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</w:t>
      </w:r>
      <w:proofErr w:type="gramStart"/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 А К О Н   У К Р А Ї Н И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Про інформацію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1992, N 48, ст.650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{ Вводиться в дію Постановою ВР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N 2658-XII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"http://zakon2.rada.gov.ua/laws/show/2658-12"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2658-12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02.10.92, ВВР, 1992, N 48, ст.651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{ Офіційне тлумачення до Закону див. в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ішенні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Конституційного Суду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N 5-зп ( </w:t>
      </w:r>
      <w:hyperlink r:id="rId5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v005p710-97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30.10.97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1642-III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"http://zakon2.rada.gov.ua/laws/show/1642-14"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1642-14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06.04.2000, ВВР, 2000, N 27, ст.213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3047-III ( </w:t>
      </w:r>
      <w:hyperlink r:id="rId6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3047-14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07.02.2002, ВВР, 2002, N 29, ст.194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676-IV  (  </w:t>
      </w:r>
      <w:hyperlink r:id="rId7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676-15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03.04.2003, ВВР, 2003, N 28, ст.214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1268-IV  ( </w:t>
      </w:r>
      <w:hyperlink r:id="rId8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1268-15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18.11.2003, ВВР, 2004, N 11, ст.141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1703-IV  ( </w:t>
      </w:r>
      <w:hyperlink r:id="rId9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1703-15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11.05.2004, ВВР, 2004, N 32, ст.394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2707-IV 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"http://zakon2.rada.gov.ua/laws/show/2707-15"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2707-15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23.06.2005, ВВР, 2005, N 33, ст.429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2388-VI  ( </w:t>
      </w:r>
      <w:hyperlink r:id="rId10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2388-17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01.07.2010, ВВР, 2010, N 37, ст.496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2592-VI  ( </w:t>
      </w:r>
      <w:hyperlink r:id="rId11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2592-17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07.10.2010, ВВР, 2011, N 10, ст.63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2724-VI  ( </w:t>
      </w:r>
      <w:hyperlink r:id="rId12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2724-17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30.11.2010, ВВР, 2011, N 12, ст.86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2756-VI  ( </w:t>
      </w:r>
      <w:hyperlink r:id="rId13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2756-17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02.12.2010, ВВР, 2011, N 23, ст.160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}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В редакції Закону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2938-VI 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"http://zakon2.rada.gov.ua/laws/show/2938-17"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2938-17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13.01.2011, ВВР, 2011, N 32, ст.313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{ Зміни до Закону див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.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Законі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5029-VI ( </w:t>
      </w:r>
      <w:hyperlink r:id="rId14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5029-17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03.07.2012, ВВР, 2013, N 23, ст.218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Щодо втрати чинності Закону N 2592-VI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"http://zakon2.rada.gov.ua/laws/show/2592-17"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2592-17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07.10.2010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додатково див. Закон N 763-VII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"http://zakon2.rada.gov.ua/laws/show/763-18"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763-18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 23.02.2014,  ВВР,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2014, N 12, ст.189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Із змінами, внесеними згідно із Законами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 317-VIII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"http://zakon2.rada.gov.ua/laws/show/317-19"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317-19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09.04.2015, ВВР, 2015, N 26, ст.219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1405-VIII ( </w:t>
      </w:r>
      <w:hyperlink r:id="rId15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1405-19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02.06.2016, ВВР, 2016, N 28, ст.533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N 1774-VIII ( </w:t>
      </w:r>
      <w:hyperlink r:id="rId16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1774-19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06.12.2016, ВВР, 2017, N 2, ст.25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У тексті Закону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2657-12 ) слово "конфіденціальна" в усіх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відмінках замінено словом "конфіденційна"  у  відповідному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відмінку  згідно  із  Законом  N  1703-IV  ( </w:t>
      </w:r>
      <w:hyperlink r:id="rId17" w:tgtFrame="_blank" w:history="1">
        <w:r w:rsidRPr="008379CF">
          <w:rPr>
            <w:rFonts w:ascii="Courier New" w:eastAsia="Times New Roman" w:hAnsi="Courier New" w:cs="Courier New"/>
            <w:i/>
            <w:iCs/>
            <w:color w:val="0000FF"/>
            <w:sz w:val="21"/>
            <w:u w:val="single"/>
            <w:lang w:eastAsia="ru-RU"/>
          </w:rPr>
          <w:t>1703-15</w:t>
        </w:r>
      </w:hyperlink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11.05.2004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{ У  тексті Закону слова   "і регіонального"  виключено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згідно із Законом N 2388-VI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"http://zakon2.rada.gov.ua/laws/show/2388-17"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2388-17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01.07.2010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  регулює   відносини   щодо  створення,  збирання,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одержання,  зберігання,  використання, поширення, охорони, захисту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ЗАГАЛЬНІ ПОЛОЖЕННЯ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 цьому Законі наведені нижче терміни вживаються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такому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значенні: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документ -   матеріальний   носій,   що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містить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інформацію,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основними функціями якого є її збереження та передавання у часі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просторі;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захист інформації  -  сукупність правових,  адміністративних,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організаційних,  технічних  та  інших  заходів,  що   забезпечують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збереження,  цілісність  інформації та належний порядок доступу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неї;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інформація -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відомості та/або дані,  які можуть бути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збережені  на  матеріальних  носіях або відображені в електронному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вигляді;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 владних повноважень - орган  державної  влади,  орган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  самоврядування,  інший  суб'єкт,  що  здійснює  владні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управлінські функції відповідно до законодавства,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тому числі 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делегованих повноважень.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принципи інформаційних відносин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Основними принципами інформаційних відносин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гарантованість права на інформацію;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відкритість, доступність     інформації,    свобода    обміну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інформацією;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достовірність і повнота інформації;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свобода вираження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погляд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і переконань;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правомірність одержання,  використання, поширення, зберігання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захисту інформації;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захищеність особи  від  втручання  в  її  особисте та сімейне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Державна інформаційна політика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Основними напрямами державної інформаційної політики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доступу кожного до інформації;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івних  можливостей  щодо  створення,  збирання,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одержання,  зберігання,  використання, поширення, охорони, захисту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 умов  для  формування  в   Україні   інформаційного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суспільства;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відкритості  та  прозорості діяльності суб'єктів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владних повноважень;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створення інформаційних систем і мереж  інформації,  розвиток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електронного урядування;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постійне оновлення,  збагачення  та  зберігання  національних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інформаційних ресурсі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забезпечення інформаційної безпеки України;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сприяння міжнародній  співпраці  в  інформаційній  сфері  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входженню України до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ітового інформаційного простору.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Суб'єкти і об'єкт інформаційних відносин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Суб'єктами інформаційних відносин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є: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фізичні особи;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юридичні особи;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об'єднання громадян;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суб'єкти владних повноважень.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Об'єктом інформаційних відносин є інформація.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5.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інформацію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Кожен  має  право на інформацію,  що передбачає можливість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вільного одержання, використання, поширення, зберігання та захисту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 необхідної  для  реалізації  своїх  прав,  свобод  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законних інтересі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Реалізація права  на   інформацію   не   повинна   порушувати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громадські,  політичні, економічні,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іальні, духовні, екологічні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інші права, свободи і законні інтереси інших громадян, права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інтереси юридичних осіб.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Гарантії права на інформацію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Право на інформацію забезпечується: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створенням механізму реалізації права на інформацію;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створенням можливостей  для  вільного доступу до статистичних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даних,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івних,   бібліотечних   і   музейних   фондів,   інших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інформаційних банків, баз даних, інформаційних ресурсів;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обов'язком суб'єктів    владних    повноважень    інформувати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громадськість та засоби масової інформації про свою  діяльність  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прийняті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обов'язком суб'єктів владних повноважень визначити спеціальні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ідрозділи  або  відповідальних  осіб  для  забезпечення   доступу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запитувачів до інформації;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здійсненням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 громадського контролю за додержанням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 про інформацію;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встановленням відповідальності за порушення законодавства про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2. Право на інформацію може бути обмежене законом в інтересах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національної безпеки,  територіальної цілісності або  громадського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порядку, з метою запобігання заворушенням чи злочинам, для охорони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населення,  для захисту репутації або прав  інших  людей,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запобігання розголошенню інформації,  одержаної конфіденційно,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для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ідтримання авторитету і неупередженості правосуддя.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Охорона права на інформацію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Право на інформацію охороняється законом. Держава гарантує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вс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ім  суб'єктам  інформаційних  відносин  рівні права і можливості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 до інформації.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Ніхто не може обмежувати  права  особи  у  виборі  форм  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джерел  одержання інформації,  за винятком випадків,  передбачених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 інформаційних   відносин   може   вимагати   усунення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будь-яких порушень його права на інформацію.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Забороняється  вилучення  і  знищення  друкованих  видань,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експонатів,   інформаційних   банків,   документів   з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івних,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бібліотечних,  музейних фондів, крім встановлених законом випадків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на підставі рішення суду.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Право  на  інформацію,  створену  в   процесі   діяльності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фізичної  чи юридичної особи,  суб'єкта владних повноважень або за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рахунок фізичної чи юридичної особи,  Державного бюджету  України,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місцевого бюджету, охороняється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порядку, визначеному законом.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8.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Мова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Мова  інформації  визначається  законом  про мови,  іншими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актами законодавства  в  цій  сфері,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іжнародними  договорами 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угодами,  згода  на  обов'язковість  яких  надана  Верховною Радою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9.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Основні види інформаційної діяльності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Основними видами  інформаційної  діяльності  є  створення,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збирання,  одержання, зберігання, використання, поширення, охорона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захист інформації.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ВИДИ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Види інформації за змістом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змістом інформація поділяється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такі види: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інформація про фізичну особу;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 дов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ідково-енциклопедичного характеру;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інформація про стан довкілля (екологічна інформація);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інформація про товар (роботу, послугу);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науково-технічна інформація;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податкова інформація;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правова інформація;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статистична інформація;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іологічна інформація;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види інформації.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Інформація про фізичну особу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1. Інформація   про   фізичну   особу  (персональні  дані)  -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відомості  чи  сукупність  відомостей  про  фізичну   особу,   яка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ідентифікована або може бути конкретно ідентифікована.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Не  допускаються  збирання,  зберігання,  використання 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поширення конфіденційної інформації про особу без її  згоди,  крім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випадків,  визначених  законом,  і  лише  в інтересах національної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безпеки,  економічного  добробуту  та  захисту  прав  людини.   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конфіденційної  інформації  про  фізичну особу належать,  зокрема,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дані про  її  національність,  освіту,  сімейний  стан,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переконання,   стан   здоров'я,  а  також  адреса,  дата  і  місце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народження.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Кожному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забезпечується  вільний  доступ  до  інформації,  яка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стосується його особисто, крім випадків, передбачених законом.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Міністерство  фінансів України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здійснення повноважень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 контролю  за  дотриманням  бюджетного  законодавства  в частині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моніторингу  пенсій,  допомог,  пільг,  субсидій, інших соціальних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  не  потребує  згоди  фізичних осіб на отримання та обробку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персональних  даних.  {  Частину другу статті 11 доповнено абзацом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третім згідно із Законом N 1774-VIII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"http://zakon2.rada.gov.ua/laws/show/1774-19" \t "_blank" </w:instrTex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1774-19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06.12.2016 }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 дов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ідково-енциклопедичного характеру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Інформаці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    дов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ідково-енциклопедичного    характеру    -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систематизовані, документовані, публічно оголошені або іншим чином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поширені  відомості  про  суспільне,  державне життя та навколишнє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природне середовище.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Основними джерелами інформації  довідково-енциклопедичного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   є:   енциклопедії,   словники,   довідники,   рекламні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та оголошення,  путівники,  картографічні  матеріали,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електронні  бази  та банки даних,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іви різноманітних довідкових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інформаційних  служб,  мереж  та  систем,  а  також  довідки,   що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видаються   уповноваженими  на  те  органами  державної  влади 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 місцевого   самоврядування,   об'єднаннями    громадян,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організаціями, їх       працівниками      та      автоматизованими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інформаційно-телекомунікаційними системами.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Правовий   режим   інформації   довідково-енциклопедичного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характеру  визначається  законодавством та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іжнародними договорами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України,  згода на  обов'язковість  яких  надана  Верховною  Радою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Інформація про стан довкілля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(екологічна інформація)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Інформація про стан  довкілля  (екологічна  інформація)  -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відомості та/або дані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стан складових   довкілля   та   його  компоненти,  включаючи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генетично  модифіковані   організми,   та   взаємодію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між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цими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складовими;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фактори, що   впливають   або  можуть  впливати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складов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довкілля  (речовини,  енергія,  шум  і  випромінювання,  а   також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або заходи,  включаючи адміністративні,  угоди в галузі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навколишнього  природного  середовища,  політику,   законодавство,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плани і програми);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стан здоров'я  та  безпеки  людей,  умови  життя людей,  стан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об'єктів культури і споруд тією мірою,  якою на  них  впливає  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може вплинути стан складових довкілля;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відомості та/або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дан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Правовий  режим  інформації про стан довкілля (екологічної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інформації)  визначається   законами   України   та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іжнародними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 України,  згода на обов'язковість яких надана Верховною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Радою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Інформація про стан довкілля,  крім інформації  про  місце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розташування  військових  об'єкті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не  може  бути  віднесена  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з обмеженим доступом.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Інформація про товар (роботу, послугу)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Інформація про товар (роботу,  послугу) - відомості та/або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дані,  які  розкривають  кількісні,  якісні та інші характеристики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товару (роботи, послуги).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Інформація про вплив товару (роботи,  послуги) на життя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здоров'я  людини  не може бути віднесена до інформації з обмеженим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Правовий режим  інформації  про  товар  (роботу,  послугу)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визначається  законами  України  про  захист прав споживачі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про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рекламу, іншими законами та міжнародними договорами України, згода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обов'язковість яких надана Верховною Радою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15.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Науково-технічна інформація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Науково-технічна  інформація  -  будь-які відомості та/або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дані про вітчизняні  та  зарубіжні  досягнення  науки,  техніки  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    одержані      в      ході     науково-дослідної,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ідно-конструкторської, проектно-технологічної,  виробничої 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громадської діяльності,  які можуть бути збережені на матеріальних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носіях або відображені в електронному вигляді.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Правовий режим науково-технічної  інформації  визначається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України  "Про  науково-технічну  інформацію"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"http://zakon2.rada.gov.ua/laws/show/3322-12" \t "_blank" </w:instrTex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3322-12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іншими законами  та  міжнародними  договорами  України,  згода  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обов'язковість яких надана Верховною Радою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Науково-технічна   інформація   є   відкритою  за  режимом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доступу, якщо інше не встановлено законами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16.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Податкова інформація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Податкова інформація - сукупність відомостей і  даних,  що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створені  або отримані суб'єктами інформаційних відносин у процесі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поточної діяльності  і  необхідні  для  реалізації  покладених  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контролюючі  органи  завдань  і  функцій у порядку,  встановленому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Податковим кодексом України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"http://zakon2.rada.gov.ua/laws/show/2755-17" \t "_blank" </w:instrTex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2755-17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Правовий   режим   податкової   інформації    визначається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Податковим кодексом України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"http://zakon2.rada.gov.ua/laws/show/2755-17" \t "_blank" </w:instrTex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2755-17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іншими законами.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17.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Правова інформація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Правова  інформація  - будь-які відомості про право,  його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систему,  джерела,  реалізацію,  юридичні  факти,  правовідносини,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правопорядок,  правопорушення і боротьбу з ними та їх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проф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ілактику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тощо.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Джерелами  правової  інформації  є   Конституція   України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8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254к/96-ВР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інші законодавчі і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ідзаконні нормативно-правові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акти,  міжнародні договори та угоди, норми і принципи міжнародного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права,  а  також  ненормативні правові акти,  повідомлення засобів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інформації,  публічні виступи,  інші джерела інформації  з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правових питань.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метою  забезпечення  доступу  до  законодавчих та інших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нормативних актів фізичним та юридичним особам держава  забезпечує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офіційне  видання  цих актів масовими тиражами у найкоротші строки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їх прийняття.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18.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Статистична інформація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Статистична інформація - документована інформація,  що дає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кількісну   характеристику   масових   явищ   та   процесів,   які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відбуваються в економічній,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іальній, культурній та інших сферах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суспільства.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Офіційна    державна   статистична   інформація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систематичному оприлюдненню.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Держава   гарантує   суб'єктам   інформаційних    відносин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відкритий  доступ  до офіційної державної статистичної інформації,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винятком  інформації,  доступ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якої  обмежений  згідно  із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Правовий    режим    державної   статистичної  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Законом    України    "Про    державну    статистику"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"http://zakon2.rada.gov.ua/laws/show/2614-12" \t "_blank" </w:instrTex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color w:val="0000FF"/>
          <w:sz w:val="21"/>
          <w:u w:val="single"/>
          <w:lang w:eastAsia="ru-RU"/>
        </w:rPr>
        <w:t>2614-12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),  іншими законами та міжнародними договорами України,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згода на обов'язковість яких надана Верховною Радою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19.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іологічна інформація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іологічна інформація - будь-які документовані відомості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ставлення до окремих осіб, подій, явищ, процесів, фактів тощо.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Правовий   режим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іологічної  інформації  визначається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законами   та   міжнародними   договорами   України,   згода    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обов'язковість яких надана Верховною Радою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20.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Доступ до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1. За  порядком  доступу  інформація  поділяється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відкриту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 та інформацію з обмеженим доступом.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Будь-яка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інформація є відкритою,  крім тієї,  що віднесена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до інформації з обмеженим доступом.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21.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Інформація з обмеженим доступом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Інформацією  з обмеженим доступом є конфіденційна,  таємна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службова інформація.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Конфіденційною є інформація про  фізичну  особу,  а  також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інформація, доступ до якої обмежено фізичною або юридичною особою,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крім суб'єктів владних повноважень.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Конфіденційна інформація може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поширюватися  за бажанням (згодою) відповідної особи у визначеному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порядку відповідно до передбачених нею умов,  а також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інших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визначених законом.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Відносини,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з   правовим   режимом  конфіденційної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регулюються законом.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Порядок віднесення інформації до таємної або службової,  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також порядок доступу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неї регулюються законами.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До   інформації   з  обмеженим  доступом  не  можуть  бути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віднесені такі відомості: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про стан довкілля,  якість харчових проду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ктів і  пр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едметів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побуту;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про аварії,  катастрофи, небезпечні природні явища та інші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надзвичайні ситуації,  що сталися або можуть статися і  загрожують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безпеці людей;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про   стан   здоров'я  населення,  його  життєвий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івень,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включаючи  харчування,  одяг,  житло,  медичне  обслуговування 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соціальне   забезпечення,   а   також  про  соціально-демографічні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показники, стан правопорядку, освіти і культури населення;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 про  факти  порушення  прав  і  свобод  людини, включаючи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інформацію, що міститься в архівних документах колишніх радянських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державної  безпеки,  пов’язаних з політичними репресіями,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Голодомором   1932-1933  років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Україні  та  іншими  злочинами,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вчиненими        представниками        комуністичного       та/або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націонал-соціалістичного (нацистського) тоталітарних режимів;</w:t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Пункт 4 частини четвертої статті 21 в редакції Закону N 317-VIII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"http://zakon2.rada.gov.ua/laws/show/317-19"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317-19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09.04.2015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про  незаконні  дії  органів  державної   влади,   органів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ісцевого самоврядування, їх посадових та службових осіб;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5-1)  щодо  діяльності  державних  та  комунальних  унітарних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господарських  товариств, у статутному капіталі яких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 50   відсотків   акцій   (часток)  належать  державі  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територіальній  громаді,  а  також  господарських  товариств, 50 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більше  відсотків  акцій  (часток)  яких  належать  господарському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товариству,  частка  держави  або  територіальної  громади в якому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  100 відсотків, що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обов’язковому оприлюдненню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відповідно до закону;</w:t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Частину  четверту  статті  21  доповнено  пунктом 5-1 згідно із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1405-VIII </w:t>
      </w:r>
      <w:proofErr w:type="gramStart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"http://zakon2.rada.gov.ua/laws/show/1405-19" \t "_blank" </w:instrTex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8379CF">
        <w:rPr>
          <w:rFonts w:ascii="Courier New" w:eastAsia="Times New Roman" w:hAnsi="Courier New" w:cs="Courier New"/>
          <w:i/>
          <w:iCs/>
          <w:color w:val="0000FF"/>
          <w:sz w:val="21"/>
          <w:u w:val="single"/>
          <w:lang w:eastAsia="ru-RU"/>
        </w:rPr>
        <w:t>1405-19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02.06.2016 } </w:t>
      </w:r>
      <w:r w:rsidRPr="008379CF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інші  відомості,  доступ  до  яких  не  може бути обмежено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законів та міжнародних договорів України,  згода  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обов'язковість яких надана Верховною Радою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III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ДІЯЛЬНІСТЬ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ІВ, ЗАСОБІВ МАСОВОЇ ІНФОРМАЦІЇ,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ЇХ ПРАЦІВНИКІВ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22.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Масова інформація та її засоби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Масова інформація - інформація,  що поширюється з метою її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доведення до необмеженого кола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Засоби  масової  інформації  -  засоби,   призначені   для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публічного поширення друкованої або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ауд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іовізуальної інформації.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23.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Інформаційна продукція та інформаційна послуга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Інформаційна   продукція   -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іалізований  результат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інформаційної  діяльності,  призначений  для  задоволення   потреб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  інформаційних   відносин.   Інформаційною  послугою  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діяльність з надання інформаційної продукції  споживачам  з  метою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задоволення їхніх потреб.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Інформаційна продукція та інформаційні послуги є об'єктами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цивільно-правових    відносин,    що     регулюються     цивільним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24.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Заборона цензури та заборона втручання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 професійну діяльність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і засобів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масової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Забороняється   цензура  -  будь-яка  вимога,  спрямована,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зокрема,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журнал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іста, засобу масової інформації, його засновника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(співзасновника), видавця, керівника, розповсюджувача, узгоджувати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  до   її   поширення   або   накладення   заборони   чи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перешкоджання  в  будь-якій  іншій формі тиражуванню або поширенню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Ця заборона  не  поширюється  на  випадки,   коли   попереднє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узгодження  інформації здійснюється на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закону,  а також 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разі накладення судом заборони на поширення інформації.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Забороняються   втручання    у    професійну    діяльність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ів, контроль за змістом поширюваної інформації, зокрема з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поширення чи  непоширення  певної  інформації,  замовчування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суспільно    необхідної   інформації,   накладення   заборони   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висвітлення  окремих  тем,  показ  окремих  осіб   або   поширення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  про   них,   заборони  критикувати  суб'єкти  владних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повноважень,  крім випадків,  встановлених законом,  договором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іж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засновником   (власником)   і   трудовим  колективом,  редакційним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статутом.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Умисне  перешкоджання  законній   професійній   діяльності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 та/або   переслідування   журналіста   за  виконання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професійних обов'язків, за критику тягне за собою відповідальність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законами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25.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Гарантії діяльності засобів масової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та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виконання  професійних  обов'язків  журналіст  має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право здійснювати письмові, аудіо- та відеозаписи із застосуванням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необхідних технічних засобів,  за винятком випадків,  передбачених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має  право безперешкодно відвідувати приміщення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суб'єктів  владних  повноважень,   відкриті   заходи,   які   ними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проводяться,  та  бути  особисто  прийнятим  у  розумні  строки їх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посадовими  і  службовими  особами,  крім   випадків,   визначених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має  право не розкривати джерело інформації 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інформацію,  яка  дозволяє  встановити  джерела  інформації,  крім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випадків,  коли  його зобов'язано до цього рішенням суду на основі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пред'явлення документа, що засвідчує його професійну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належність,  працівник засобу масової інформації має право збирати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інформацію в районах стихійного лиха,  катастроф, у місцях аварій,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масових  безпорядків,  воєнних  дій,  крім випадків,  передбачених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має право поширювати підготовлені ним  матеріали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(фонограми, відеозаписи, письмові тексти тощо) за власним підписом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(авторством) або під умовним ім'ям (псевдонімом).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засобу масової інформації має право  відмовитися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авторства  (підпису)  на  матеріал,  якщо  його  зміст  після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редакційної правки (редагування) суперечить його переконанням.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Права та обов'язки журналіста,  працівника засобу  масової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визначені  цим  Законом,  поширюються  на  зарубіжних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ів,  працівників зарубіжних засобів  масової  інформації,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які працюють в Україні.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26.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Акредитація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ів, працівників засобів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масової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метою  створення  сприятливих   умов   для   здійснення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журналістами,  працівниками засобів масової інформації професійної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суб'єкт  владних  повноважень  може   здійснювати   їх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акредитацію.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Усі дії,  пов'язані  з  акредитацією,  мають  ґрунтуватися 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принципах   відкритості,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івності,   справедливості   з    метою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 права  громадськості  на  одержання інформації через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засоби масової інформації.  Відсутність акредитації не  може  бути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підставою  для  відмови  в  допуску журналіста,  працівника засобу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 інформації  на  відкриті  заходи,  що  проводить  суб'єкт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владних повноважень.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Акредитація    журналіста,   працівника   засобу   масової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 здійснюється безоплатно  на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 його  заяви  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подання засобу масової інформації.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заяві,  поданій  журналістом,  працівником  засобу  масової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інформації,  зазначаються його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 ім'я  та  по  батькові,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адреса,   номер  засобу  зв'язку,  адреса  електронної  пошти  (за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наявності).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 заяви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додаються копії документів,  що  посвідчують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особу та засвідчують її професійну належність.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поданні  засобу  масової інформації зазначаються його повне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найменування,  дата і номер реєстрації, адреса, адреса електронної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пошти (за наявності),  номер засобу зв'язку,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батькові журналіста,  працівника засобу масової  інформації,  щодо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якого вноситься подання. До подання додаються копії документів, що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посвідчують особу.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акредитації не може бути відмовлено  в  разі  подання  усіх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документів, передбачених цією частиною.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Суб'єкт владних   повноважень  може  встановлювати  спрощений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акредитації.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Порядок   акредитації,   визначений   суб'єктом    владних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повноважень,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оприлюдненню.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Суб'єкти  владних  повноважень,  що  здійснили акредитацію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ів,  працівників засобів масової інформації,  зобов'язані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сприяти   провадженню   ними   професійної   діяльності;  завчасно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сповіщати їх про місце і час проведення  сесій,  засідань,  нарад,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брифінгів  та  інших  публічних  заходів;  надавати їм інформацію,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призначену  для  засобів  масової  інформації;  а  також   сприяти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створенню  умов  для  здійснення  запису  і  передачі  інформації,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інтерв'ю, отримання коментарів посадових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осіб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 У разі якщо захід проводиться  відповідно  до  міжнародних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інших спеціальних протоколів,  можуть встановлюватися особливі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умови допуску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ів.  Такі особливі умови оприлюднюються  на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офіційному  веб-сайті відповідного суб'єкта владних повноважень 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заходу.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 Журналі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 працівник    засобу    масової   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зобов'язаний    дотримуватися   встановлених   суб'єктом   владних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повноважень   правил   внутрішнього   трудового   розпорядку,   не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перешкоджати діяльності його службових та посадових осіб.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7. Суб'єкти владних повноважень,  що акредитували журналіста,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  засобу  масової  інформації,  приймають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про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припинення акредитації у разі: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подання ним відповідної заяви;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неодноразового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грубого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порушення ним обов'язків,  визначених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цією статтею;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звернення засобу  масової  інформації,  за   поданням   якого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здійснена акредитація.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8. У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ішенні про припинення акредитації зазначаються посадова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  чи  службова  особа  (суб'єкт  владних  повноважень),   яка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прийняла відповідне рішення,  дата прийняття рішення, підстава для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прийняття   рішення   та   порядок   його   оскарження.   Письмове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про припинення акредитації видається або надсилається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засобу масової інформації або  журналістові,  працівникові  засобу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 інформації  протягом  п'яти  робочих днів з дня прийняття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9.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про припинення акредитації може бути оскаржено  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суду в установленому порядку.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IV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ВІДПОВІДАЛЬНІСТЬ ЗА ПОРУШЕННЯ ЗАКОНОДАВСТВА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ПРО ІНФОРМАЦІ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Ю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27.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порушення законодавства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 інформацію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Порушення законодавства України про  інформацію  тягне  за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собою   дисциплінарну,   цивільно-правову,   адміністративну   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кримінальну відповідальність згідно із законами України.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28.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Неприпустимість зловживання правом на інформацію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Інформація  не  може  бути  використана  для  закликів  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повалення    конституційного    ладу,   порушення   територіальної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цілісності України,  пропаганди  війни,  насильства,  жорстокості,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розпалювання міжетнічної,  расової,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рел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ігійної ворожнечі, вчинення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терористичних актів, посягання на права і свободи людини.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29.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Поширення суспільно необхідної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Інформація з обмеженим доступом може бути  поширена,  якщо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вона   є  суспільно  необхідною,  тобто  є  предметом  суспільного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інтересу,  і право громадськості  знати  цю  інформацію  переважає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потенційну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шкоду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 її поширення.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Предметом суспільного інтересу вважається інформація,  яка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ідчить  про  загрозу  державному  суверенітету,   територіальній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цілісності  України;  забезпечує  реалізацію  конституційних прав,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свобод  і  обов'язків;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ідчить  про  можливість  порушення  прав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людини,  введення  громадськості  в оману,  шкідливі екологічні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інші негативні наслідки діяльності  (бездіяльності)  фізичних  або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юридичних осіб тощо.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30.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Звільнення від відповідальності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Ніхто  не  може  бути  притягнутий  до відповідальності за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висловлення оціночних суджень.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Оціночними   судженнями,   за    винятком    наклепу,    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висловлювання,  які  не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істять фактичних даних,  критика,  оцінка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дій, а також висловлювання, що не можуть бути витлумачені як такі,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  містять   фактичні   дані,   зокрема  з  огляду  на  характер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  мовно-стилістичних   засобів   (вживання   гіпербол,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алегорій, сатири). Оціночні судження не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спростуванню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доведенню їх правдивості.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особа вважа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є,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що оціночні судження або думки принижують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 гідність,  честь  чи  ділову репутацію,  а також інші особисті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немайнові   права,   вона   вправі   скористатися    наданим    їй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законодавством  правом на відповідь,  а також на власне тлумачення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справи  у  тому  самому  засобі   масової   інформації   з   метою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обґрунтування  безпідставності поширених суджень,  надавши їм іншу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оці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нку.  Якщо   суб'єктивну   думку   висловлено   в   брутальній,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принизливій чи непристойній формі,  що принижує гідність, честь чи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ділову репутацію,  на особу,  яка таким чином та  у  такий  спосіб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висловила   думку   або  оцінку,  може  бути  покладено  обов'язок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відшкодувати завдану моральну шкоду.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Суб'єкти   інформаційних   відносин    звільняються    від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відповідальності  за розголошення інформації з обмеженим доступом,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суд встановить, що ця інформація є суспільно необхідною.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Додаткові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ідстави звільнення від відповідальності засобів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масової  інформації та журналістів встановлюються законами України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"Про друковані  засоби  масової  інформації  (пресу)  в   Україні"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9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2782-12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"Про телебачення і радіомовлення" ( </w:t>
      </w:r>
      <w:hyperlink r:id="rId20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3759-12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"Про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інформаційні агентства" ( </w:t>
      </w:r>
      <w:hyperlink r:id="rId21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74/95-ВР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іншими.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31.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Відшкодування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та моральної шкоди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У разі якщо порушенням права на свободу  інформації  особі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завдано  матеріальної  чи  моральної  шкоди,  вона має право на її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відшкодування за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ішенням суду.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Суб'єкти владних повноважень як  позивачі  у  справах  про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захист  честі,  гідності  та  ділової  репутації вправі вимагати 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судовому порядку лише спростування  недостовірної  інформації  про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себе   і   не   мають   права   вимагати  відшкодування  моральної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(немайнової) шкоди.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Це не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позбавляє посадових  і  службових  осіб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права на захист честі, гідності та ділової репутації в суді.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Розділ V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ПРИКІНЦЕВІ ПОЛОЖЕННЯ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через три  місяці  з  дня  його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До приведення законодавства України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відповідність із цим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акти  законодавства  застосовуються  в  частині,  що   не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суперечить цьому Закону.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Внести зміни до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таких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законодавчих актів України: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у   Кодексі  України  про  адміністративні  правопорушення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2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80731-10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</w:t>
      </w:r>
      <w:hyperlink r:id="rId23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80732-10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(Відомості Верховно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УРСР,  1984  р.,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додаток до N 51, ст. 1122):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статті 212-3: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200"/>
      <w:bookmarkEnd w:id="19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абзаці  другому  частини  першої  слова "від п'ятнадцяти 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двадцяти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п'яти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 замінити  словами   "від   двадцяти   п'яти   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п'ятдесяти";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1"/>
      <w:bookmarkEnd w:id="20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абзаці  другому частини другої слова "від двадцяти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п'яти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п'ятдесяти" замінити словами "від п'ятдесяти до вісімдесяти";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2"/>
      <w:bookmarkEnd w:id="20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статті 212-26: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3"/>
      <w:bookmarkEnd w:id="20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абзаці  другому  частини  першої  слова  "двадцяти  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п'яти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"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замінити словом "тридцяти";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4"/>
      <w:bookmarkEnd w:id="20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абзац перший частини другої викласти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такій редакції: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5"/>
      <w:bookmarkEnd w:id="20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"Неправомірна відмова особи у наданні інформації, несвоєчасне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неповне  надання  інформації,  надання  інформації,   що   не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відповідає дійсності, у разі якщо така інформація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наданню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 вимогу правоохоронних органів, Рахункової палати";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6"/>
      <w:bookmarkEnd w:id="20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частину  першу  статті  200  Цивільного  кодексу   України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4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435-15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(Відомості Верховно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України,  2003 р.,  NN 40-44,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356) викласти в такій редакції: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7"/>
      <w:bookmarkEnd w:id="20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"1. Інформацією є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будь-як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відомості та/або дані,  які можуть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бути   збережені   на   матеріальних   носіях  або  відображені  в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електронному вигляді";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8"/>
      <w:bookmarkEnd w:id="20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абзац дванадцятий статті 1 Закону  України  "Про  державну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статистику" (  </w:t>
      </w:r>
      <w:hyperlink r:id="rId25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2614-12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(Відомості  Верховно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 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 України,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2000 р., N 43, ст. 362) викласти в такій редакції: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9"/>
      <w:bookmarkEnd w:id="20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"статистична інформація - документована  інформація,  що  дає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кількісну   характеристику   масових   явищ   та   процесів,   які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відбуваються в економічній,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іальній, культурній та інших сферах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життя суспільства";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10"/>
      <w:bookmarkEnd w:id="20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у  Законі України "Про друковані засоби масової інформації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(пресу) в Україні" ( </w:t>
      </w:r>
      <w:hyperlink r:id="rId26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2782-12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(Відомості Верховно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України,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1993 р.,  N 1,  ст.  1,  N 46,  ст.  427;  1997 р., N 15, ст. 115;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2003 р., N 29, ст. 234, N 30, ст. 247;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2004 р., N 7, ст. 51, N 11,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141, N 16, ст. 238, N 32, ст. 394):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1"/>
      <w:bookmarkEnd w:id="21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статтю 27 виключити;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2"/>
      <w:bookmarkEnd w:id="21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статті 40: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3"/>
      <w:bookmarkEnd w:id="21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назву викласти в такій редакції: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4"/>
      <w:bookmarkEnd w:id="21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</w:t>
      </w:r>
      <w:r w:rsidRPr="008379CF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40.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Створення представництв зарубіжних друкованих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засобів масової інформації";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5"/>
      <w:bookmarkEnd w:id="21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частину третю виключити;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6"/>
      <w:bookmarkEnd w:id="21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у  Законі  України   "Про   науково-технічну   інформацію"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7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3322-12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(Відомості  Верховно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України,  1993 р.,  N 33,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345):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7"/>
      <w:bookmarkEnd w:id="21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абзац другий статті 1 викласти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такій редакції: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8"/>
      <w:bookmarkEnd w:id="217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"науково-технічна інформація - будь-які відомості та/або дані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 вітчизняні   та   зарубіжні   досягнення  науки,  техніки  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   одержані      в      ході      науково-дослідної,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досл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ідно-конструкторської,  проектно-технологічної,  виробничої та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громадської діяльності,  які можуть бути збережені на матеріальних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носіях або відображені в електронному вигляді";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9"/>
      <w:bookmarkEnd w:id="218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частині  першій  статті 2 слова "документована на будь-яких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носіях або публічно оголошувана" виключити;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20"/>
      <w:bookmarkEnd w:id="219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6) частину другу статті 37 Закону України  "Про  інформаційні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агентства" (  </w:t>
      </w:r>
      <w:hyperlink r:id="rId28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74/95-ВР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(Відомості  Верховно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 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 України,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1995 р., N 13, ст. 83) виключити;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1"/>
      <w:bookmarkEnd w:id="220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7) статтю  3  Закону   України   "Про   порядок   висвітлення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діяльності   органів   державної   влади   та   органів  місцевого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 в    Україні    засобами    масової     інформації"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29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539/97-ВР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(Відомості Верховно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України,  1997 р.,  N 49,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ст.  299; 1998 р., N 45, ст. 271; 2002 р., N 48, ст. 361;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2006 р.,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N 13, ст. 109) виключити;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2"/>
      <w:bookmarkEnd w:id="221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8) статті   45  та  69  Закону  України  "Про  телебачення  і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радіомовлення" ( </w:t>
      </w:r>
      <w:hyperlink r:id="rId30" w:tgtFrame="_blank" w:history="1">
        <w:r w:rsidRPr="008379CF">
          <w:rPr>
            <w:rFonts w:ascii="Courier New" w:eastAsia="Times New Roman" w:hAnsi="Courier New" w:cs="Courier New"/>
            <w:color w:val="0000FF"/>
            <w:sz w:val="21"/>
            <w:u w:val="single"/>
            <w:lang w:eastAsia="ru-RU"/>
          </w:rPr>
          <w:t>3759-12</w:t>
        </w:r>
      </w:hyperlink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(Відомості  Верховно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України,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2006 р., N 18, ст. 155 із наступними змінами) виключити.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3"/>
      <w:bookmarkEnd w:id="222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 Кабінету  Міні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 України  протягом шести місяців з дня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набрання чинності цим Законом: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4"/>
      <w:bookmarkEnd w:id="223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нормативно-правові акти </w:t>
      </w:r>
      <w:proofErr w:type="gramStart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відповідність із  цим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5"/>
      <w:bookmarkEnd w:id="224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 і  скасування  міністерствами та іншими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органами  виконавчої  влади  їх  нормативно-правових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актів, що суперечать цьому Закону.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6"/>
      <w:bookmarkEnd w:id="225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Л.КРАВЧУК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8379CF" w:rsidRPr="008379CF" w:rsidRDefault="008379CF" w:rsidP="008379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7"/>
      <w:bookmarkEnd w:id="226"/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2 жовтня 1992 року </w:t>
      </w:r>
      <w:r w:rsidRPr="008379CF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2657-XII </w:t>
      </w:r>
    </w:p>
    <w:p w:rsidR="006D64F8" w:rsidRPr="008379CF" w:rsidRDefault="006D64F8" w:rsidP="008379CF">
      <w:pPr>
        <w:spacing w:line="240" w:lineRule="auto"/>
        <w:jc w:val="both"/>
        <w:rPr>
          <w:sz w:val="24"/>
          <w:szCs w:val="24"/>
        </w:rPr>
      </w:pPr>
    </w:p>
    <w:sectPr w:rsidR="006D64F8" w:rsidRPr="008379CF" w:rsidSect="0083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/>
  <w:rsids>
    <w:rsidRoot w:val="008379CF"/>
    <w:rsid w:val="006D64F8"/>
    <w:rsid w:val="0083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37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9C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379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268-15" TargetMode="External"/><Relationship Id="rId13" Type="http://schemas.openxmlformats.org/officeDocument/2006/relationships/hyperlink" Target="http://zakon2.rada.gov.ua/laws/show/2756-17" TargetMode="External"/><Relationship Id="rId18" Type="http://schemas.openxmlformats.org/officeDocument/2006/relationships/hyperlink" Target="http://zakon2.rada.gov.ua/laws/show/254%D0%BA/96-%D0%B2%D1%80" TargetMode="External"/><Relationship Id="rId26" Type="http://schemas.openxmlformats.org/officeDocument/2006/relationships/hyperlink" Target="http://zakon2.rada.gov.ua/laws/show/2782-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zakon2.rada.gov.ua/laws/show/74/95-%D0%B2%D1%80" TargetMode="External"/><Relationship Id="rId7" Type="http://schemas.openxmlformats.org/officeDocument/2006/relationships/hyperlink" Target="http://zakon2.rada.gov.ua/laws/show/676-15" TargetMode="External"/><Relationship Id="rId12" Type="http://schemas.openxmlformats.org/officeDocument/2006/relationships/hyperlink" Target="http://zakon2.rada.gov.ua/laws/show/2724-17" TargetMode="External"/><Relationship Id="rId17" Type="http://schemas.openxmlformats.org/officeDocument/2006/relationships/hyperlink" Target="http://zakon2.rada.gov.ua/laws/show/1703-15" TargetMode="External"/><Relationship Id="rId25" Type="http://schemas.openxmlformats.org/officeDocument/2006/relationships/hyperlink" Target="http://zakon2.rada.gov.ua/laws/show/2614-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akon2.rada.gov.ua/laws/show/1774-19" TargetMode="External"/><Relationship Id="rId20" Type="http://schemas.openxmlformats.org/officeDocument/2006/relationships/hyperlink" Target="http://zakon2.rada.gov.ua/laws/show/3759-12" TargetMode="External"/><Relationship Id="rId29" Type="http://schemas.openxmlformats.org/officeDocument/2006/relationships/hyperlink" Target="http://zakon2.rada.gov.ua/laws/show/539/97-%D0%B2%D1%8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3047-14" TargetMode="External"/><Relationship Id="rId11" Type="http://schemas.openxmlformats.org/officeDocument/2006/relationships/hyperlink" Target="http://zakon2.rada.gov.ua/laws/show/2592-17" TargetMode="External"/><Relationship Id="rId24" Type="http://schemas.openxmlformats.org/officeDocument/2006/relationships/hyperlink" Target="http://zakon2.rada.gov.ua/laws/show/435-15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zakon2.rada.gov.ua/laws/show/v005p710-97" TargetMode="External"/><Relationship Id="rId15" Type="http://schemas.openxmlformats.org/officeDocument/2006/relationships/hyperlink" Target="http://zakon2.rada.gov.ua/laws/show/1405-19" TargetMode="External"/><Relationship Id="rId23" Type="http://schemas.openxmlformats.org/officeDocument/2006/relationships/hyperlink" Target="http://zakon2.rada.gov.ua/laws/show/80732-10" TargetMode="External"/><Relationship Id="rId28" Type="http://schemas.openxmlformats.org/officeDocument/2006/relationships/hyperlink" Target="http://zakon2.rada.gov.ua/laws/show/74/95-%D0%B2%D1%80" TargetMode="External"/><Relationship Id="rId10" Type="http://schemas.openxmlformats.org/officeDocument/2006/relationships/hyperlink" Target="http://zakon2.rada.gov.ua/laws/show/2388-17" TargetMode="External"/><Relationship Id="rId19" Type="http://schemas.openxmlformats.org/officeDocument/2006/relationships/hyperlink" Target="http://zakon2.rada.gov.ua/laws/show/2782-12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1703-15" TargetMode="External"/><Relationship Id="rId14" Type="http://schemas.openxmlformats.org/officeDocument/2006/relationships/hyperlink" Target="http://zakon2.rada.gov.ua/laws/show/5029-17" TargetMode="External"/><Relationship Id="rId22" Type="http://schemas.openxmlformats.org/officeDocument/2006/relationships/hyperlink" Target="http://zakon2.rada.gov.ua/laws/show/80731-10" TargetMode="External"/><Relationship Id="rId27" Type="http://schemas.openxmlformats.org/officeDocument/2006/relationships/hyperlink" Target="http://zakon2.rada.gov.ua/laws/show/3322-12" TargetMode="External"/><Relationship Id="rId30" Type="http://schemas.openxmlformats.org/officeDocument/2006/relationships/hyperlink" Target="http://zakon2.rada.gov.ua/laws/show/3759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5803</Words>
  <Characters>33082</Characters>
  <Application>Microsoft Office Word</Application>
  <DocSecurity>0</DocSecurity>
  <Lines>275</Lines>
  <Paragraphs>77</Paragraphs>
  <ScaleCrop>false</ScaleCrop>
  <Company>SPecialiST RePack</Company>
  <LinksUpToDate>false</LinksUpToDate>
  <CharactersWithSpaces>38808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2017-09-05T18:16:00Z</dcterms:created>
  <dcterms:modified xsi:type="dcterms:W3CDTF">2017-09-05T18:22:00Z</dcterms:modified>
</cp:coreProperties>
</file>