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A1" w:rsidRPr="001835A1" w:rsidRDefault="001835A1" w:rsidP="00183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35A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7200" cy="612775"/>
            <wp:effectExtent l="19050" t="0" r="0" b="0"/>
            <wp:docPr id="1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5A1" w:rsidRPr="001835A1" w:rsidRDefault="001835A1" w:rsidP="00183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35A1" w:rsidRPr="001835A1" w:rsidRDefault="001835A1" w:rsidP="001835A1">
      <w:pPr>
        <w:widowControl w:val="0"/>
        <w:tabs>
          <w:tab w:val="left" w:pos="2835"/>
          <w:tab w:val="left" w:pos="4111"/>
          <w:tab w:val="left" w:pos="5245"/>
          <w:tab w:val="left" w:pos="6521"/>
        </w:tabs>
        <w:autoSpaceDE w:val="0"/>
        <w:autoSpaceDN w:val="0"/>
        <w:adjustRightInd w:val="0"/>
        <w:spacing w:after="0"/>
        <w:jc w:val="center"/>
        <w:rPr>
          <w:rFonts w:ascii="Times New Roman" w:eastAsia="Kozuka Gothic Pro M" w:hAnsi="Times New Roman" w:cs="Times New Roman"/>
          <w:b/>
          <w:sz w:val="40"/>
          <w:szCs w:val="40"/>
          <w:lang w:val="uk-UA" w:eastAsia="ru-RU"/>
        </w:rPr>
      </w:pPr>
      <w:r w:rsidRPr="001835A1">
        <w:rPr>
          <w:rFonts w:ascii="Times New Roman" w:eastAsia="Kozuka Gothic Pro M" w:hAnsi="Times New Roman" w:cs="Times New Roman"/>
          <w:b/>
          <w:sz w:val="40"/>
          <w:szCs w:val="40"/>
          <w:lang w:val="uk-UA" w:eastAsia="ru-RU"/>
        </w:rPr>
        <w:t>РОЗПОРЯДЖЕННЯ</w:t>
      </w:r>
    </w:p>
    <w:p w:rsidR="001835A1" w:rsidRPr="001835A1" w:rsidRDefault="001835A1" w:rsidP="00183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35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ВЕЛИКОСЕВЕРИНІВСЬКОГО СІЛЬСЬКОГО ГОЛОВИ </w:t>
      </w:r>
      <w:r w:rsidRPr="001835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1835A1" w:rsidRPr="001835A1" w:rsidRDefault="001835A1" w:rsidP="00183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Khmer UI" w:eastAsia="Times New Roman" w:hAnsi="Khmer UI" w:cs="Khmer UI"/>
          <w:sz w:val="24"/>
          <w:szCs w:val="24"/>
          <w:lang w:val="uk-UA" w:eastAsia="ru-RU"/>
        </w:rPr>
      </w:pPr>
    </w:p>
    <w:p w:rsidR="001835A1" w:rsidRPr="00BC5822" w:rsidRDefault="001835A1" w:rsidP="001835A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85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35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 «</w:t>
      </w:r>
      <w:r w:rsidR="00BC582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835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="00BC582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вересня </w:t>
      </w:r>
      <w:r w:rsidRPr="001835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201</w:t>
      </w:r>
      <w:r w:rsidR="00BC582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Pr="001835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                                                                       №</w:t>
      </w:r>
      <w:r w:rsidR="00BC582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44-</w:t>
      </w:r>
      <w:r w:rsidR="00BC5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</w:t>
      </w:r>
    </w:p>
    <w:p w:rsidR="001835A1" w:rsidRPr="001835A1" w:rsidRDefault="001835A1" w:rsidP="001835A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1835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с.Велика</w:t>
      </w:r>
      <w:proofErr w:type="spellEnd"/>
      <w:r w:rsidRPr="001835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Северинка</w:t>
      </w:r>
    </w:p>
    <w:p w:rsidR="001835A1" w:rsidRPr="001835A1" w:rsidRDefault="001835A1" w:rsidP="001835A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1835A1" w:rsidRPr="001835A1" w:rsidRDefault="001835A1" w:rsidP="0018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1835A1" w:rsidRPr="001835A1" w:rsidRDefault="001835A1" w:rsidP="001835A1">
      <w:pPr>
        <w:tabs>
          <w:tab w:val="left" w:pos="7111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1835A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Про тимчасову визначення уповноваженої </w:t>
      </w:r>
    </w:p>
    <w:p w:rsidR="001835A1" w:rsidRPr="001835A1" w:rsidRDefault="001835A1" w:rsidP="001835A1">
      <w:pPr>
        <w:tabs>
          <w:tab w:val="left" w:pos="7111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1835A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особи з питань запобігання та виявлення</w:t>
      </w:r>
    </w:p>
    <w:p w:rsidR="001835A1" w:rsidRPr="001835A1" w:rsidRDefault="001835A1" w:rsidP="001835A1">
      <w:pPr>
        <w:tabs>
          <w:tab w:val="left" w:pos="7111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1835A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корупції</w:t>
      </w:r>
    </w:p>
    <w:p w:rsidR="001835A1" w:rsidRPr="001835A1" w:rsidRDefault="001835A1" w:rsidP="001835A1">
      <w:pPr>
        <w:tabs>
          <w:tab w:val="left" w:pos="7111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1835A1" w:rsidRPr="001835A1" w:rsidRDefault="001835A1" w:rsidP="001835A1">
      <w:pPr>
        <w:tabs>
          <w:tab w:val="left" w:pos="9498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835A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 w:eastAsia="uk-UA"/>
        </w:rPr>
        <w:t>На виконання Закону України «Про запобігання корупції», постанови Кабінету Міністрів України «Про затвердження Типового положення про уповноважений підрозділ (особу) з питань запобігання та виявлення корупції» від 04.09.2013р.№706, відповідно до законів України «Про місцеве самоврядування в Україні», «Про службу в органах місцевого самоврядування»,</w:t>
      </w:r>
      <w:r w:rsidRPr="001835A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1835A1" w:rsidRPr="001835A1" w:rsidRDefault="001835A1" w:rsidP="001835A1">
      <w:pPr>
        <w:tabs>
          <w:tab w:val="left" w:pos="9498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835A1" w:rsidRPr="001835A1" w:rsidRDefault="001835A1" w:rsidP="001835A1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835A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1. Визначити тимчасово уповноважену особу з питань запобігання та виявлення корупції – МЕЛЬНИК Лесю Володимирівну, головного спеціаліста загального відділу сільської ради.</w:t>
      </w:r>
    </w:p>
    <w:p w:rsidR="001835A1" w:rsidRPr="001835A1" w:rsidRDefault="001835A1" w:rsidP="001835A1">
      <w:pPr>
        <w:tabs>
          <w:tab w:val="left" w:pos="711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835A1" w:rsidRPr="001835A1" w:rsidRDefault="001835A1" w:rsidP="001835A1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835A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2. Контроль за виконанням даного розпорядження покласти на керуючого справами, начальника загального відділу ГУБСЬКУ О. М.</w:t>
      </w:r>
    </w:p>
    <w:p w:rsidR="001835A1" w:rsidRPr="001835A1" w:rsidRDefault="001835A1" w:rsidP="001835A1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835A1" w:rsidRPr="001835A1" w:rsidRDefault="001835A1" w:rsidP="001835A1">
      <w:pPr>
        <w:tabs>
          <w:tab w:val="left" w:pos="711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835A1" w:rsidRPr="001835A1" w:rsidRDefault="001835A1" w:rsidP="001835A1">
      <w:pPr>
        <w:tabs>
          <w:tab w:val="left" w:pos="711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835A1" w:rsidRPr="001835A1" w:rsidRDefault="001835A1" w:rsidP="001835A1">
      <w:pPr>
        <w:tabs>
          <w:tab w:val="left" w:pos="711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1835A1" w:rsidRPr="001835A1" w:rsidRDefault="001835A1" w:rsidP="001835A1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</w:pPr>
      <w:r w:rsidRPr="001835A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</w:p>
    <w:p w:rsidR="001835A1" w:rsidRPr="001835A1" w:rsidRDefault="001835A1" w:rsidP="001835A1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</w:pPr>
      <w:r w:rsidRPr="001835A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>Сільський голова</w:t>
      </w:r>
      <w:r w:rsidRPr="001835A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1835A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ab/>
        <w:t xml:space="preserve">                               </w:t>
      </w:r>
      <w:r w:rsidRPr="001835A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ab/>
        <w:t>С. ЛЕВЧЕНКО</w:t>
      </w:r>
    </w:p>
    <w:p w:rsidR="001835A1" w:rsidRPr="001835A1" w:rsidRDefault="001835A1" w:rsidP="001835A1">
      <w:pPr>
        <w:spacing w:after="341" w:line="322" w:lineRule="exact"/>
        <w:ind w:left="5260" w:right="480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</w:p>
    <w:p w:rsidR="00192AB1" w:rsidRPr="00017C26" w:rsidRDefault="00192AB1" w:rsidP="00017C26">
      <w:bookmarkStart w:id="0" w:name="_GoBack"/>
      <w:bookmarkEnd w:id="0"/>
    </w:p>
    <w:sectPr w:rsidR="00192AB1" w:rsidRPr="00017C26" w:rsidSect="002D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685"/>
    <w:rsid w:val="00017C26"/>
    <w:rsid w:val="0016532A"/>
    <w:rsid w:val="00174BC6"/>
    <w:rsid w:val="001835A1"/>
    <w:rsid w:val="00192AB1"/>
    <w:rsid w:val="001945E3"/>
    <w:rsid w:val="00287785"/>
    <w:rsid w:val="002D52AE"/>
    <w:rsid w:val="00310B1C"/>
    <w:rsid w:val="00383BBA"/>
    <w:rsid w:val="003D6A42"/>
    <w:rsid w:val="00412DE2"/>
    <w:rsid w:val="00502604"/>
    <w:rsid w:val="0053696B"/>
    <w:rsid w:val="008323A7"/>
    <w:rsid w:val="00852685"/>
    <w:rsid w:val="008D4798"/>
    <w:rsid w:val="00A438F0"/>
    <w:rsid w:val="00AA6609"/>
    <w:rsid w:val="00BC5822"/>
    <w:rsid w:val="00C62988"/>
    <w:rsid w:val="00D32850"/>
    <w:rsid w:val="00D5253E"/>
    <w:rsid w:val="00F10850"/>
    <w:rsid w:val="00FB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Алла</cp:lastModifiedBy>
  <cp:revision>2</cp:revision>
  <cp:lastPrinted>2017-06-19T08:40:00Z</cp:lastPrinted>
  <dcterms:created xsi:type="dcterms:W3CDTF">2017-09-20T08:24:00Z</dcterms:created>
  <dcterms:modified xsi:type="dcterms:W3CDTF">2017-09-20T08:24:00Z</dcterms:modified>
</cp:coreProperties>
</file>