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F5" w:rsidRDefault="00630AF5" w:rsidP="00630AF5">
      <w:pPr>
        <w:shd w:val="clear" w:color="auto" w:fill="FFFFFF"/>
        <w:ind w:left="5103"/>
        <w:rPr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Додаток</w:t>
      </w:r>
      <w:proofErr w:type="spellEnd"/>
      <w:r>
        <w:rPr>
          <w:iCs/>
          <w:color w:val="000000" w:themeColor="text1"/>
          <w:sz w:val="28"/>
          <w:szCs w:val="28"/>
        </w:rPr>
        <w:t xml:space="preserve"> 1 до </w:t>
      </w:r>
      <w:proofErr w:type="spellStart"/>
      <w:proofErr w:type="gramStart"/>
      <w:r>
        <w:rPr>
          <w:iCs/>
          <w:color w:val="000000" w:themeColor="text1"/>
          <w:sz w:val="28"/>
          <w:szCs w:val="28"/>
        </w:rPr>
        <w:t>р</w:t>
      </w:r>
      <w:proofErr w:type="gramEnd"/>
      <w:r>
        <w:rPr>
          <w:iCs/>
          <w:color w:val="000000" w:themeColor="text1"/>
          <w:sz w:val="28"/>
          <w:szCs w:val="28"/>
        </w:rPr>
        <w:t>ішення</w:t>
      </w:r>
      <w:proofErr w:type="spellEnd"/>
      <w:r>
        <w:rPr>
          <w:iCs/>
          <w:color w:val="000000" w:themeColor="text1"/>
          <w:sz w:val="28"/>
          <w:szCs w:val="28"/>
        </w:rPr>
        <w:t> </w:t>
      </w:r>
    </w:p>
    <w:p w:rsidR="00630AF5" w:rsidRDefault="00630AF5" w:rsidP="00630AF5">
      <w:pPr>
        <w:shd w:val="clear" w:color="auto" w:fill="FFFFFF"/>
        <w:ind w:left="5103"/>
        <w:rPr>
          <w:iCs/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Великосеверинівської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сільської</w:t>
      </w:r>
      <w:proofErr w:type="spellEnd"/>
      <w:r>
        <w:rPr>
          <w:iCs/>
          <w:color w:val="000000" w:themeColor="text1"/>
          <w:sz w:val="28"/>
          <w:szCs w:val="28"/>
        </w:rPr>
        <w:t xml:space="preserve"> ради</w:t>
      </w:r>
    </w:p>
    <w:p w:rsidR="00630AF5" w:rsidRDefault="00630AF5" w:rsidP="00630AF5">
      <w:pPr>
        <w:shd w:val="clear" w:color="auto" w:fill="FFFFFF"/>
        <w:ind w:left="5103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11 </w:t>
      </w:r>
      <w:proofErr w:type="spellStart"/>
      <w:r>
        <w:rPr>
          <w:iCs/>
          <w:color w:val="000000" w:themeColor="text1"/>
          <w:sz w:val="28"/>
          <w:szCs w:val="28"/>
        </w:rPr>
        <w:t>липня</w:t>
      </w:r>
      <w:proofErr w:type="spellEnd"/>
      <w:r>
        <w:rPr>
          <w:iCs/>
          <w:color w:val="000000" w:themeColor="text1"/>
          <w:sz w:val="28"/>
          <w:szCs w:val="28"/>
        </w:rPr>
        <w:t xml:space="preserve"> 2017 року №101 </w:t>
      </w:r>
      <w:bookmarkStart w:id="0" w:name="_GoBack"/>
      <w:bookmarkEnd w:id="0"/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i w:val="0"/>
        </w:rPr>
      </w:pP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Положення про встановлення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транспортного податку на 2018 рік</w:t>
      </w:r>
    </w:p>
    <w:p w:rsidR="00630AF5" w:rsidRDefault="00630AF5" w:rsidP="00630AF5">
      <w:pPr>
        <w:ind w:firstLine="567"/>
        <w:jc w:val="both"/>
        <w:rPr>
          <w:b/>
          <w:sz w:val="28"/>
          <w:szCs w:val="28"/>
        </w:rPr>
      </w:pP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i w:val="0"/>
          <w:color w:val="000000" w:themeColor="text1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1. Платники податку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є об’єктами оподаткування.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2. Об’єкт оподаткування</w:t>
      </w:r>
    </w:p>
    <w:p w:rsidR="00630AF5" w:rsidRPr="00630AF5" w:rsidRDefault="00630AF5" w:rsidP="00630AF5">
      <w:pPr>
        <w:ind w:firstLine="567"/>
        <w:jc w:val="both"/>
        <w:rPr>
          <w:lang w:val="uk-UA"/>
        </w:rPr>
      </w:pPr>
      <w:r w:rsidRPr="00630AF5">
        <w:rPr>
          <w:sz w:val="28"/>
          <w:szCs w:val="28"/>
          <w:lang w:val="uk-UA"/>
        </w:rPr>
        <w:t xml:space="preserve">Об’єктом оподаткування є легкові автомобілі, з року випуску яких минуло не більше </w:t>
      </w:r>
      <w:r>
        <w:rPr>
          <w:sz w:val="28"/>
          <w:szCs w:val="28"/>
        </w:rPr>
        <w:t> </w:t>
      </w:r>
      <w:r w:rsidRPr="00630AF5">
        <w:rPr>
          <w:sz w:val="28"/>
          <w:szCs w:val="28"/>
          <w:lang w:val="uk-UA"/>
        </w:rPr>
        <w:t>5 років( включно та середньо ринкова вартість яких становить понад 750 розмірів заробітної плати, встановленої законом на 1 січня податкового                      (звітного) року.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i w:val="0"/>
          <w:color w:val="000000" w:themeColor="text1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3. База оподаткування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Базою оподаткування є легковий автомобіль, що є об’єктом оподаткування.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4. Ставка податку</w:t>
      </w:r>
    </w:p>
    <w:p w:rsidR="00630AF5" w:rsidRDefault="00630AF5" w:rsidP="00630AF5">
      <w:pPr>
        <w:ind w:firstLine="567"/>
      </w:pPr>
      <w:r>
        <w:rPr>
          <w:sz w:val="28"/>
          <w:szCs w:val="28"/>
        </w:rPr>
        <w:t xml:space="preserve">Ставка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календарний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25000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>.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i w:val="0"/>
          <w:color w:val="000000" w:themeColor="text1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5. Порядок обчислення та строки сплати податку</w:t>
      </w:r>
    </w:p>
    <w:p w:rsidR="00630AF5" w:rsidRDefault="00630AF5" w:rsidP="00630AF5">
      <w:pPr>
        <w:ind w:firstLine="567"/>
        <w:jc w:val="both"/>
      </w:pPr>
      <w:proofErr w:type="spellStart"/>
      <w:r>
        <w:rPr>
          <w:sz w:val="28"/>
          <w:szCs w:val="28"/>
        </w:rPr>
        <w:t>Обчислення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органом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.</w:t>
      </w:r>
    </w:p>
    <w:p w:rsidR="00630AF5" w:rsidRDefault="00630AF5" w:rsidP="00630AF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Податкове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платіжні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надсилаються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вручаються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платнику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органом за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до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року базового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(року).</w:t>
      </w:r>
    </w:p>
    <w:p w:rsidR="00630AF5" w:rsidRDefault="00630AF5" w:rsidP="00630AF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юридичні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обчислюють</w:t>
      </w:r>
      <w:proofErr w:type="spellEnd"/>
      <w:r>
        <w:rPr>
          <w:sz w:val="28"/>
          <w:szCs w:val="28"/>
        </w:rPr>
        <w:t xml:space="preserve"> суму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станом на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до 20 лютого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ж року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контролюючому</w:t>
      </w:r>
      <w:proofErr w:type="spellEnd"/>
      <w:r>
        <w:rPr>
          <w:sz w:val="28"/>
          <w:szCs w:val="28"/>
        </w:rPr>
        <w:t xml:space="preserve"> органу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розбивкою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частками</w:t>
      </w:r>
      <w:proofErr w:type="spellEnd"/>
      <w:r>
        <w:rPr>
          <w:sz w:val="28"/>
          <w:szCs w:val="28"/>
        </w:rPr>
        <w:t xml:space="preserve"> поквартально.</w:t>
      </w:r>
    </w:p>
    <w:p w:rsidR="00630AF5" w:rsidRDefault="00630AF5" w:rsidP="00630AF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сплачується</w:t>
      </w:r>
      <w:proofErr w:type="spellEnd"/>
      <w:r>
        <w:rPr>
          <w:sz w:val="28"/>
          <w:szCs w:val="28"/>
        </w:rPr>
        <w:t>:</w:t>
      </w:r>
    </w:p>
    <w:p w:rsidR="00630AF5" w:rsidRDefault="00630AF5" w:rsidP="0063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особами –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вручення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>;</w:t>
      </w:r>
    </w:p>
    <w:p w:rsidR="00630AF5" w:rsidRDefault="00630AF5" w:rsidP="0063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юридичними</w:t>
      </w:r>
      <w:proofErr w:type="spellEnd"/>
      <w:r>
        <w:rPr>
          <w:sz w:val="28"/>
          <w:szCs w:val="28"/>
        </w:rPr>
        <w:t xml:space="preserve"> особами – </w:t>
      </w:r>
      <w:proofErr w:type="spellStart"/>
      <w:r>
        <w:rPr>
          <w:sz w:val="28"/>
          <w:szCs w:val="28"/>
        </w:rPr>
        <w:t>авансовими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щокварталу</w:t>
      </w:r>
      <w:proofErr w:type="spellEnd"/>
      <w:r>
        <w:rPr>
          <w:sz w:val="28"/>
          <w:szCs w:val="28"/>
        </w:rPr>
        <w:t xml:space="preserve"> до 30 числа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кварталом,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декларації</w:t>
      </w:r>
      <w:proofErr w:type="spellEnd"/>
      <w:r>
        <w:rPr>
          <w:sz w:val="28"/>
          <w:szCs w:val="28"/>
        </w:rPr>
        <w:t>.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i w:val="0"/>
          <w:color w:val="000000" w:themeColor="text1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6. Порядок сплати податку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lang w:eastAsia="ru-RU"/>
        </w:rPr>
      </w:pPr>
      <w:r>
        <w:rPr>
          <w:sz w:val="28"/>
          <w:szCs w:val="28"/>
          <w:lang w:eastAsia="ru-RU"/>
        </w:rPr>
        <w:t>Податок сплачується за місцем реєстрації об’єктів оподаткування і зараховується до відповідного бюджету згідно з положеннями </w:t>
      </w:r>
      <w:hyperlink r:id="rId6" w:history="1">
        <w:r>
          <w:rPr>
            <w:rStyle w:val="af6"/>
            <w:rFonts w:eastAsiaTheme="majorEastAsia"/>
            <w:color w:val="000000"/>
            <w:sz w:val="28"/>
            <w:szCs w:val="28"/>
            <w:lang w:eastAsia="ru-RU"/>
          </w:rPr>
          <w:t>Бюджетного кодексу України</w:t>
        </w:r>
      </w:hyperlink>
      <w:r>
        <w:rPr>
          <w:sz w:val="28"/>
          <w:szCs w:val="28"/>
          <w:lang w:eastAsia="ru-RU"/>
        </w:rPr>
        <w:t>.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i w:val="0"/>
          <w:color w:val="000000" w:themeColor="text1"/>
        </w:rPr>
      </w:pPr>
      <w:r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>7. Податковий період.</w:t>
      </w:r>
    </w:p>
    <w:p w:rsidR="00630AF5" w:rsidRDefault="00630AF5" w:rsidP="00630AF5">
      <w:pPr>
        <w:spacing w:before="100" w:beforeAutospacing="1" w:after="150"/>
        <w:ind w:firstLine="567"/>
        <w:jc w:val="both"/>
      </w:pPr>
      <w:proofErr w:type="spellStart"/>
      <w:r>
        <w:rPr>
          <w:sz w:val="28"/>
          <w:szCs w:val="28"/>
        </w:rPr>
        <w:t>Базовий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календарному року.</w:t>
      </w: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0AF5" w:rsidRDefault="00630AF5" w:rsidP="00630AF5">
      <w:pPr>
        <w:pStyle w:val="af3"/>
        <w:shd w:val="clear" w:color="auto" w:fill="FFFFFF"/>
        <w:spacing w:before="0" w:beforeAutospacing="0" w:after="0" w:afterAutospacing="0"/>
      </w:pPr>
      <w:r>
        <w:rPr>
          <w:b/>
          <w:color w:val="000000" w:themeColor="text1"/>
          <w:sz w:val="28"/>
          <w:szCs w:val="28"/>
        </w:rPr>
        <w:t>Секретар ради                                                                                Г. КОЛОМІЄЦЬ</w:t>
      </w:r>
    </w:p>
    <w:p w:rsidR="007C6106" w:rsidRPr="00E1251F" w:rsidRDefault="007C6106" w:rsidP="00630AF5"/>
    <w:sectPr w:rsidR="007C6106" w:rsidRPr="00E1251F" w:rsidSect="00630AF5">
      <w:footerReference w:type="default" r:id="rId7"/>
      <w:pgSz w:w="11906" w:h="16838"/>
      <w:pgMar w:top="284" w:right="850" w:bottom="284" w:left="1417" w:header="227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6D" w:rsidRDefault="001F266D" w:rsidP="004F4506">
      <w:r>
        <w:separator/>
      </w:r>
    </w:p>
  </w:endnote>
  <w:endnote w:type="continuationSeparator" w:id="0">
    <w:p w:rsidR="001F266D" w:rsidRDefault="001F266D" w:rsidP="004F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812664"/>
      <w:docPartObj>
        <w:docPartGallery w:val="Page Numbers (Bottom of Page)"/>
        <w:docPartUnique/>
      </w:docPartObj>
    </w:sdtPr>
    <w:sdtContent>
      <w:p w:rsidR="004F063D" w:rsidRDefault="00E460A9">
        <w:pPr>
          <w:pStyle w:val="af4"/>
          <w:jc w:val="center"/>
        </w:pPr>
        <w:r>
          <w:fldChar w:fldCharType="begin"/>
        </w:r>
        <w:r w:rsidR="00E1251F">
          <w:instrText>PAGE   \* MERGEFORMAT</w:instrText>
        </w:r>
        <w:r>
          <w:fldChar w:fldCharType="separate"/>
        </w:r>
        <w:r w:rsidR="00630AF5" w:rsidRPr="00630AF5">
          <w:rPr>
            <w:noProof/>
            <w:lang w:val="ru-RU"/>
          </w:rPr>
          <w:t>1</w:t>
        </w:r>
        <w:r>
          <w:fldChar w:fldCharType="end"/>
        </w:r>
      </w:p>
    </w:sdtContent>
  </w:sdt>
  <w:p w:rsidR="004F063D" w:rsidRDefault="001F266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6D" w:rsidRDefault="001F266D" w:rsidP="004F4506">
      <w:r>
        <w:separator/>
      </w:r>
    </w:p>
  </w:footnote>
  <w:footnote w:type="continuationSeparator" w:id="0">
    <w:p w:rsidR="001F266D" w:rsidRDefault="001F266D" w:rsidP="004F4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7A"/>
    <w:rsid w:val="00180B24"/>
    <w:rsid w:val="001F1F1A"/>
    <w:rsid w:val="001F266D"/>
    <w:rsid w:val="003A2231"/>
    <w:rsid w:val="003C506E"/>
    <w:rsid w:val="004E4AFE"/>
    <w:rsid w:val="004F4506"/>
    <w:rsid w:val="005D2981"/>
    <w:rsid w:val="005F40FA"/>
    <w:rsid w:val="00630AF5"/>
    <w:rsid w:val="00733EF6"/>
    <w:rsid w:val="00755F98"/>
    <w:rsid w:val="007C6106"/>
    <w:rsid w:val="00C375C1"/>
    <w:rsid w:val="00D55BD3"/>
    <w:rsid w:val="00E1251F"/>
    <w:rsid w:val="00E309B1"/>
    <w:rsid w:val="00E460A9"/>
    <w:rsid w:val="00F6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E1251F"/>
    <w:pPr>
      <w:spacing w:before="100" w:beforeAutospacing="1" w:after="100" w:afterAutospacing="1"/>
    </w:pPr>
    <w:rPr>
      <w:lang w:val="uk-UA" w:eastAsia="uk-UA"/>
    </w:rPr>
  </w:style>
  <w:style w:type="paragraph" w:styleId="af4">
    <w:name w:val="footer"/>
    <w:basedOn w:val="a"/>
    <w:link w:val="af5"/>
    <w:uiPriority w:val="99"/>
    <w:unhideWhenUsed/>
    <w:rsid w:val="00E1251F"/>
    <w:pPr>
      <w:tabs>
        <w:tab w:val="center" w:pos="4819"/>
        <w:tab w:val="right" w:pos="9639"/>
      </w:tabs>
    </w:pPr>
    <w:rPr>
      <w:sz w:val="28"/>
      <w:szCs w:val="28"/>
      <w:lang w:val="uk-UA" w:eastAsia="uk-UA"/>
    </w:rPr>
  </w:style>
  <w:style w:type="character" w:customStyle="1" w:styleId="af5">
    <w:name w:val="Нижний колонтитул Знак"/>
    <w:basedOn w:val="a0"/>
    <w:link w:val="af4"/>
    <w:uiPriority w:val="99"/>
    <w:rsid w:val="00E1251F"/>
    <w:rPr>
      <w:rFonts w:ascii="Times New Roman" w:eastAsia="Times New Roman" w:hAnsi="Times New Roman" w:cs="Times New Roman"/>
      <w:b w:val="0"/>
      <w:bCs w:val="0"/>
      <w:lang w:val="uk-UA" w:eastAsia="uk-UA" w:bidi="ar-SA"/>
    </w:rPr>
  </w:style>
  <w:style w:type="paragraph" w:customStyle="1" w:styleId="rvps2">
    <w:name w:val="rvps2"/>
    <w:basedOn w:val="a"/>
    <w:rsid w:val="00E309B1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755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dtkt.ua/ua/doc/1011.4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2017-09-14T08:08:00Z</dcterms:created>
  <dcterms:modified xsi:type="dcterms:W3CDTF">2017-09-14T09:00:00Z</dcterms:modified>
</cp:coreProperties>
</file>