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45" w:rsidRPr="00D35B46" w:rsidRDefault="003E6D45" w:rsidP="003E6D45">
      <w:pPr>
        <w:shd w:val="clear" w:color="auto" w:fill="FFFFFF"/>
        <w:ind w:left="5245"/>
        <w:rPr>
          <w:color w:val="000000" w:themeColor="text1"/>
        </w:rPr>
      </w:pPr>
      <w:r w:rsidRPr="00D35B46">
        <w:rPr>
          <w:iCs/>
          <w:color w:val="000000" w:themeColor="text1"/>
        </w:rPr>
        <w:t xml:space="preserve">Додаток№1 до </w:t>
      </w:r>
      <w:proofErr w:type="gramStart"/>
      <w:r w:rsidRPr="00D35B46">
        <w:rPr>
          <w:iCs/>
          <w:color w:val="000000" w:themeColor="text1"/>
        </w:rPr>
        <w:t>р</w:t>
      </w:r>
      <w:proofErr w:type="gramEnd"/>
      <w:r w:rsidRPr="00D35B46">
        <w:rPr>
          <w:iCs/>
          <w:color w:val="000000" w:themeColor="text1"/>
        </w:rPr>
        <w:t>ішення </w:t>
      </w:r>
    </w:p>
    <w:p w:rsidR="003E6D45" w:rsidRDefault="003E6D45" w:rsidP="003E6D45">
      <w:pPr>
        <w:shd w:val="clear" w:color="auto" w:fill="FFFFFF"/>
        <w:ind w:left="5245"/>
        <w:rPr>
          <w:iCs/>
          <w:color w:val="000000" w:themeColor="text1"/>
        </w:rPr>
      </w:pPr>
      <w:r>
        <w:rPr>
          <w:iCs/>
          <w:color w:val="000000" w:themeColor="text1"/>
        </w:rPr>
        <w:t>Великосеверинівської</w:t>
      </w:r>
      <w:r w:rsidRPr="00D35B46">
        <w:rPr>
          <w:iCs/>
          <w:color w:val="000000" w:themeColor="text1"/>
        </w:rPr>
        <w:t xml:space="preserve"> сільської ради</w:t>
      </w:r>
    </w:p>
    <w:p w:rsidR="003E6D45" w:rsidRPr="003E6D45" w:rsidRDefault="003E6D45" w:rsidP="003E6D45">
      <w:pPr>
        <w:shd w:val="clear" w:color="auto" w:fill="FFFFFF"/>
        <w:ind w:left="5245"/>
        <w:rPr>
          <w:iCs/>
          <w:color w:val="000000" w:themeColor="text1"/>
          <w:lang w:val="uk-UA"/>
        </w:rPr>
      </w:pPr>
      <w:r>
        <w:rPr>
          <w:iCs/>
          <w:color w:val="000000" w:themeColor="text1"/>
          <w:lang w:val="uk-UA"/>
        </w:rPr>
        <w:t xml:space="preserve">11 липня </w:t>
      </w:r>
      <w:r>
        <w:rPr>
          <w:iCs/>
          <w:color w:val="000000" w:themeColor="text1"/>
        </w:rPr>
        <w:t xml:space="preserve">2017 року № </w:t>
      </w:r>
      <w:r>
        <w:rPr>
          <w:iCs/>
          <w:color w:val="000000" w:themeColor="text1"/>
          <w:lang w:val="uk-UA"/>
        </w:rPr>
        <w:t>103</w:t>
      </w:r>
    </w:p>
    <w:p w:rsidR="003E6D45" w:rsidRDefault="003E6D45" w:rsidP="003E6D45">
      <w:pPr>
        <w:shd w:val="clear" w:color="auto" w:fill="FFFFFF"/>
        <w:ind w:left="5245"/>
        <w:rPr>
          <w:iCs/>
          <w:color w:val="000000" w:themeColor="text1"/>
        </w:rPr>
      </w:pPr>
    </w:p>
    <w:p w:rsidR="003E6D45" w:rsidRDefault="003E6D45" w:rsidP="003E6D45">
      <w:pPr>
        <w:shd w:val="clear" w:color="auto" w:fill="FFFFFF"/>
        <w:ind w:left="5245"/>
        <w:rPr>
          <w:rStyle w:val="a8"/>
          <w:rFonts w:eastAsiaTheme="majorEastAsia"/>
          <w:b w:val="0"/>
          <w:bCs w:val="0"/>
          <w:i w:val="0"/>
          <w:color w:val="000000" w:themeColor="text1"/>
        </w:rPr>
      </w:pPr>
    </w:p>
    <w:p w:rsidR="003E6D45" w:rsidRDefault="003E6D45" w:rsidP="003E6D4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Положення </w:t>
      </w:r>
    </w:p>
    <w:p w:rsidR="003E6D45" w:rsidRDefault="003E6D45" w:rsidP="003E6D4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>
        <w:rPr>
          <w:rStyle w:val="a8"/>
          <w:rFonts w:eastAsiaTheme="majorEastAsia"/>
          <w:i w:val="0"/>
          <w:color w:val="000000" w:themeColor="text1"/>
          <w:sz w:val="28"/>
          <w:szCs w:val="28"/>
        </w:rPr>
        <w:t>п</w:t>
      </w: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>ро</w:t>
      </w:r>
      <w:r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 </w:t>
      </w:r>
      <w:r w:rsidRPr="00E520BC">
        <w:rPr>
          <w:b/>
          <w:sz w:val="28"/>
          <w:szCs w:val="28"/>
          <w:lang w:eastAsia="ru-RU"/>
        </w:rPr>
        <w:t xml:space="preserve">єдиний податок на території </w:t>
      </w:r>
    </w:p>
    <w:p w:rsidR="003E6D45" w:rsidRDefault="003E6D45" w:rsidP="003E6D4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 w:rsidRPr="00E520BC">
        <w:rPr>
          <w:b/>
          <w:sz w:val="28"/>
          <w:szCs w:val="28"/>
          <w:lang w:eastAsia="ru-RU"/>
        </w:rPr>
        <w:t xml:space="preserve">Великосеверинівської сільської ради </w:t>
      </w:r>
    </w:p>
    <w:p w:rsidR="003E6D45" w:rsidRPr="00E520BC" w:rsidRDefault="003E6D45" w:rsidP="003E6D4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E520BC">
        <w:rPr>
          <w:b/>
          <w:sz w:val="28"/>
          <w:szCs w:val="28"/>
          <w:lang w:eastAsia="ru-RU"/>
        </w:rPr>
        <w:t>на 2018 рік</w:t>
      </w: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 </w:t>
      </w:r>
    </w:p>
    <w:p w:rsidR="003E6D45" w:rsidRDefault="003E6D45" w:rsidP="003E6D4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</w:p>
    <w:p w:rsidR="003E6D45" w:rsidRPr="008A79B5" w:rsidRDefault="003E6D45" w:rsidP="003E6D4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8A79B5">
        <w:rPr>
          <w:sz w:val="28"/>
          <w:szCs w:val="28"/>
        </w:rPr>
        <w:t>Це Положення визначає об’єкти оподаткування, платників податку, розміри ставок, податковий період та інші обов’язкові елементи для справляння єдиного податку у</w:t>
      </w:r>
      <w:r>
        <w:rPr>
          <w:sz w:val="28"/>
          <w:szCs w:val="28"/>
        </w:rPr>
        <w:t xml:space="preserve"> Великосеверинівській</w:t>
      </w:r>
      <w:r w:rsidRPr="008A79B5">
        <w:rPr>
          <w:sz w:val="28"/>
          <w:szCs w:val="28"/>
        </w:rPr>
        <w:t xml:space="preserve"> об’єднаній територіальній громаді, визначені статтею 7 Податкового кодексу України.</w:t>
      </w:r>
    </w:p>
    <w:p w:rsidR="003E6D45" w:rsidRDefault="003E6D45" w:rsidP="003E6D4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</w:p>
    <w:p w:rsidR="003E6D45" w:rsidRPr="00E520BC" w:rsidRDefault="003E6D45" w:rsidP="003E6D45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>1. Загальні положення</w:t>
      </w:r>
    </w:p>
    <w:p w:rsidR="003E6D45" w:rsidRDefault="003E6D45" w:rsidP="003E6D45">
      <w:pPr>
        <w:ind w:firstLine="567"/>
        <w:jc w:val="both"/>
      </w:pPr>
      <w:r>
        <w:t>1.1. Платниками податку на території Великосеверинівської сільської ради</w:t>
      </w:r>
      <w:proofErr w:type="gramStart"/>
      <w:r>
        <w:t xml:space="preserve"> є:</w:t>
      </w:r>
      <w:proofErr w:type="gramEnd"/>
    </w:p>
    <w:p w:rsidR="003E6D45" w:rsidRDefault="003E6D45" w:rsidP="003E6D45">
      <w:pPr>
        <w:ind w:firstLine="567"/>
        <w:jc w:val="both"/>
      </w:pPr>
      <w:r>
        <w:t xml:space="preserve">1.1.1 </w:t>
      </w:r>
      <w:r w:rsidRPr="00D9515E">
        <w:t xml:space="preserve">юридичні особи та фізичні особи – </w:t>
      </w:r>
      <w:proofErr w:type="gramStart"/>
      <w:r w:rsidRPr="00D9515E">
        <w:t>п</w:t>
      </w:r>
      <w:proofErr w:type="gramEnd"/>
      <w:r w:rsidRPr="00D9515E">
        <w:t xml:space="preserve">ідприємці з податковою адресою у межах Великосеверинівської сільської </w:t>
      </w:r>
      <w:r>
        <w:t>об’єднаної громади</w:t>
      </w:r>
      <w:r w:rsidRPr="00D9515E">
        <w:t>, які відповідають вимогам спрощеної системи оподаткування, обліку та звітності, і які при цьому  самостійно обрали даний спосіб оподаткування доходів</w:t>
      </w:r>
      <w:r>
        <w:t>;</w:t>
      </w:r>
    </w:p>
    <w:p w:rsidR="003E6D45" w:rsidRPr="00D9515E" w:rsidRDefault="003E6D45" w:rsidP="003E6D45">
      <w:pPr>
        <w:ind w:firstLine="567"/>
        <w:jc w:val="both"/>
      </w:pPr>
      <w:r>
        <w:t xml:space="preserve">1.1.2 </w:t>
      </w:r>
      <w:r w:rsidRPr="00D9515E">
        <w:t xml:space="preserve">суб’єкти господарювання, які застосовують спрощену систему оподаткування, </w:t>
      </w:r>
      <w:proofErr w:type="gramStart"/>
      <w:r w:rsidRPr="00D9515E">
        <w:t>обл</w:t>
      </w:r>
      <w:proofErr w:type="gramEnd"/>
      <w:r w:rsidRPr="00D9515E">
        <w:t>іку та звітності, поділяються на такі групи платників єдиного податку:</w:t>
      </w:r>
    </w:p>
    <w:p w:rsidR="003E6D45" w:rsidRDefault="003E6D45" w:rsidP="003E6D45">
      <w:pPr>
        <w:ind w:firstLine="567"/>
        <w:jc w:val="both"/>
      </w:pPr>
      <w:r>
        <w:t xml:space="preserve">1) </w:t>
      </w:r>
      <w:r w:rsidRPr="00D9515E">
        <w:t xml:space="preserve">перша група – фізичні особи – </w:t>
      </w:r>
      <w:proofErr w:type="gramStart"/>
      <w:r w:rsidRPr="00D9515E">
        <w:t>п</w:t>
      </w:r>
      <w:proofErr w:type="gramEnd"/>
      <w:r w:rsidRPr="00D9515E">
        <w:t>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2) </w:t>
      </w:r>
      <w:r w:rsidRPr="00F0287D">
        <w:t xml:space="preserve">друга група – фізичні особи – </w:t>
      </w:r>
      <w:proofErr w:type="gramStart"/>
      <w:r w:rsidRPr="00F0287D">
        <w:t>п</w:t>
      </w:r>
      <w:proofErr w:type="gramEnd"/>
      <w:r w:rsidRPr="00F0287D">
        <w:t>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</w:t>
      </w:r>
      <w:r>
        <w:t>:</w:t>
      </w:r>
    </w:p>
    <w:p w:rsidR="003E6D45" w:rsidRDefault="003E6D45" w:rsidP="003E6D45">
      <w:pPr>
        <w:ind w:firstLine="567"/>
        <w:jc w:val="both"/>
      </w:pPr>
      <w:r w:rsidRPr="00F0287D">
        <w:t xml:space="preserve">не використовують працю найманих </w:t>
      </w:r>
      <w:proofErr w:type="gramStart"/>
      <w:r w:rsidRPr="00F0287D">
        <w:t>осіб</w:t>
      </w:r>
      <w:proofErr w:type="gramEnd"/>
      <w:r w:rsidRPr="00F0287D">
        <w:t xml:space="preserve"> або кількість осіб, які перебувають з ними у трудових відносинах, одночасно не перевищує 10 осіб</w:t>
      </w:r>
      <w:r>
        <w:t>;</w:t>
      </w:r>
    </w:p>
    <w:p w:rsidR="003E6D45" w:rsidRDefault="003E6D45" w:rsidP="003E6D45">
      <w:pPr>
        <w:ind w:firstLine="567"/>
        <w:jc w:val="both"/>
      </w:pPr>
      <w:r w:rsidRPr="00F0287D">
        <w:t>обсяг доходу не перевищує 1500000 гривень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3) </w:t>
      </w:r>
      <w:r w:rsidRPr="00F0287D">
        <w:t xml:space="preserve">третя група – фізичні особи – </w:t>
      </w:r>
      <w:proofErr w:type="gramStart"/>
      <w:r w:rsidRPr="00F0287D">
        <w:t>п</w:t>
      </w:r>
      <w:proofErr w:type="gramEnd"/>
      <w:r w:rsidRPr="00F0287D">
        <w:t>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обсяг доходу не перевищує 20000000 гривень</w:t>
      </w:r>
      <w:r>
        <w:t>;</w:t>
      </w:r>
    </w:p>
    <w:p w:rsidR="003E6D45" w:rsidRPr="00F0287D" w:rsidRDefault="003E6D45" w:rsidP="003E6D45">
      <w:pPr>
        <w:ind w:firstLine="567"/>
        <w:jc w:val="both"/>
      </w:pPr>
      <w:r>
        <w:t xml:space="preserve">4) </w:t>
      </w:r>
      <w:r w:rsidRPr="00F0287D">
        <w:t xml:space="preserve">четверта група – сільськогосподарські товаровиробники, у яких частка сільськогосподарського товаровиробництва за попередній податковий (звітний) </w:t>
      </w:r>
      <w:proofErr w:type="gramStart"/>
      <w:r w:rsidRPr="00F0287D">
        <w:t>р</w:t>
      </w:r>
      <w:proofErr w:type="gramEnd"/>
      <w:r w:rsidRPr="00F0287D">
        <w:t>ік дорівнює або перевищує 75 відсотків</w:t>
      </w:r>
      <w:r>
        <w:t>;</w:t>
      </w:r>
    </w:p>
    <w:p w:rsidR="003E6D45" w:rsidRDefault="003E6D45" w:rsidP="003E6D45">
      <w:pPr>
        <w:ind w:firstLine="567"/>
        <w:jc w:val="both"/>
      </w:pPr>
      <w:r>
        <w:t>1.2. Не можуть бути</w:t>
      </w:r>
      <w:r w:rsidRPr="00F0287D">
        <w:t xml:space="preserve"> платниками єдино</w:t>
      </w:r>
      <w:r>
        <w:t>го податку першої – третьої гру</w:t>
      </w:r>
      <w:r w:rsidRPr="00F0287D">
        <w:t>п</w:t>
      </w:r>
      <w:r>
        <w:t>:</w:t>
      </w:r>
    </w:p>
    <w:p w:rsidR="003E6D45" w:rsidRDefault="003E6D45" w:rsidP="003E6D45">
      <w:pPr>
        <w:ind w:firstLine="567"/>
        <w:jc w:val="both"/>
      </w:pPr>
      <w:r>
        <w:t xml:space="preserve">1.2.1 суб’єкти господарювання (юридичні та фізичні особи – </w:t>
      </w:r>
      <w:proofErr w:type="gramStart"/>
      <w:r>
        <w:t>п</w:t>
      </w:r>
      <w:proofErr w:type="gramEnd"/>
      <w:r>
        <w:t>ідприємці), які здійснюють:</w:t>
      </w:r>
    </w:p>
    <w:p w:rsidR="003E6D45" w:rsidRDefault="003E6D45" w:rsidP="003E6D45">
      <w:pPr>
        <w:ind w:firstLine="567"/>
        <w:jc w:val="both"/>
      </w:pPr>
      <w:r>
        <w:t xml:space="preserve">1) </w:t>
      </w:r>
      <w:r w:rsidRPr="00F0287D">
        <w:t>діяльність з організації, проведення азартних ігор, лотерей (крім розповсюдження лотерей), парі (букмекерське парі, парі тоталізатора</w:t>
      </w:r>
      <w:r>
        <w:t>);</w:t>
      </w:r>
    </w:p>
    <w:p w:rsidR="003E6D45" w:rsidRDefault="003E6D45" w:rsidP="003E6D45">
      <w:pPr>
        <w:ind w:firstLine="567"/>
        <w:jc w:val="both"/>
      </w:pPr>
      <w:r>
        <w:t xml:space="preserve">2) </w:t>
      </w:r>
      <w:r w:rsidRPr="00F0287D">
        <w:t>обмін іноземної валюти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3) </w:t>
      </w:r>
      <w:r w:rsidRPr="00F0287D">
        <w:t xml:space="preserve">виробництво, експорт, імпорт, продаж підакцизних товарів (крім роздрібного продажу паливно-мастильних матеріалів </w:t>
      </w:r>
      <w:proofErr w:type="gramStart"/>
      <w:r w:rsidRPr="00F0287D">
        <w:t>в</w:t>
      </w:r>
      <w:proofErr w:type="gramEnd"/>
      <w:r w:rsidRPr="00F0287D">
        <w:t xml:space="preserve"> ємностях до 20 літрів та діяльності фізичних осіб, пов’язаної з роздрібним пр</w:t>
      </w:r>
      <w:r>
        <w:t>одаже</w:t>
      </w:r>
      <w:r w:rsidRPr="00F0287D">
        <w:t>м пива та столових вин</w:t>
      </w:r>
      <w:r>
        <w:t>);</w:t>
      </w:r>
    </w:p>
    <w:p w:rsidR="003E6D45" w:rsidRDefault="003E6D45" w:rsidP="003E6D45">
      <w:pPr>
        <w:ind w:firstLine="567"/>
        <w:jc w:val="both"/>
      </w:pPr>
      <w:r>
        <w:t>4</w:t>
      </w:r>
      <w:r w:rsidRPr="00F26CAA">
        <w:t>) видобуток, виробництв</w:t>
      </w:r>
      <w:r>
        <w:t>о, реалізацію дорогоцінних метал</w:t>
      </w:r>
      <w:r w:rsidRPr="00F26CAA">
        <w:t xml:space="preserve">ів і дорогоцінного каміння, у тому числі </w:t>
      </w:r>
      <w:proofErr w:type="gramStart"/>
      <w:r w:rsidRPr="00F26CAA">
        <w:t>органогенного</w:t>
      </w:r>
      <w:proofErr w:type="gramEnd"/>
      <w:r w:rsidRPr="00F26CAA">
        <w:t xml:space="preserve"> утворення (крім виробництва,</w:t>
      </w:r>
      <w:r>
        <w:t xml:space="preserve"> </w:t>
      </w:r>
      <w:r w:rsidRPr="00F26CAA">
        <w:t>постачання, продажу (реалізації) ювелірних та побутових виробів з дорогоцінних металів, дорогоцінного каміння органогенного утворення та напівдорогоцінного каміння</w:t>
      </w:r>
      <w:r>
        <w:t>);</w:t>
      </w:r>
    </w:p>
    <w:p w:rsidR="003E6D45" w:rsidRDefault="003E6D45" w:rsidP="003E6D45">
      <w:pPr>
        <w:ind w:firstLine="567"/>
        <w:jc w:val="both"/>
      </w:pPr>
      <w:r>
        <w:lastRenderedPageBreak/>
        <w:t xml:space="preserve">5) </w:t>
      </w:r>
      <w:r w:rsidRPr="00F26CAA">
        <w:t>видобуток, реалізацію корисних копалин, крім реалізації корисних копалин місцевого значення</w:t>
      </w:r>
      <w:r>
        <w:t>;</w:t>
      </w:r>
    </w:p>
    <w:p w:rsidR="003E6D45" w:rsidRPr="00D9515E" w:rsidRDefault="003E6D45" w:rsidP="003E6D45">
      <w:pPr>
        <w:ind w:firstLine="567"/>
        <w:jc w:val="both"/>
      </w:pPr>
      <w:r>
        <w:t xml:space="preserve">6) </w:t>
      </w:r>
      <w:r w:rsidRPr="00E276D9">
        <w:t>діяльність у сфері фінансового посередництва, крім діяльності у сфері страхування, яка здійснюється страховими агентами, визначеними Законом України “Про страхування”, сюрвейєрами, аварійними комісарами та аджастерами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7) </w:t>
      </w:r>
      <w:r w:rsidRPr="00E276D9">
        <w:t xml:space="preserve">діяльність з управління </w:t>
      </w:r>
      <w:proofErr w:type="gramStart"/>
      <w:r w:rsidRPr="00E276D9">
        <w:t>п</w:t>
      </w:r>
      <w:proofErr w:type="gramEnd"/>
      <w:r w:rsidRPr="00E276D9">
        <w:t>ідприємствами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8) </w:t>
      </w:r>
      <w:r w:rsidRPr="00E276D9">
        <w:t xml:space="preserve">діяльність з надання послуг пошти (крім кур’єрської діяльності) та зв’язку (крім діяльності, що не </w:t>
      </w:r>
      <w:proofErr w:type="gramStart"/>
      <w:r w:rsidRPr="00E276D9">
        <w:t>п</w:t>
      </w:r>
      <w:proofErr w:type="gramEnd"/>
      <w:r w:rsidRPr="00E276D9">
        <w:t>ідлягає ліцензуванню</w:t>
      </w:r>
      <w:r>
        <w:t>);</w:t>
      </w:r>
    </w:p>
    <w:p w:rsidR="003E6D45" w:rsidRPr="00E276D9" w:rsidRDefault="003E6D45" w:rsidP="003E6D45">
      <w:pPr>
        <w:ind w:firstLine="567"/>
        <w:jc w:val="both"/>
      </w:pPr>
      <w:r>
        <w:t xml:space="preserve">9) </w:t>
      </w:r>
      <w:r w:rsidRPr="00E276D9">
        <w:t>діяльність з продажу предметів мистецтва та антикваріату, діяльність з організації торгів (аукціонів) виробами мистецтва, предметами колекціонування або антикваріату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10) </w:t>
      </w:r>
      <w:r w:rsidRPr="00E276D9">
        <w:t>діяльність з організації, проведення гастрольних заході</w:t>
      </w:r>
      <w:proofErr w:type="gramStart"/>
      <w:r w:rsidRPr="00E276D9">
        <w:t>в</w:t>
      </w:r>
      <w:proofErr w:type="gramEnd"/>
      <w:r>
        <w:t>;</w:t>
      </w:r>
    </w:p>
    <w:p w:rsidR="003E6D45" w:rsidRDefault="003E6D45" w:rsidP="003E6D45">
      <w:pPr>
        <w:ind w:firstLine="567"/>
        <w:jc w:val="both"/>
      </w:pPr>
      <w:r>
        <w:t xml:space="preserve">11) </w:t>
      </w:r>
      <w:r w:rsidRPr="007D01ED">
        <w:t xml:space="preserve">фізичні особи – </w:t>
      </w:r>
      <w:proofErr w:type="gramStart"/>
      <w:r w:rsidRPr="007D01ED">
        <w:t>п</w:t>
      </w:r>
      <w:proofErr w:type="gramEnd"/>
      <w:r w:rsidRPr="007D01ED">
        <w:t>ідприємці, які здійснюють технічні випробування та дослідження (група 74.3 КВЕД ДК 009:2005). діяльність у сфері аудиту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12) </w:t>
      </w:r>
      <w:r w:rsidRPr="007D01ED">
        <w:t xml:space="preserve">фізичні особи – </w:t>
      </w:r>
      <w:proofErr w:type="gramStart"/>
      <w:r w:rsidRPr="007D01ED">
        <w:t>п</w:t>
      </w:r>
      <w:proofErr w:type="gramEnd"/>
      <w:r w:rsidRPr="007D01ED">
        <w:t>ідприємці, які надають в оренду земельні ділянки, загальна площа яких перевищує 0,2 гектара, житлові приміщення, загальна площа яких перевищує 100 квадратних метрів, нежитлові приміщення (споруди, будівлі) та/або їх частини, загальна площа яких перевищує 300 квадратних метрів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13) </w:t>
      </w:r>
      <w:r w:rsidRPr="007D01ED">
        <w:t>страхові (перестрахові) брокери, банки, кредитні спілки, ломбарди, лізингові</w:t>
      </w:r>
      <w:r>
        <w:t xml:space="preserve"> </w:t>
      </w:r>
      <w:r w:rsidRPr="007D01ED">
        <w:t>компанії, довірчі товариства, страхові компанії, установи накопичувального</w:t>
      </w:r>
      <w:r>
        <w:t xml:space="preserve"> </w:t>
      </w:r>
      <w:r w:rsidRPr="007D01ED">
        <w:t>пенсійного</w:t>
      </w:r>
      <w:r>
        <w:t xml:space="preserve"> </w:t>
      </w:r>
      <w:r w:rsidRPr="007D01ED">
        <w:t>забезпечення, інвестиційні фонди і компанії, інші фінансові</w:t>
      </w:r>
      <w:r>
        <w:t xml:space="preserve"> </w:t>
      </w:r>
      <w:r w:rsidRPr="007D01ED">
        <w:t>установи,</w:t>
      </w:r>
      <w:r>
        <w:t xml:space="preserve"> </w:t>
      </w:r>
      <w:r w:rsidRPr="007D01ED">
        <w:t>визначені</w:t>
      </w:r>
      <w:r>
        <w:t xml:space="preserve"> </w:t>
      </w:r>
      <w:r w:rsidRPr="007D01ED">
        <w:t>законом;</w:t>
      </w:r>
    </w:p>
    <w:p w:rsidR="003E6D45" w:rsidRPr="007D01ED" w:rsidRDefault="003E6D45" w:rsidP="003E6D45">
      <w:pPr>
        <w:ind w:firstLine="567"/>
        <w:jc w:val="both"/>
      </w:pPr>
      <w:r>
        <w:t xml:space="preserve">14) </w:t>
      </w:r>
      <w:r w:rsidRPr="007D01ED">
        <w:t>реєстратори цінних папері</w:t>
      </w:r>
      <w:proofErr w:type="gramStart"/>
      <w:r w:rsidRPr="007D01ED">
        <w:t>в</w:t>
      </w:r>
      <w:proofErr w:type="gramEnd"/>
      <w:r>
        <w:t>;</w:t>
      </w:r>
    </w:p>
    <w:p w:rsidR="003E6D45" w:rsidRDefault="003E6D45" w:rsidP="003E6D45">
      <w:pPr>
        <w:ind w:firstLine="567"/>
        <w:jc w:val="both"/>
      </w:pPr>
      <w:r>
        <w:t xml:space="preserve">1.2.2 </w:t>
      </w:r>
      <w:r w:rsidRPr="007D01ED">
        <w:t xml:space="preserve">суб’єкти господарювання, у </w:t>
      </w:r>
      <w:proofErr w:type="gramStart"/>
      <w:r w:rsidRPr="007D01ED">
        <w:t>статутному</w:t>
      </w:r>
      <w:proofErr w:type="gramEnd"/>
      <w:r w:rsidRPr="007D01ED">
        <w:t xml:space="preserve"> капіталі яких сукупність часток, що належать юридичним особам, які не є платниками єдиного податку, дорівнює або перевищує 25 відсотків</w:t>
      </w:r>
      <w:r>
        <w:t>;</w:t>
      </w:r>
    </w:p>
    <w:p w:rsidR="003E6D45" w:rsidRDefault="003E6D45" w:rsidP="003E6D45">
      <w:pPr>
        <w:ind w:firstLine="567"/>
        <w:jc w:val="both"/>
      </w:pPr>
      <w:r>
        <w:t>1.2.</w:t>
      </w:r>
      <w:r w:rsidRPr="007D01ED">
        <w:t xml:space="preserve">3 представництва, філії, відділення та інші відокремлені </w:t>
      </w:r>
      <w:proofErr w:type="gramStart"/>
      <w:r w:rsidRPr="007D01ED">
        <w:t>п</w:t>
      </w:r>
      <w:proofErr w:type="gramEnd"/>
      <w:r w:rsidRPr="007D01ED">
        <w:t>ідрозділи юридичної особи, яка не є платником єдиного податку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1.2.4 </w:t>
      </w:r>
      <w:r w:rsidRPr="007D01ED">
        <w:t>фізичні та юридичні особи – нерезиденти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1.2.5 </w:t>
      </w:r>
      <w:r w:rsidRPr="007D01ED">
        <w:t>суб’єкти господарювання, які на день подання заяви про реєстрацію платником єдиного податку мають податковий борг, крім безнадійного податкового боргу, що виник внаслідок дії обставин непереборної сили (форс-мажорних обставин</w:t>
      </w:r>
      <w:r>
        <w:t>).</w:t>
      </w:r>
    </w:p>
    <w:p w:rsidR="003E6D45" w:rsidRDefault="003E6D45" w:rsidP="003E6D45">
      <w:pPr>
        <w:ind w:firstLine="567"/>
        <w:jc w:val="both"/>
      </w:pPr>
    </w:p>
    <w:p w:rsidR="003E6D45" w:rsidRPr="008A79B5" w:rsidRDefault="003E6D45" w:rsidP="003E6D45">
      <w:pPr>
        <w:ind w:firstLine="567"/>
        <w:jc w:val="center"/>
        <w:rPr>
          <w:b/>
        </w:rPr>
      </w:pPr>
      <w:r w:rsidRPr="008A79B5">
        <w:rPr>
          <w:b/>
        </w:rPr>
        <w:t xml:space="preserve">2. Об’єкт </w:t>
      </w:r>
      <w:r>
        <w:rPr>
          <w:b/>
        </w:rPr>
        <w:t xml:space="preserve"> та база </w:t>
      </w:r>
      <w:r w:rsidRPr="008A79B5">
        <w:rPr>
          <w:b/>
        </w:rPr>
        <w:t>оподаткування</w:t>
      </w:r>
      <w:r w:rsidRPr="00710324">
        <w:t xml:space="preserve"> </w:t>
      </w:r>
      <w:r w:rsidRPr="00710324">
        <w:rPr>
          <w:b/>
        </w:rPr>
        <w:t>для платників єдиного податку четвертої групи.</w:t>
      </w:r>
    </w:p>
    <w:p w:rsidR="003E6D45" w:rsidRDefault="003E6D45" w:rsidP="003E6D45">
      <w:pPr>
        <w:ind w:firstLine="567"/>
        <w:jc w:val="both"/>
      </w:pPr>
      <w:r>
        <w:t xml:space="preserve">2.1. Об’єктом оподаткування </w:t>
      </w:r>
      <w:r w:rsidRPr="007D01ED">
        <w:t>для платників єдиного податку четвертої групи є площа сільськогосподарських угідь (</w:t>
      </w:r>
      <w:proofErr w:type="gramStart"/>
      <w:r w:rsidRPr="007D01ED">
        <w:t>р</w:t>
      </w:r>
      <w:proofErr w:type="gramEnd"/>
      <w:r w:rsidRPr="007D01ED">
        <w:t>іллі, сіножатей, пасовищ і багаторічних насаджень) та/або земель водного фонду (внутрішніх водойм, озер, ставків, водосховищ), що перебуває у власності сільськогосподарського товаровиробника або надана йому у користування, у тому числі на умовах оренди.</w:t>
      </w:r>
      <w:r>
        <w:t xml:space="preserve"> </w:t>
      </w:r>
      <w:r w:rsidRPr="007D01ED">
        <w:t xml:space="preserve">Права власності/користування земельними ділянками повинні </w:t>
      </w:r>
      <w:proofErr w:type="gramStart"/>
      <w:r w:rsidRPr="007D01ED">
        <w:t>бути</w:t>
      </w:r>
      <w:proofErr w:type="gramEnd"/>
      <w:r w:rsidRPr="007D01ED">
        <w:t xml:space="preserve"> оформлені та зареєстровані відповідно до законодавства</w:t>
      </w:r>
      <w:r>
        <w:t>.</w:t>
      </w:r>
    </w:p>
    <w:p w:rsidR="003E6D45" w:rsidRDefault="003E6D45" w:rsidP="003E6D45">
      <w:pPr>
        <w:ind w:firstLine="567"/>
        <w:jc w:val="both"/>
      </w:pPr>
      <w:r>
        <w:t xml:space="preserve">2.2. Базою оподаткування для платників єдиного податку четвертої групи для сільськогосподарських товаровиробників є </w:t>
      </w:r>
      <w:r w:rsidRPr="007D01ED">
        <w:t>нормативна грошова оцінка одного гектара сільськогосподарських угідь (</w:t>
      </w:r>
      <w:proofErr w:type="gramStart"/>
      <w:r w:rsidRPr="007D01ED">
        <w:t>р</w:t>
      </w:r>
      <w:proofErr w:type="gramEnd"/>
      <w:r w:rsidRPr="007D01ED">
        <w:t>іллі, сіножатей, пасовищ і багаторічних насаджень), з урахуванням коефіцієнта індексації, визначеного за станом на</w:t>
      </w:r>
      <w:r>
        <w:t xml:space="preserve">                     </w:t>
      </w:r>
      <w:r w:rsidRPr="007D01ED">
        <w:t xml:space="preserve"> </w:t>
      </w:r>
      <w:r>
        <w:t>0</w:t>
      </w:r>
      <w:r w:rsidRPr="007D01ED">
        <w:t xml:space="preserve">1 січня базового податкового (звітного) року відповідно до порядку, встановленого розділом XII Кодексу. Базою оподаткування податком для платників єдиного податку четвертої групи для земель водного фонду (внутрішніх водойм, озер, ставків, водосховищ) є нормативна грошова оцінка </w:t>
      </w:r>
      <w:proofErr w:type="gramStart"/>
      <w:r w:rsidRPr="007D01ED">
        <w:t>р</w:t>
      </w:r>
      <w:proofErr w:type="gramEnd"/>
      <w:r w:rsidRPr="007D01ED">
        <w:t xml:space="preserve">іллі в Автономній Республіці Крим або в області, з урахуванням коефіцієнта індексації, визначеного за станом на </w:t>
      </w:r>
      <w:r>
        <w:t>0</w:t>
      </w:r>
      <w:r w:rsidRPr="007D01ED">
        <w:t>1 січня базового податкового (звітного) року відповідно до порядку, встановленого розділом XII Кодексу</w:t>
      </w:r>
      <w:r>
        <w:t>.</w:t>
      </w:r>
    </w:p>
    <w:p w:rsidR="003E6D45" w:rsidRDefault="003E6D45" w:rsidP="003E6D45">
      <w:pPr>
        <w:ind w:firstLine="567"/>
        <w:jc w:val="center"/>
        <w:rPr>
          <w:b/>
        </w:rPr>
      </w:pPr>
    </w:p>
    <w:p w:rsidR="003E6D45" w:rsidRPr="00710324" w:rsidRDefault="003E6D45" w:rsidP="003E6D45">
      <w:pPr>
        <w:ind w:firstLine="567"/>
        <w:jc w:val="center"/>
        <w:rPr>
          <w:b/>
        </w:rPr>
      </w:pPr>
      <w:r>
        <w:rPr>
          <w:b/>
        </w:rPr>
        <w:t xml:space="preserve">3. </w:t>
      </w:r>
      <w:r w:rsidRPr="00710324">
        <w:rPr>
          <w:b/>
        </w:rPr>
        <w:t>Ставки єдиного податку</w:t>
      </w:r>
    </w:p>
    <w:p w:rsidR="003E6D45" w:rsidRDefault="003E6D45" w:rsidP="003E6D45">
      <w:pPr>
        <w:ind w:firstLine="567"/>
        <w:jc w:val="both"/>
      </w:pPr>
      <w:r>
        <w:t>3.1. С</w:t>
      </w:r>
      <w:r w:rsidRPr="00FC3B1D">
        <w:t>тавки єд</w:t>
      </w:r>
      <w:r>
        <w:t>иного податку для фізичних осіб</w:t>
      </w:r>
      <w:r w:rsidRPr="00FC3B1D">
        <w:t xml:space="preserve">–підприємців, </w:t>
      </w:r>
      <w:r>
        <w:t xml:space="preserve">встановлюються </w:t>
      </w:r>
      <w:r w:rsidRPr="00FC3B1D">
        <w:t>залежно від виду господарської діяльності, у відсотка</w:t>
      </w:r>
      <w:proofErr w:type="gramStart"/>
      <w:r w:rsidRPr="00FC3B1D">
        <w:t>х(</w:t>
      </w:r>
      <w:proofErr w:type="gramEnd"/>
      <w:r w:rsidRPr="00FC3B1D">
        <w:t xml:space="preserve"> фіксовані ставки</w:t>
      </w:r>
      <w:r>
        <w:t>):</w:t>
      </w:r>
    </w:p>
    <w:p w:rsidR="003E6D45" w:rsidRDefault="003E6D45" w:rsidP="003E6D45">
      <w:pPr>
        <w:ind w:firstLine="567"/>
        <w:jc w:val="both"/>
      </w:pPr>
      <w:r>
        <w:t xml:space="preserve">3.1.1 </w:t>
      </w:r>
      <w:r w:rsidRPr="00FC3B1D">
        <w:t xml:space="preserve">для першої групи платників єдиного податку — </w:t>
      </w:r>
      <w:r>
        <w:t xml:space="preserve"> </w:t>
      </w:r>
      <w:r w:rsidRPr="00FC3B1D">
        <w:t xml:space="preserve">у розмірі 10 відсотків </w:t>
      </w:r>
      <w:proofErr w:type="gramStart"/>
      <w:r>
        <w:t>в</w:t>
      </w:r>
      <w:proofErr w:type="gramEnd"/>
      <w:r>
        <w:t xml:space="preserve">ід </w:t>
      </w:r>
      <w:r w:rsidRPr="00FC3B1D">
        <w:t xml:space="preserve">розміру прожиткового мінімуму встановленого законом на </w:t>
      </w:r>
      <w:r>
        <w:t>0</w:t>
      </w:r>
      <w:r w:rsidRPr="00FC3B1D">
        <w:t>1 січня податкового (звітного) року для всіх видів діяльності</w:t>
      </w:r>
      <w:r>
        <w:t>;</w:t>
      </w:r>
    </w:p>
    <w:p w:rsidR="003E6D45" w:rsidRDefault="003E6D45" w:rsidP="003E6D45">
      <w:pPr>
        <w:ind w:firstLine="567"/>
        <w:jc w:val="both"/>
      </w:pPr>
      <w:r>
        <w:lastRenderedPageBreak/>
        <w:t xml:space="preserve">3.1.2 </w:t>
      </w:r>
      <w:r w:rsidRPr="00FC3B1D">
        <w:t>для другої групи платників єдиного податку –</w:t>
      </w:r>
      <w:r>
        <w:t xml:space="preserve"> </w:t>
      </w:r>
      <w:r w:rsidRPr="00FC3B1D">
        <w:t>у розмі</w:t>
      </w:r>
      <w:proofErr w:type="gramStart"/>
      <w:r w:rsidRPr="00FC3B1D">
        <w:t>р</w:t>
      </w:r>
      <w:proofErr w:type="gramEnd"/>
      <w:r w:rsidRPr="00FC3B1D">
        <w:t xml:space="preserve">і </w:t>
      </w:r>
      <w:r>
        <w:t>1</w:t>
      </w:r>
      <w:r w:rsidRPr="00FC3B1D">
        <w:t>0</w:t>
      </w:r>
      <w:r>
        <w:t xml:space="preserve"> </w:t>
      </w:r>
      <w:r w:rsidRPr="00FC3B1D">
        <w:t>відсотків</w:t>
      </w:r>
      <w:r>
        <w:t xml:space="preserve"> </w:t>
      </w:r>
      <w:r w:rsidRPr="00FC3B1D">
        <w:t xml:space="preserve">розміру мінімальної заробітної плати, встановленої законом на </w:t>
      </w:r>
      <w:r>
        <w:t>0</w:t>
      </w:r>
      <w:r w:rsidRPr="00FC3B1D">
        <w:t>1 січня податкового(звітного)року</w:t>
      </w:r>
      <w:r>
        <w:t xml:space="preserve"> </w:t>
      </w:r>
      <w:r w:rsidRPr="00FC3B1D">
        <w:t>для</w:t>
      </w:r>
      <w:r>
        <w:t xml:space="preserve"> </w:t>
      </w:r>
      <w:r w:rsidRPr="00FC3B1D">
        <w:t>всіх</w:t>
      </w:r>
      <w:r>
        <w:t xml:space="preserve"> </w:t>
      </w:r>
      <w:r w:rsidRPr="00FC3B1D">
        <w:t>видів</w:t>
      </w:r>
      <w:r>
        <w:t xml:space="preserve"> </w:t>
      </w:r>
      <w:r w:rsidRPr="00FC3B1D">
        <w:t>діяльності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3.1.3 </w:t>
      </w:r>
      <w:r w:rsidRPr="00FC3B1D">
        <w:t>для платників третьої групи встановлюється у розмі</w:t>
      </w:r>
      <w:proofErr w:type="gramStart"/>
      <w:r w:rsidRPr="00FC3B1D">
        <w:t>р</w:t>
      </w:r>
      <w:proofErr w:type="gramEnd"/>
      <w:r w:rsidRPr="00FC3B1D">
        <w:t>і</w:t>
      </w:r>
      <w:r>
        <w:t>:</w:t>
      </w:r>
    </w:p>
    <w:p w:rsidR="003E6D45" w:rsidRDefault="003E6D45" w:rsidP="003E6D45">
      <w:pPr>
        <w:ind w:firstLine="567"/>
        <w:jc w:val="both"/>
      </w:pPr>
      <w:r>
        <w:t xml:space="preserve">1) </w:t>
      </w:r>
      <w:r w:rsidRPr="00FC3B1D">
        <w:t xml:space="preserve">3 відсотки доходу – </w:t>
      </w:r>
      <w:proofErr w:type="gramStart"/>
      <w:r w:rsidRPr="00FC3B1D">
        <w:t>у</w:t>
      </w:r>
      <w:proofErr w:type="gramEnd"/>
      <w:r w:rsidRPr="00FC3B1D">
        <w:t xml:space="preserve"> разі сплати податку на додану вартість</w:t>
      </w:r>
      <w:r>
        <w:t>;</w:t>
      </w:r>
    </w:p>
    <w:p w:rsidR="003E6D45" w:rsidRPr="005875CC" w:rsidRDefault="003E6D45" w:rsidP="003E6D45">
      <w:pPr>
        <w:ind w:firstLine="567"/>
        <w:jc w:val="both"/>
      </w:pPr>
      <w:r>
        <w:t>2)</w:t>
      </w:r>
      <w:proofErr w:type="gramStart"/>
      <w:r>
        <w:t xml:space="preserve"> </w:t>
      </w:r>
      <w:r w:rsidRPr="003C0226">
        <w:t>)</w:t>
      </w:r>
      <w:proofErr w:type="gramEnd"/>
      <w:r w:rsidRPr="003C0226">
        <w:t xml:space="preserve">  </w:t>
      </w:r>
      <w:r w:rsidRPr="005875CC">
        <w:t>5 відсотків доходу – у разі включення податку на додану вартість до складу єдиного податку;</w:t>
      </w:r>
    </w:p>
    <w:p w:rsidR="003E6D45" w:rsidRDefault="003E6D45" w:rsidP="003E6D45">
      <w:pPr>
        <w:ind w:firstLine="567"/>
        <w:jc w:val="both"/>
      </w:pPr>
      <w:r>
        <w:t xml:space="preserve">3.1..4 </w:t>
      </w:r>
      <w:r w:rsidRPr="009A4693">
        <w:t xml:space="preserve">для фізичних осіб – </w:t>
      </w:r>
      <w:proofErr w:type="gramStart"/>
      <w:r w:rsidRPr="009A4693">
        <w:t>п</w:t>
      </w:r>
      <w:proofErr w:type="gramEnd"/>
      <w:r w:rsidRPr="009A4693">
        <w:t>ідприємців, які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напівдорогоцінного каміння, ставка єдиного податку встановлюється у розмірі  4 відсотки доходу</w:t>
      </w:r>
      <w:r>
        <w:t>;</w:t>
      </w:r>
    </w:p>
    <w:p w:rsidR="003E6D45" w:rsidRDefault="003E6D45" w:rsidP="003E6D45">
      <w:pPr>
        <w:ind w:firstLine="567"/>
        <w:jc w:val="both"/>
      </w:pPr>
      <w:r>
        <w:t>3.1.5</w:t>
      </w:r>
      <w:r w:rsidRPr="009A4693">
        <w:t xml:space="preserve"> для платників єдиного податку четвертої групи розмі</w:t>
      </w:r>
      <w:proofErr w:type="gramStart"/>
      <w:r w:rsidRPr="009A4693">
        <w:t>р</w:t>
      </w:r>
      <w:proofErr w:type="gramEnd"/>
      <w:r w:rsidRPr="009A4693">
        <w:t xml:space="preserve"> ставок податку з одного гектара сільськогосподарських угідь та/або земель водного фонду залежить від категорії (типу) земель, їх розташування та становить (у відсотках бази оподаткування</w:t>
      </w:r>
      <w:r>
        <w:t>):</w:t>
      </w:r>
    </w:p>
    <w:p w:rsidR="003E6D45" w:rsidRDefault="003E6D45" w:rsidP="003E6D45">
      <w:pPr>
        <w:ind w:firstLine="567"/>
        <w:jc w:val="both"/>
      </w:pPr>
      <w:r>
        <w:t xml:space="preserve">1) </w:t>
      </w:r>
      <w:r w:rsidRPr="009A4693">
        <w:t xml:space="preserve">для </w:t>
      </w:r>
      <w:proofErr w:type="gramStart"/>
      <w:r w:rsidRPr="009A4693">
        <w:t>р</w:t>
      </w:r>
      <w:proofErr w:type="gramEnd"/>
      <w:r w:rsidRPr="009A4693">
        <w:t>іллі, сіножатей і пасовищ (крім ріллі, сіножатей і пасовищ, розташованих у гірських зонах та на поліських територіях, а також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 у тому числі на умовах оренди) — 0,95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2) </w:t>
      </w:r>
      <w:r w:rsidRPr="009A4693">
        <w:t xml:space="preserve">для </w:t>
      </w:r>
      <w:proofErr w:type="gramStart"/>
      <w:r w:rsidRPr="009A4693">
        <w:t>р</w:t>
      </w:r>
      <w:proofErr w:type="gramEnd"/>
      <w:r w:rsidRPr="009A4693">
        <w:t>іллі, сіножатей і пасовищ, розташованих у гірських зонах та на поліських територіях, – 0,57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3) </w:t>
      </w:r>
      <w:r w:rsidRPr="009A4693">
        <w:t xml:space="preserve">для багаторічних насаджень (крім багаторічних насаджень, розташованих у гірських </w:t>
      </w:r>
      <w:proofErr w:type="gramStart"/>
      <w:r w:rsidRPr="009A4693">
        <w:t>зонах</w:t>
      </w:r>
      <w:proofErr w:type="gramEnd"/>
      <w:r w:rsidRPr="009A4693">
        <w:t xml:space="preserve"> та на поліських територіях) — 0,57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4) </w:t>
      </w:r>
      <w:r w:rsidRPr="009A4693">
        <w:t xml:space="preserve">для багаторічних насаджень, розташованих у гірських </w:t>
      </w:r>
      <w:proofErr w:type="gramStart"/>
      <w:r w:rsidRPr="009A4693">
        <w:t>зонах</w:t>
      </w:r>
      <w:proofErr w:type="gramEnd"/>
      <w:r w:rsidRPr="009A4693">
        <w:t xml:space="preserve"> та на поліських територіях,-0,19;</w:t>
      </w:r>
    </w:p>
    <w:p w:rsidR="003E6D45" w:rsidRDefault="003E6D45" w:rsidP="003E6D45">
      <w:pPr>
        <w:ind w:firstLine="567"/>
        <w:jc w:val="both"/>
      </w:pPr>
      <w:r>
        <w:t xml:space="preserve">5) </w:t>
      </w:r>
      <w:r w:rsidRPr="009A4693">
        <w:t xml:space="preserve">для земель </w:t>
      </w:r>
      <w:proofErr w:type="gramStart"/>
      <w:r w:rsidRPr="009A4693">
        <w:t>водного</w:t>
      </w:r>
      <w:proofErr w:type="gramEnd"/>
      <w:r w:rsidRPr="009A4693">
        <w:t xml:space="preserve"> фонду — 2,43</w:t>
      </w:r>
      <w:r>
        <w:t>;</w:t>
      </w:r>
    </w:p>
    <w:p w:rsidR="003E6D45" w:rsidRDefault="003E6D45" w:rsidP="003E6D45">
      <w:pPr>
        <w:ind w:firstLine="567"/>
        <w:jc w:val="both"/>
      </w:pPr>
      <w:r>
        <w:t xml:space="preserve">6) </w:t>
      </w:r>
      <w:r w:rsidRPr="009A4693">
        <w:t xml:space="preserve">для </w:t>
      </w:r>
      <w:proofErr w:type="gramStart"/>
      <w:r w:rsidRPr="009A4693">
        <w:t>р</w:t>
      </w:r>
      <w:proofErr w:type="gramEnd"/>
      <w:r w:rsidRPr="009A4693">
        <w:t>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тому числі на умовах оренди, – 6,33.</w:t>
      </w:r>
    </w:p>
    <w:p w:rsidR="003E6D45" w:rsidRDefault="003E6D45" w:rsidP="003E6D45">
      <w:pPr>
        <w:ind w:firstLine="567"/>
        <w:jc w:val="both"/>
      </w:pPr>
    </w:p>
    <w:p w:rsidR="003E6D45" w:rsidRPr="00710324" w:rsidRDefault="003E6D45" w:rsidP="003E6D45">
      <w:pPr>
        <w:ind w:firstLine="567"/>
        <w:jc w:val="center"/>
        <w:rPr>
          <w:b/>
        </w:rPr>
      </w:pPr>
      <w:r w:rsidRPr="00710324">
        <w:rPr>
          <w:b/>
        </w:rPr>
        <w:t>4. Податковий (звітний) період</w:t>
      </w:r>
    </w:p>
    <w:p w:rsidR="003E6D45" w:rsidRDefault="003E6D45" w:rsidP="003E6D45">
      <w:pPr>
        <w:ind w:firstLine="567"/>
        <w:jc w:val="both"/>
      </w:pPr>
      <w:r>
        <w:t>4.1. П</w:t>
      </w:r>
      <w:r w:rsidRPr="001663C7">
        <w:t xml:space="preserve">одатковим (звітним) періодом для платників єдиного податку першої, другої та четвертої груп є календарний </w:t>
      </w:r>
      <w:proofErr w:type="gramStart"/>
      <w:r w:rsidRPr="001663C7">
        <w:t>р</w:t>
      </w:r>
      <w:proofErr w:type="gramEnd"/>
      <w:r w:rsidRPr="001663C7">
        <w:t>ік</w:t>
      </w:r>
      <w:r>
        <w:t>.</w:t>
      </w:r>
    </w:p>
    <w:p w:rsidR="003E6D45" w:rsidRDefault="003E6D45" w:rsidP="003E6D45">
      <w:pPr>
        <w:ind w:firstLine="567"/>
        <w:jc w:val="both"/>
      </w:pPr>
      <w:r>
        <w:t>4.2. П</w:t>
      </w:r>
      <w:r w:rsidRPr="001663C7">
        <w:t>одатковим (звітним) періодом для платників єдиного податку третьої групи груп є календарний квартал</w:t>
      </w:r>
      <w:r>
        <w:t>.</w:t>
      </w:r>
    </w:p>
    <w:p w:rsidR="003E6D45" w:rsidRDefault="003E6D45" w:rsidP="003E6D45">
      <w:pPr>
        <w:ind w:firstLine="567"/>
        <w:jc w:val="both"/>
      </w:pPr>
      <w:r>
        <w:t xml:space="preserve">4.3. Податковий (звітний) період </w:t>
      </w:r>
      <w:proofErr w:type="gramStart"/>
      <w:r>
        <w:t>починається</w:t>
      </w:r>
      <w:proofErr w:type="gramEnd"/>
      <w:r>
        <w:t xml:space="preserve"> з першого числа першого місяця податкового (звітного) періоду і закінчується останнім календарним днем останнього місяця податкового (звітного) періоду. </w:t>
      </w:r>
    </w:p>
    <w:p w:rsidR="003E6D45" w:rsidRDefault="003E6D45" w:rsidP="003E6D45">
      <w:pPr>
        <w:ind w:firstLine="567"/>
        <w:jc w:val="both"/>
      </w:pPr>
      <w:r>
        <w:t xml:space="preserve">Попередній податковий (звітний) </w:t>
      </w:r>
      <w:proofErr w:type="gramStart"/>
      <w:r>
        <w:t>р</w:t>
      </w:r>
      <w:proofErr w:type="gramEnd"/>
      <w:r>
        <w:t>ік для новоутворених сільськогосподарських товаровиробників — період з дня державної реєстрації до 31 грудня того ж року.</w:t>
      </w:r>
    </w:p>
    <w:p w:rsidR="003E6D45" w:rsidRDefault="003E6D45" w:rsidP="003E6D45">
      <w:pPr>
        <w:ind w:firstLine="567"/>
        <w:jc w:val="both"/>
      </w:pPr>
      <w:r>
        <w:t xml:space="preserve"> Податковий (звітний) період для сільськогосподарських товаровиробників, що ліквідуються, — період з початку року до ї</w:t>
      </w:r>
      <w:proofErr w:type="gramStart"/>
      <w:r>
        <w:t>х</w:t>
      </w:r>
      <w:proofErr w:type="gramEnd"/>
      <w:r>
        <w:t xml:space="preserve"> фактичного припинення. </w:t>
      </w:r>
    </w:p>
    <w:p w:rsidR="003E6D45" w:rsidRDefault="003E6D45" w:rsidP="003E6D45">
      <w:pPr>
        <w:ind w:firstLine="567"/>
        <w:jc w:val="both"/>
      </w:pPr>
      <w:r>
        <w:t xml:space="preserve">4.4. Для суб’єктів господарювання, які перейшли на сплату єдиного податку із сплати інших податків і зборів, встановлених Податковим кодексом України, перший податковий (звітний) період </w:t>
      </w:r>
      <w:proofErr w:type="gramStart"/>
      <w:r>
        <w:t>починається</w:t>
      </w:r>
      <w:proofErr w:type="gramEnd"/>
      <w:r>
        <w:t xml:space="preserve"> з першого числа місяця, що настає за наступним податковим (звітним) кварталом, у якому особу зареєстровано платником єдиного податку, і закінчується останнім календарним днем останнього </w:t>
      </w:r>
      <w:proofErr w:type="gramStart"/>
      <w:r>
        <w:t>м</w:t>
      </w:r>
      <w:proofErr w:type="gramEnd"/>
      <w:r>
        <w:t xml:space="preserve">ісяця такого періоду. </w:t>
      </w:r>
    </w:p>
    <w:p w:rsidR="003E6D45" w:rsidRDefault="003E6D45" w:rsidP="003E6D45">
      <w:pPr>
        <w:ind w:firstLine="567"/>
        <w:jc w:val="both"/>
      </w:pPr>
      <w:r>
        <w:t xml:space="preserve">4.5. Для зареєстрованих в установленому порядку фізичних осіб — </w:t>
      </w:r>
      <w:proofErr w:type="gramStart"/>
      <w:r>
        <w:t>п</w:t>
      </w:r>
      <w:proofErr w:type="gramEnd"/>
      <w:r>
        <w:t xml:space="preserve">ідприєм- ців, які до закінчення місяця, в якому відбулася державна реєстрація, подали заяву щодо обрання спрощеної системи оподаткування та ставки єдиного податку, встановленої для першої або другої групи, перший податковий (звітний) період починається з першого числа місяця, наступного за </w:t>
      </w:r>
      <w:proofErr w:type="gramStart"/>
      <w:r>
        <w:t>м</w:t>
      </w:r>
      <w:proofErr w:type="gramEnd"/>
      <w:r>
        <w:t xml:space="preserve">ісяцем, у якому особу зареєстровано платником єдиного податку. </w:t>
      </w:r>
    </w:p>
    <w:p w:rsidR="003E6D45" w:rsidRDefault="003E6D45" w:rsidP="003E6D45">
      <w:pPr>
        <w:ind w:firstLine="567"/>
        <w:jc w:val="both"/>
      </w:pPr>
      <w:r>
        <w:t>Для зареєстрованих в установленому законом порядку суб’єктів господар</w:t>
      </w:r>
      <w:proofErr w:type="gramStart"/>
      <w:r>
        <w:t>ю-</w:t>
      </w:r>
      <w:proofErr w:type="gramEnd"/>
      <w:r>
        <w:t xml:space="preserve"> вання (новостворених), які протягом 10 календарних днів з дня державної реєстрації подали заяву </w:t>
      </w:r>
      <w:r>
        <w:lastRenderedPageBreak/>
        <w:t xml:space="preserve">щодо обрання спрощеної системи оподаткування та ставки єдиного податку, встановленої для третьої групи, перший податковий (звітний) період починається з першого числа місяця, в якому відбулася державна реєстрація. </w:t>
      </w:r>
    </w:p>
    <w:p w:rsidR="003E6D45" w:rsidRDefault="003E6D45" w:rsidP="003E6D45">
      <w:pPr>
        <w:ind w:firstLine="567"/>
        <w:jc w:val="both"/>
      </w:pPr>
      <w:r>
        <w:t xml:space="preserve">4.6. Для суб’єктів господарювання, які утворюються в результаті реорганізації (крім перетворення) будь-якого платника податку, що має непогашені податкові зобов’язання чи податковий борг, які виникли до такої реорганізації, перший податковий (звітний) період </w:t>
      </w:r>
      <w:proofErr w:type="gramStart"/>
      <w:r>
        <w:t>починається</w:t>
      </w:r>
      <w:proofErr w:type="gramEnd"/>
      <w:r>
        <w:t xml:space="preserve"> з першого числа місяця, наступного за податковим (звітним) кварталом, у якому погашено такі податкові зобов’язання чи податковий борг і подано заяву щодо обрання спрощеної системи оподаткування. </w:t>
      </w:r>
    </w:p>
    <w:p w:rsidR="003E6D45" w:rsidRDefault="003E6D45" w:rsidP="003E6D45">
      <w:pPr>
        <w:ind w:firstLine="567"/>
        <w:jc w:val="both"/>
      </w:pPr>
      <w:r>
        <w:t xml:space="preserve">4.7. У разі державної реєстрації припинення юридичних осіб та державної реєстрації припинення </w:t>
      </w:r>
      <w:proofErr w:type="gramStart"/>
      <w:r>
        <w:t>п</w:t>
      </w:r>
      <w:proofErr w:type="gramEnd"/>
      <w:r>
        <w:t xml:space="preserve">ідприємницької діяльності фізичної особи — підприємця, які є платниками єдиного податку, останнім податковим (звітним) періодом вважається період, у якому відповідним контролюючим органом отримано від державного реєстратора повідомлення про проведення державної реєстрації такого припинення. </w:t>
      </w:r>
    </w:p>
    <w:p w:rsidR="003E6D45" w:rsidRDefault="003E6D45" w:rsidP="003E6D45">
      <w:pPr>
        <w:ind w:firstLine="567"/>
        <w:jc w:val="both"/>
      </w:pPr>
      <w:r>
        <w:t xml:space="preserve">4.8. У разі зміни податкової адреси платника єдиного податку останнім подат ковим (звітним) періодом за </w:t>
      </w:r>
      <w:proofErr w:type="gramStart"/>
      <w:r>
        <w:t>такою</w:t>
      </w:r>
      <w:proofErr w:type="gramEnd"/>
      <w:r>
        <w:t xml:space="preserve"> адресою вважається період, у якому подано до контролюючого органу заяву щодо зміни податкової адреси.</w:t>
      </w:r>
    </w:p>
    <w:p w:rsidR="003E6D45" w:rsidRDefault="003E6D45" w:rsidP="003E6D45">
      <w:pPr>
        <w:ind w:firstLine="567"/>
        <w:jc w:val="both"/>
      </w:pPr>
    </w:p>
    <w:p w:rsidR="003E6D45" w:rsidRPr="00B44718" w:rsidRDefault="003E6D45" w:rsidP="003E6D45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Pr="00B44718">
        <w:rPr>
          <w:b/>
        </w:rPr>
        <w:t>Порядок нарахування та строки сплати єдиного податку</w:t>
      </w:r>
    </w:p>
    <w:p w:rsidR="003E6D45" w:rsidRDefault="003E6D45" w:rsidP="003E6D45">
      <w:pPr>
        <w:ind w:firstLine="567"/>
        <w:jc w:val="both"/>
      </w:pPr>
      <w:r>
        <w:t>5.1. П</w:t>
      </w:r>
      <w:r w:rsidRPr="005875CC">
        <w:t xml:space="preserve">латники єдиного податку першої і другої груп сплачують єдиний податок шляхом здійснення авансового внеску не </w:t>
      </w:r>
      <w:proofErr w:type="gramStart"/>
      <w:r w:rsidRPr="005875CC">
        <w:t>п</w:t>
      </w:r>
      <w:proofErr w:type="gramEnd"/>
      <w:r w:rsidRPr="005875CC">
        <w:t>ізніше 20 числа (включно) поточного місяця</w:t>
      </w:r>
      <w:r>
        <w:t>.</w:t>
      </w:r>
    </w:p>
    <w:p w:rsidR="003E6D45" w:rsidRDefault="003E6D45" w:rsidP="003E6D45">
      <w:pPr>
        <w:ind w:firstLine="567"/>
        <w:jc w:val="both"/>
      </w:pPr>
      <w:r>
        <w:t>5.2. П</w:t>
      </w:r>
      <w:r w:rsidRPr="005875CC">
        <w:t xml:space="preserve">латники єдиного податку третьої групи сплачують єдиний податок протягом 10 календарних днів </w:t>
      </w:r>
      <w:proofErr w:type="gramStart"/>
      <w:r w:rsidRPr="005875CC">
        <w:t>п</w:t>
      </w:r>
      <w:proofErr w:type="gramEnd"/>
      <w:r w:rsidRPr="005875CC">
        <w:t>ісля граничного строку подання податкової декларації за податковий (звітний) квартал</w:t>
      </w:r>
      <w:r>
        <w:t>.</w:t>
      </w:r>
    </w:p>
    <w:p w:rsidR="003E6D45" w:rsidRDefault="003E6D45" w:rsidP="003E6D45">
      <w:pPr>
        <w:ind w:firstLine="567"/>
        <w:jc w:val="both"/>
      </w:pPr>
      <w:r>
        <w:t>5.3. С</w:t>
      </w:r>
      <w:r w:rsidRPr="005875CC">
        <w:t xml:space="preserve">плата єдиного податку платниками першої – третьої груп здійснюється за </w:t>
      </w:r>
      <w:proofErr w:type="gramStart"/>
      <w:r w:rsidRPr="005875CC">
        <w:t>м</w:t>
      </w:r>
      <w:proofErr w:type="gramEnd"/>
      <w:r w:rsidRPr="005875CC">
        <w:t>ісцем податкової адреси</w:t>
      </w:r>
      <w:r>
        <w:t>.</w:t>
      </w:r>
    </w:p>
    <w:p w:rsidR="003E6D45" w:rsidRDefault="003E6D45" w:rsidP="003E6D45">
      <w:pPr>
        <w:ind w:firstLine="567"/>
        <w:jc w:val="both"/>
      </w:pPr>
      <w:r>
        <w:t>5.4. П</w:t>
      </w:r>
      <w:r w:rsidRPr="005875CC">
        <w:t xml:space="preserve">латники єдиного податку першої і другої груп, які не використовують працю найманих осіб, звільняються від сплати єдиного податку протягом одного календарного місяця на </w:t>
      </w:r>
      <w:proofErr w:type="gramStart"/>
      <w:r w:rsidRPr="005875CC">
        <w:t>р</w:t>
      </w:r>
      <w:proofErr w:type="gramEnd"/>
      <w:r w:rsidRPr="005875CC">
        <w:t>ік на час відпустки, а також за період хвороби, підтвердженої копією листка (листків) непрацездатності, якщо вона триває 30 і більше календарних днів</w:t>
      </w:r>
      <w:r>
        <w:t>.</w:t>
      </w:r>
    </w:p>
    <w:p w:rsidR="003E6D45" w:rsidRDefault="003E6D45" w:rsidP="003E6D45">
      <w:pPr>
        <w:ind w:firstLine="567"/>
        <w:jc w:val="both"/>
      </w:pPr>
      <w:r>
        <w:t>5.5. П</w:t>
      </w:r>
      <w:r w:rsidRPr="005875CC">
        <w:t>латники єдиного податку четвертої групи</w:t>
      </w:r>
      <w:r>
        <w:t>:</w:t>
      </w:r>
    </w:p>
    <w:p w:rsidR="003E6D45" w:rsidRDefault="003E6D45" w:rsidP="003E6D45">
      <w:pPr>
        <w:ind w:firstLine="567"/>
        <w:jc w:val="both"/>
      </w:pPr>
      <w:r>
        <w:t xml:space="preserve">1) </w:t>
      </w:r>
      <w:r w:rsidRPr="005875CC">
        <w:t xml:space="preserve">самостійно обчислюють суму податку щороку станом на </w:t>
      </w:r>
      <w:r>
        <w:t>0</w:t>
      </w:r>
      <w:r w:rsidRPr="005875CC">
        <w:t xml:space="preserve">1 січня і не </w:t>
      </w:r>
      <w:proofErr w:type="gramStart"/>
      <w:r w:rsidRPr="005875CC">
        <w:t>п</w:t>
      </w:r>
      <w:proofErr w:type="gramEnd"/>
      <w:r w:rsidRPr="005875CC">
        <w:t>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</w:t>
      </w:r>
      <w:r>
        <w:t>;</w:t>
      </w:r>
    </w:p>
    <w:p w:rsidR="003E6D45" w:rsidRPr="005875CC" w:rsidRDefault="003E6D45" w:rsidP="003E6D45">
      <w:pPr>
        <w:ind w:firstLine="567"/>
        <w:jc w:val="both"/>
      </w:pPr>
      <w:proofErr w:type="gramStart"/>
      <w:r>
        <w:t xml:space="preserve">2) </w:t>
      </w:r>
      <w:r w:rsidRPr="005875CC">
        <w:t>сплачують податок щоквартально протягом 30 календарних днів, що настають за останнім календарним днем податкового (звітного) кварталу, у таких розмірах: у I кварталі – 10 відсотків</w:t>
      </w:r>
      <w:r>
        <w:t xml:space="preserve">, </w:t>
      </w:r>
      <w:r w:rsidRPr="005875CC">
        <w:t>у II кварталі – 10 відсотків</w:t>
      </w:r>
      <w:r>
        <w:t xml:space="preserve">, </w:t>
      </w:r>
      <w:r w:rsidRPr="005875CC">
        <w:t>у III кварталі – 50 відсотків</w:t>
      </w:r>
      <w:r>
        <w:t xml:space="preserve">, </w:t>
      </w:r>
      <w:r w:rsidRPr="005875CC">
        <w:t>у IV кварталі – 30 відсотків</w:t>
      </w:r>
      <w:r>
        <w:t>.</w:t>
      </w:r>
      <w:proofErr w:type="gramEnd"/>
    </w:p>
    <w:p w:rsidR="003E6D45" w:rsidRDefault="003E6D45" w:rsidP="003E6D45">
      <w:pPr>
        <w:ind w:firstLine="567"/>
        <w:jc w:val="both"/>
      </w:pPr>
      <w:r>
        <w:t>5.6 П</w:t>
      </w:r>
      <w:r w:rsidRPr="004A3A52">
        <w:t xml:space="preserve">латники єдиного податку першої, другої, четвертої груп подають до контролюючого органу податкову декларацію платника єдиного податку у строк, встановлений для </w:t>
      </w:r>
      <w:proofErr w:type="gramStart"/>
      <w:r w:rsidRPr="004A3A52">
        <w:t>р</w:t>
      </w:r>
      <w:proofErr w:type="gramEnd"/>
      <w:r w:rsidRPr="004A3A52">
        <w:t>ічного податкового (звітного) періоду</w:t>
      </w:r>
      <w:r>
        <w:t>.</w:t>
      </w:r>
    </w:p>
    <w:p w:rsidR="003E6D45" w:rsidRDefault="003E6D45" w:rsidP="003E6D45">
      <w:pPr>
        <w:ind w:firstLine="567"/>
        <w:jc w:val="both"/>
      </w:pPr>
      <w:r>
        <w:t>5.7. П</w:t>
      </w:r>
      <w:r w:rsidRPr="004A3A52">
        <w:t>латники єдиного податку третьої групи подають до контролюючого органу податкову декларацію платника єдиного податку у строки, встановлені для квартального податкового (звітного) періоду</w:t>
      </w:r>
      <w:r>
        <w:t>.</w:t>
      </w:r>
      <w:r w:rsidRPr="004A3A52">
        <w:t>     </w:t>
      </w:r>
    </w:p>
    <w:p w:rsidR="003E6D45" w:rsidRDefault="003E6D45" w:rsidP="003E6D45">
      <w:pPr>
        <w:ind w:firstLine="567"/>
        <w:jc w:val="both"/>
      </w:pPr>
    </w:p>
    <w:p w:rsidR="003E6D45" w:rsidRDefault="003E6D45" w:rsidP="003E6D45">
      <w:pPr>
        <w:ind w:firstLine="567"/>
        <w:jc w:val="both"/>
      </w:pPr>
    </w:p>
    <w:p w:rsidR="003E6D45" w:rsidRDefault="003E6D45" w:rsidP="003E6D45">
      <w:pPr>
        <w:pStyle w:val="af3"/>
        <w:shd w:val="clear" w:color="auto" w:fill="FFFFFF"/>
        <w:spacing w:before="0" w:beforeAutospacing="0" w:after="0" w:afterAutospacing="0"/>
        <w:ind w:firstLine="567"/>
        <w:rPr>
          <w:lang w:eastAsia="ru-RU"/>
        </w:rPr>
      </w:pPr>
      <w:r w:rsidRPr="00A772A6">
        <w:rPr>
          <w:b/>
          <w:color w:val="000000" w:themeColor="text1"/>
          <w:sz w:val="28"/>
          <w:szCs w:val="28"/>
        </w:rPr>
        <w:t>Секретар ради                                                                      Г. КОЛОМІЄЦЬ</w:t>
      </w:r>
    </w:p>
    <w:p w:rsidR="003E6D45" w:rsidRDefault="003E6D45" w:rsidP="003E6D45">
      <w:pPr>
        <w:ind w:firstLine="567"/>
        <w:jc w:val="both"/>
      </w:pPr>
      <w:r w:rsidRPr="004A3A52">
        <w:t>           </w:t>
      </w:r>
    </w:p>
    <w:p w:rsidR="007C6106" w:rsidRPr="00E1251F" w:rsidRDefault="007C6106" w:rsidP="00630AF5"/>
    <w:sectPr w:rsidR="007C6106" w:rsidRPr="00E1251F" w:rsidSect="00630AF5">
      <w:footerReference w:type="default" r:id="rId6"/>
      <w:pgSz w:w="11906" w:h="16838"/>
      <w:pgMar w:top="284" w:right="850" w:bottom="284" w:left="1417" w:header="227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6B" w:rsidRDefault="00B37D6B" w:rsidP="004F4506">
      <w:r>
        <w:separator/>
      </w:r>
    </w:p>
  </w:endnote>
  <w:endnote w:type="continuationSeparator" w:id="0">
    <w:p w:rsidR="00B37D6B" w:rsidRDefault="00B37D6B" w:rsidP="004F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812664"/>
      <w:docPartObj>
        <w:docPartGallery w:val="Page Numbers (Bottom of Page)"/>
        <w:docPartUnique/>
      </w:docPartObj>
    </w:sdtPr>
    <w:sdtContent>
      <w:p w:rsidR="004F063D" w:rsidRDefault="00973C55">
        <w:pPr>
          <w:pStyle w:val="af4"/>
          <w:jc w:val="center"/>
        </w:pPr>
        <w:r>
          <w:fldChar w:fldCharType="begin"/>
        </w:r>
        <w:r w:rsidR="00E1251F">
          <w:instrText>PAGE   \* MERGEFORMAT</w:instrText>
        </w:r>
        <w:r>
          <w:fldChar w:fldCharType="separate"/>
        </w:r>
        <w:r w:rsidR="003E6D45" w:rsidRPr="003E6D45">
          <w:rPr>
            <w:noProof/>
            <w:lang w:val="ru-RU"/>
          </w:rPr>
          <w:t>1</w:t>
        </w:r>
        <w:r>
          <w:fldChar w:fldCharType="end"/>
        </w:r>
      </w:p>
    </w:sdtContent>
  </w:sdt>
  <w:p w:rsidR="004F063D" w:rsidRDefault="00B37D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6B" w:rsidRDefault="00B37D6B" w:rsidP="004F4506">
      <w:r>
        <w:separator/>
      </w:r>
    </w:p>
  </w:footnote>
  <w:footnote w:type="continuationSeparator" w:id="0">
    <w:p w:rsidR="00B37D6B" w:rsidRDefault="00B37D6B" w:rsidP="004F4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7A"/>
    <w:rsid w:val="00180B24"/>
    <w:rsid w:val="001F1F1A"/>
    <w:rsid w:val="001F266D"/>
    <w:rsid w:val="003A2231"/>
    <w:rsid w:val="003C506E"/>
    <w:rsid w:val="003E6D45"/>
    <w:rsid w:val="004E4AFE"/>
    <w:rsid w:val="004F4506"/>
    <w:rsid w:val="005D2981"/>
    <w:rsid w:val="005F40FA"/>
    <w:rsid w:val="00630AF5"/>
    <w:rsid w:val="00733EF6"/>
    <w:rsid w:val="00755F98"/>
    <w:rsid w:val="007C6106"/>
    <w:rsid w:val="00973C55"/>
    <w:rsid w:val="00B37D6B"/>
    <w:rsid w:val="00C375C1"/>
    <w:rsid w:val="00D55BD3"/>
    <w:rsid w:val="00E1251F"/>
    <w:rsid w:val="00E309B1"/>
    <w:rsid w:val="00E460A9"/>
    <w:rsid w:val="00F6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E1251F"/>
    <w:pPr>
      <w:spacing w:before="100" w:beforeAutospacing="1" w:after="100" w:afterAutospacing="1"/>
    </w:pPr>
    <w:rPr>
      <w:lang w:val="uk-UA" w:eastAsia="uk-UA"/>
    </w:rPr>
  </w:style>
  <w:style w:type="paragraph" w:styleId="af4">
    <w:name w:val="footer"/>
    <w:basedOn w:val="a"/>
    <w:link w:val="af5"/>
    <w:uiPriority w:val="99"/>
    <w:unhideWhenUsed/>
    <w:rsid w:val="00E1251F"/>
    <w:pPr>
      <w:tabs>
        <w:tab w:val="center" w:pos="4819"/>
        <w:tab w:val="right" w:pos="9639"/>
      </w:tabs>
    </w:pPr>
    <w:rPr>
      <w:sz w:val="28"/>
      <w:szCs w:val="28"/>
      <w:lang w:val="uk-UA" w:eastAsia="uk-UA"/>
    </w:rPr>
  </w:style>
  <w:style w:type="character" w:customStyle="1" w:styleId="af5">
    <w:name w:val="Нижний колонтитул Знак"/>
    <w:basedOn w:val="a0"/>
    <w:link w:val="af4"/>
    <w:uiPriority w:val="99"/>
    <w:rsid w:val="00E1251F"/>
    <w:rPr>
      <w:rFonts w:ascii="Times New Roman" w:eastAsia="Times New Roman" w:hAnsi="Times New Roman" w:cs="Times New Roman"/>
      <w:b w:val="0"/>
      <w:bCs w:val="0"/>
      <w:lang w:val="uk-UA" w:eastAsia="uk-UA" w:bidi="ar-SA"/>
    </w:rPr>
  </w:style>
  <w:style w:type="paragraph" w:customStyle="1" w:styleId="rvps2">
    <w:name w:val="rvps2"/>
    <w:basedOn w:val="a"/>
    <w:rsid w:val="00E309B1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755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2086</Words>
  <Characters>11895</Characters>
  <Application>Microsoft Office Word</Application>
  <DocSecurity>0</DocSecurity>
  <Lines>99</Lines>
  <Paragraphs>27</Paragraphs>
  <ScaleCrop>false</ScaleCrop>
  <Company>Microsoft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2017-09-14T08:08:00Z</dcterms:created>
  <dcterms:modified xsi:type="dcterms:W3CDTF">2017-09-14T11:41:00Z</dcterms:modified>
</cp:coreProperties>
</file>