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F8" w:rsidRPr="008D0F50" w:rsidRDefault="008D0F50" w:rsidP="008D0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F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</w:p>
    <w:p w:rsidR="008D0F50" w:rsidRDefault="008D0F50" w:rsidP="008D0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F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інформації, що зберігається у </w:t>
      </w:r>
      <w:proofErr w:type="spellStart"/>
      <w:r w:rsidRPr="008D0F50">
        <w:rPr>
          <w:rFonts w:ascii="Times New Roman" w:hAnsi="Times New Roman" w:cs="Times New Roman"/>
          <w:b/>
          <w:sz w:val="28"/>
          <w:szCs w:val="28"/>
          <w:lang w:val="uk-UA"/>
        </w:rPr>
        <w:t>Великосеверинівській</w:t>
      </w:r>
      <w:proofErr w:type="spellEnd"/>
      <w:r w:rsidRPr="008D0F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8D0F50">
        <w:rPr>
          <w:rFonts w:ascii="Times New Roman" w:hAnsi="Times New Roman" w:cs="Times New Roman"/>
          <w:b/>
          <w:sz w:val="28"/>
          <w:szCs w:val="28"/>
          <w:lang w:val="uk-UA"/>
        </w:rPr>
        <w:t>сільскій</w:t>
      </w:r>
      <w:proofErr w:type="spellEnd"/>
      <w:r w:rsidRPr="008D0F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раді</w:t>
      </w:r>
    </w:p>
    <w:p w:rsidR="008D0F50" w:rsidRDefault="008D0F50" w:rsidP="008D0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F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підлягає оприлюдненню відповідно до ст.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Pr="008D0F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5 </w:t>
      </w:r>
    </w:p>
    <w:p w:rsidR="008D0F50" w:rsidRDefault="008D0F50" w:rsidP="008D0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0F50">
        <w:rPr>
          <w:rFonts w:ascii="Times New Roman" w:hAnsi="Times New Roman" w:cs="Times New Roman"/>
          <w:b/>
          <w:sz w:val="28"/>
          <w:szCs w:val="28"/>
          <w:lang w:val="uk-UA"/>
        </w:rPr>
        <w:t>Закону України «Про доступ до публічної інформації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C6683" w:rsidRPr="001C6683" w:rsidRDefault="001C6683" w:rsidP="001C6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інформація про сільську раду та її структурні підрозділи, виконавчий комітет (структура,чисельність апарату,  повноваження, план роботи сільської ради, фінансові ресурси);</w:t>
      </w:r>
    </w:p>
    <w:p w:rsidR="001C6683" w:rsidRPr="001C6683" w:rsidRDefault="001C6683" w:rsidP="001C6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інформація, що була отримана або створена у процесі реалізації сільською радою та посадовими особами повноважень, передбачених законодавчими актами, та яка перебуває у володінні сільської ради, її структурних підрозділів та посадових осіб;</w:t>
      </w:r>
    </w:p>
    <w:p w:rsidR="001C6683" w:rsidRPr="001C6683" w:rsidRDefault="001C6683" w:rsidP="001C6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нормативно-правові акти,  прийняті сільською радою,  проекти рішень сільської ради, рішення сесій сільської ради, виконавчого комітету, постійних депутатських комісій,  розпорядження сільського голови нормативно-правового характеру, з основної діяльності сільської ради, статут та регламент сільської ради;</w:t>
      </w:r>
    </w:p>
    <w:p w:rsidR="001C6683" w:rsidRPr="001C6683" w:rsidRDefault="001C6683" w:rsidP="001C6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перелік адміністративних послуг, що надаються сільською радою, , умови їх отримання;</w:t>
      </w:r>
    </w:p>
    <w:p w:rsidR="001C6683" w:rsidRPr="001C6683" w:rsidRDefault="001C6683" w:rsidP="001C6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порядок доступу до публічної інформації (порядок складання та подання запиту на інформацію, система обліку та види інформації, що зберігається в сільській раді);</w:t>
      </w:r>
    </w:p>
    <w:p w:rsidR="001C6683" w:rsidRPr="001C6683" w:rsidRDefault="001C6683" w:rsidP="001C6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порядок денний засідань сільської ради, постійних комісій сільської ради та виконавчого комітету;</w:t>
      </w:r>
    </w:p>
    <w:p w:rsidR="001C6683" w:rsidRPr="001C6683" w:rsidRDefault="001C6683" w:rsidP="001C6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інформація про розміщення місць для роботи з документами з метою отримання інформації;</w:t>
      </w:r>
    </w:p>
    <w:p w:rsidR="001C6683" w:rsidRPr="001C6683" w:rsidRDefault="001C6683" w:rsidP="001C6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інформація про депутатів сільської ради, склад виконавчого комітету та апарату сільської ради;</w:t>
      </w:r>
    </w:p>
    <w:p w:rsidR="001C6683" w:rsidRPr="001C6683" w:rsidRDefault="001C6683" w:rsidP="001C6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графік прийому громадян керівництвом сільської ради;</w:t>
      </w:r>
    </w:p>
    <w:p w:rsidR="001C6683" w:rsidRPr="001C6683" w:rsidRDefault="001C6683" w:rsidP="001C6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перелік підприємств, організацій, установ, які перебувають у сфері управління сільської ради.</w:t>
      </w:r>
    </w:p>
    <w:p w:rsidR="001C6683" w:rsidRPr="001C6683" w:rsidRDefault="001C6683" w:rsidP="001C6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66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Оприлюдненню не підлягають:</w:t>
      </w:r>
    </w:p>
    <w:p w:rsidR="001C6683" w:rsidRPr="001C6683" w:rsidRDefault="001C6683" w:rsidP="001C6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внутрівідомча службова кореспонденція (резолюції, доповідні, службові, пояснювальні записки, довідки, звіти, інформації, акти, протоколи нарад, матеріали конкурсів, рекомендації, висновки, рецензії та ін.), документи, пов’язані з напрямами діяльності сільської ради, виконавчого комітету, структурних підрозділів сільської ради, процесами розробки та прийняття рішень і розпоряджень;</w:t>
      </w:r>
    </w:p>
    <w:p w:rsidR="001C6683" w:rsidRPr="001C6683" w:rsidRDefault="001C6683" w:rsidP="001C6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розпорядження сільського голови, що регламентують діяльність виконавчих органів сільської ради, а також з кадрових питань;</w:t>
      </w:r>
    </w:p>
    <w:p w:rsidR="001C6683" w:rsidRPr="001C6683" w:rsidRDefault="001C6683" w:rsidP="001C6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документи з кадрових питань;</w:t>
      </w:r>
    </w:p>
    <w:p w:rsidR="001C6683" w:rsidRPr="001C6683" w:rsidRDefault="001C6683" w:rsidP="001C6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документи бухгалтерського обліку та звітності.</w:t>
      </w:r>
    </w:p>
    <w:p w:rsidR="001C6683" w:rsidRPr="001C6683" w:rsidRDefault="001C6683" w:rsidP="001C6683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Сільська рада не надає інформацію за запитами, адресованими безпосередньо до депутатів сільської ради, а також інформацію, яка може бути отримана шляхом узагальнення аналітичної обробки даних або потребує створення в інший спосіб.</w:t>
      </w:r>
    </w:p>
    <w:p w:rsidR="001C6683" w:rsidRPr="001C6683" w:rsidRDefault="001C6683" w:rsidP="008D0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C6683" w:rsidRPr="001C6683" w:rsidSect="006D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F50"/>
    <w:rsid w:val="001C6683"/>
    <w:rsid w:val="006D64F8"/>
    <w:rsid w:val="008D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2075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2017-09-05T19:46:00Z</dcterms:created>
  <dcterms:modified xsi:type="dcterms:W3CDTF">2017-09-05T19:51:00Z</dcterms:modified>
</cp:coreProperties>
</file>