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  <w:r w:rsidRPr="005573B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  <w:t>ЗАТВЕРДЖЕНО</w:t>
      </w:r>
      <w:r w:rsidRPr="0055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</w:r>
      <w:r w:rsidRPr="005573B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  <w:t xml:space="preserve">рішення  </w:t>
      </w:r>
      <w:proofErr w:type="spellStart"/>
      <w:r w:rsidRPr="005573B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5573B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5573BB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вересня 2017 №116</w:t>
      </w:r>
    </w:p>
    <w:p w:rsidR="005573BB" w:rsidRPr="005573BB" w:rsidRDefault="005573BB" w:rsidP="00557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</w:t>
      </w: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похованню померлих безрідних та невідомих громадян на 2017-2018 роки</w:t>
      </w: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</w:t>
      </w: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Паспорт програми</w:t>
      </w:r>
    </w:p>
    <w:p w:rsidR="005573BB" w:rsidRPr="005573BB" w:rsidRDefault="005573BB" w:rsidP="00557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5573BB" w:rsidRPr="005573BB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Програма </w:t>
            </w: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похованню померлих безрідних та невідомих громадян на 2017-2018 роки</w:t>
            </w:r>
          </w:p>
          <w:p w:rsidR="005573BB" w:rsidRPr="005573BB" w:rsidRDefault="005573BB" w:rsidP="0055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3BB" w:rsidRPr="005573BB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Апарат </w:t>
            </w:r>
            <w:proofErr w:type="spellStart"/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Великосеверинівської</w:t>
            </w:r>
            <w:proofErr w:type="spellEnd"/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5573BB" w:rsidRPr="005573BB" w:rsidTr="008A229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Апарат </w:t>
            </w:r>
            <w:proofErr w:type="spellStart"/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Великосеверинівської</w:t>
            </w:r>
            <w:proofErr w:type="spellEnd"/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3BB" w:rsidRPr="005573BB" w:rsidTr="008A2293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Великосеверинівська</w:t>
            </w:r>
            <w:proofErr w:type="spellEnd"/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сільська рада</w:t>
            </w:r>
          </w:p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5573BB" w:rsidRPr="005573BB" w:rsidTr="008A229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поховання одиноких громадян; осіб без певного місця проживання; осіб, від поховання яких відмовилися рідні; знайдених невпізнаних трупів</w:t>
            </w:r>
          </w:p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3BB" w:rsidRPr="005573BB" w:rsidTr="008A229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2017 - 2018 роки</w:t>
            </w:r>
          </w:p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3BB" w:rsidRPr="005573BB" w:rsidTr="008A229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573BB" w:rsidRPr="005573BB" w:rsidRDefault="005573BB" w:rsidP="0055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573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30,0 тис. грн.</w:t>
            </w:r>
            <w:r w:rsidRPr="005573BB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</w:p>
        </w:tc>
      </w:tr>
    </w:tbl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73BB" w:rsidRPr="005573BB" w:rsidRDefault="005573BB" w:rsidP="005573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</w:t>
      </w:r>
    </w:p>
    <w:p w:rsidR="005573BB" w:rsidRPr="005573BB" w:rsidRDefault="005573BB" w:rsidP="00557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73BB" w:rsidRPr="005573BB" w:rsidRDefault="005573BB" w:rsidP="00557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73BB" w:rsidRPr="005573BB" w:rsidRDefault="005573BB" w:rsidP="00557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73BB" w:rsidRPr="005573BB" w:rsidRDefault="005573BB" w:rsidP="00557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uk-UA"/>
        </w:rPr>
        <w:t>_________________________________</w:t>
      </w:r>
    </w:p>
    <w:p w:rsidR="005573BB" w:rsidRPr="005573BB" w:rsidRDefault="005573BB" w:rsidP="00557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uk-UA"/>
        </w:rPr>
        <w:t>1</w:t>
      </w:r>
      <w:r w:rsidRPr="005573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5573BB" w:rsidRPr="005573BB" w:rsidRDefault="005573BB" w:rsidP="005573BB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Загальні положення</w:t>
      </w:r>
    </w:p>
    <w:p w:rsidR="005573BB" w:rsidRPr="005573BB" w:rsidRDefault="005573BB" w:rsidP="00557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поховання померлих безрідних та невідомих громадян на 2016-2018 роки (далі Програма) розроблена відповідно до статті 91 Бюджетного кодексу України, статей 8 та 16 закону України «Про поховання та похоронну справу»,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від 19 листопада 2003 року № 193 і спрямована на здійснення діяльності з поховання померлих, проведення процедури поховання, а також встановлює гарантії належного ставлення до тіла померлого та збереження місця поховання.</w:t>
      </w:r>
    </w:p>
    <w:p w:rsidR="005573BB" w:rsidRPr="005573BB" w:rsidRDefault="005573BB" w:rsidP="00557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2. </w:t>
      </w: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 та основні завдання Програми.</w:t>
      </w: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Метою Програми є організація поховання померлих одиноких громадян; осіб без певного місця проживання; осіб, від поховання яких відмовилися рідні; знайдених невпізнаних трупів; у разі відсутності родичів або осіб чи установ, які можуть взяти на себе організацію поховання.</w:t>
      </w:r>
    </w:p>
    <w:p w:rsidR="005573BB" w:rsidRPr="005573BB" w:rsidRDefault="005573BB" w:rsidP="00557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3. Фінансове забезпечення Програми</w:t>
      </w:r>
    </w:p>
    <w:p w:rsidR="005573BB" w:rsidRPr="005573BB" w:rsidRDefault="005573BB" w:rsidP="0055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73BB">
        <w:rPr>
          <w:rFonts w:ascii="Bookman Old Style" w:eastAsia="Times New Roman" w:hAnsi="Bookman Old Style" w:cs="Times New Roman"/>
          <w:sz w:val="24"/>
          <w:szCs w:val="24"/>
          <w:lang w:val="uk-UA" w:eastAsia="uk-UA"/>
        </w:rPr>
        <w:t xml:space="preserve">     </w:t>
      </w: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Джерелом фінансування заходів Програми є кошти загального фонду сільського бюджету </w:t>
      </w:r>
      <w:proofErr w:type="spellStart"/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Великосеверинівської</w:t>
      </w:r>
      <w:proofErr w:type="spellEnd"/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на відповідні цілі у межах передбачених видатків.</w:t>
      </w:r>
    </w:p>
    <w:p w:rsidR="005573BB" w:rsidRPr="005573BB" w:rsidRDefault="005573BB" w:rsidP="005573BB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 w:eastAsia="uk-UA"/>
        </w:rPr>
      </w:pPr>
      <w:r w:rsidRPr="005573B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uk-UA" w:eastAsia="uk-UA"/>
        </w:rPr>
        <w:t>4. Координація та контроль за виконанням Програми</w:t>
      </w:r>
    </w:p>
    <w:p w:rsidR="005573BB" w:rsidRPr="005573BB" w:rsidRDefault="005573BB" w:rsidP="005573BB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цілей та завдань Програми покладається на апарат </w:t>
      </w:r>
      <w:proofErr w:type="spellStart"/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Великосеверинівської</w:t>
      </w:r>
      <w:proofErr w:type="spellEnd"/>
      <w:r w:rsidRPr="005573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ради.</w:t>
      </w:r>
    </w:p>
    <w:p w:rsidR="005573BB" w:rsidRPr="005573BB" w:rsidRDefault="005573BB" w:rsidP="005573B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3BB" w:rsidRPr="005573BB" w:rsidRDefault="005573BB" w:rsidP="005573BB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73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</w:t>
      </w:r>
    </w:p>
    <w:p w:rsidR="005573BB" w:rsidRPr="005573BB" w:rsidRDefault="005573BB" w:rsidP="005573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 w:rsidP="005573BB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3BB" w:rsidRPr="005573BB" w:rsidRDefault="005573BB">
      <w:pPr>
        <w:rPr>
          <w:lang w:val="uk-UA"/>
        </w:rPr>
      </w:pPr>
    </w:p>
    <w:sectPr w:rsidR="005573BB" w:rsidRPr="0055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BB"/>
    <w:rsid w:val="0055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2017-09-15T12:09:00Z</dcterms:created>
  <dcterms:modified xsi:type="dcterms:W3CDTF">2017-09-15T12:10:00Z</dcterms:modified>
</cp:coreProperties>
</file>