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DB" w:rsidRPr="009338BC" w:rsidRDefault="000829DB" w:rsidP="000829DB">
      <w:pPr>
        <w:spacing w:line="276" w:lineRule="auto"/>
        <w:ind w:left="5812" w:right="-568"/>
        <w:rPr>
          <w:rFonts w:ascii="Times New Roman" w:hAnsi="Times New Roman" w:cs="Times New Roman"/>
          <w:b/>
          <w:sz w:val="28"/>
          <w:szCs w:val="28"/>
        </w:rPr>
      </w:pPr>
      <w:r w:rsidRPr="009338BC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0829DB" w:rsidRPr="009338BC" w:rsidRDefault="000829DB" w:rsidP="000829DB">
      <w:pPr>
        <w:ind w:left="5812" w:right="-1"/>
        <w:rPr>
          <w:rFonts w:ascii="Times New Roman" w:hAnsi="Times New Roman" w:cs="Times New Roman"/>
          <w:sz w:val="28"/>
          <w:szCs w:val="28"/>
        </w:rPr>
      </w:pPr>
      <w:r w:rsidRPr="009338BC">
        <w:rPr>
          <w:rFonts w:ascii="Times New Roman" w:hAnsi="Times New Roman" w:cs="Times New Roman"/>
          <w:sz w:val="28"/>
          <w:szCs w:val="28"/>
        </w:rPr>
        <w:t xml:space="preserve">Розпорядження </w:t>
      </w:r>
      <w:proofErr w:type="spellStart"/>
      <w:r w:rsidRPr="009338BC">
        <w:rPr>
          <w:rFonts w:ascii="Times New Roman" w:hAnsi="Times New Roman" w:cs="Times New Roman"/>
          <w:sz w:val="28"/>
          <w:szCs w:val="28"/>
        </w:rPr>
        <w:t>Великосеверинівського</w:t>
      </w:r>
      <w:proofErr w:type="spellEnd"/>
      <w:r w:rsidRPr="00933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9DB" w:rsidRPr="009338BC" w:rsidRDefault="000829DB" w:rsidP="000829DB">
      <w:pPr>
        <w:spacing w:line="276" w:lineRule="auto"/>
        <w:ind w:left="5812" w:right="-568"/>
        <w:rPr>
          <w:rFonts w:ascii="Times New Roman" w:hAnsi="Times New Roman" w:cs="Times New Roman"/>
          <w:sz w:val="28"/>
          <w:szCs w:val="28"/>
        </w:rPr>
      </w:pPr>
      <w:r w:rsidRPr="009338BC">
        <w:rPr>
          <w:rFonts w:ascii="Times New Roman" w:hAnsi="Times New Roman" w:cs="Times New Roman"/>
          <w:sz w:val="28"/>
          <w:szCs w:val="28"/>
        </w:rPr>
        <w:t xml:space="preserve">сільського голови </w:t>
      </w:r>
    </w:p>
    <w:p w:rsidR="000829DB" w:rsidRDefault="000829DB" w:rsidP="000829DB">
      <w:pPr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вересня 2017 № 47-од</w:t>
      </w:r>
    </w:p>
    <w:p w:rsidR="000829DB" w:rsidRDefault="000829DB" w:rsidP="00082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9DB" w:rsidRDefault="000829DB" w:rsidP="000829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ПОЛОЖЕННЯ</w:t>
      </w:r>
    </w:p>
    <w:p w:rsidR="000829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про комісію </w:t>
      </w:r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«Турбота» по поліпшенню </w:t>
      </w: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соціального захисту громадян на 2017-2018 роки</w:t>
      </w:r>
    </w:p>
    <w:p w:rsidR="000829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</w:t>
      </w:r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.Загальна частина</w:t>
      </w: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29DB" w:rsidRDefault="000829DB" w:rsidP="000829DB">
      <w:p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1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Відповідно до ЗУ «Про місцеве самоврядування в Україні» та рішення сесії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FE7BA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від 12 вересня 2017 року №113 </w:t>
      </w:r>
      <w:r w:rsidRPr="00D0620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«Про затвердження Програми «Турбота» по </w:t>
      </w:r>
      <w:r w:rsidRPr="00D062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поліпшенню соціального захисту громадян на 2017-2018 роки</w:t>
      </w:r>
      <w:r w:rsidRPr="00D0620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в новій редакції» </w:t>
      </w:r>
      <w:proofErr w:type="spellStart"/>
      <w:r w:rsidRPr="00D06205">
        <w:rPr>
          <w:rStyle w:val="a7"/>
          <w:rFonts w:ascii="Times New Roman" w:hAnsi="Times New Roman" w:cs="Times New Roman"/>
          <w:color w:val="auto"/>
          <w:sz w:val="28"/>
          <w:szCs w:val="28"/>
        </w:rPr>
        <w:t>Великосеверинівська</w:t>
      </w:r>
      <w:proofErr w:type="spellEnd"/>
      <w:r w:rsidRPr="00D06205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сільська рада створює комісію «Турбота»</w:t>
      </w:r>
      <w:r w:rsidRPr="00D0620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D062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(далі – комісія) для поліпшення соціального</w:t>
      </w:r>
      <w:r w:rsidRPr="00264AE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захисту громадян на 2017-2018 роки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надання одноразових грошових </w:t>
      </w:r>
      <w:proofErr w:type="spellStart"/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допомог</w:t>
      </w:r>
      <w:proofErr w:type="spellEnd"/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щодо підвищення</w:t>
      </w:r>
      <w:r w:rsidRPr="00A305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життєвого рівня малозабезпечених громадян та інших громадян, що опинилися в складних життєвих обставинах шляхом надання цільової допомоги.</w:t>
      </w:r>
    </w:p>
    <w:p w:rsidR="000829DB" w:rsidRDefault="000829DB" w:rsidP="000829DB">
      <w:pPr>
        <w:tabs>
          <w:tab w:val="left" w:pos="709"/>
        </w:tabs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ab/>
        <w:t>1.2.</w:t>
      </w:r>
      <w:r w:rsidRPr="00A305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Положення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про комісію «Турбота»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розроблено з метою визначення загально-організаційних та процедурних засад розгляду заяв та порядку надання грошових </w:t>
      </w:r>
      <w:proofErr w:type="spellStart"/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допомог</w:t>
      </w:r>
      <w:proofErr w:type="spellEnd"/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0829DB" w:rsidRPr="00A305DB" w:rsidRDefault="000829DB" w:rsidP="000829DB">
      <w:pPr>
        <w:tabs>
          <w:tab w:val="left" w:pos="709"/>
        </w:tabs>
        <w:spacing w:befor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1.3.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Джерелом фінансування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рограми</w:t>
      </w:r>
      <w:r w:rsidRPr="00A305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«Турбота» по поліпшенню соціального захисту громадян на 2017-2018 роки є кошти бюджету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ІІ</w:t>
      </w:r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.Мета</w:t>
      </w:r>
      <w:proofErr w:type="spellEnd"/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та завдання</w:t>
      </w:r>
    </w:p>
    <w:p w:rsidR="000829DB" w:rsidRPr="00A305DB" w:rsidRDefault="000829DB" w:rsidP="000829DB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829DB" w:rsidRDefault="000829DB" w:rsidP="000829DB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2.1.Рішення про одноразову грошову допомогу громадянам, які потребують соціального захисту приймається комісією, склад якої затверджується розпорядженням сільського голови, відповідно до Програми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«Турбота» по поліпшенню соціального захисту громадян на 2017-2018 роки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0829DB" w:rsidRPr="00A305DB" w:rsidRDefault="000829DB" w:rsidP="000829DB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2.2.Одноразова грошова допомога громадянам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які потребують соціального захисту,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надається з урахуванням їх доходів, майнового стану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(акт обстеження житлово-побутових умов заявника (за потребою), акт обстеження житлового будинку у разі </w:t>
      </w: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стихійного лиха, пожеж та підтоплень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 xml:space="preserve"> -</w:t>
      </w:r>
      <w:r w:rsidRPr="0030013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 1)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03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 отримуваних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відповідно до чинного законодавства України інших державних виплат.</w:t>
      </w: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29DB" w:rsidRPr="00A305DB" w:rsidRDefault="000829DB" w:rsidP="000829D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ІІІ</w:t>
      </w:r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.Умови</w:t>
      </w:r>
      <w:proofErr w:type="spellEnd"/>
      <w:r w:rsidRPr="00A305D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і порядок надання грошової допомоги</w:t>
      </w:r>
    </w:p>
    <w:p w:rsidR="000829DB" w:rsidRPr="00A305DB" w:rsidRDefault="000829DB" w:rsidP="000829D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29DB" w:rsidRPr="00A305DB" w:rsidRDefault="000829DB" w:rsidP="000829D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рошова допомога є одним із видів соціальної допомоги і виплачується за рахунок коштів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сільського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бюджету, виділених на виконання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</w:t>
      </w:r>
      <w:r w:rsidRPr="00A305D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рограми 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«Турбота» по поліпшенню соціального захисту громадян 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2017-2018 роки.</w:t>
      </w:r>
    </w:p>
    <w:p w:rsidR="000829DB" w:rsidRPr="00A305DB" w:rsidRDefault="000829DB" w:rsidP="000829DB">
      <w:pPr>
        <w:spacing w:befor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рошова допомога надається наступним категоріям малозабезпечених громадян : 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1)особи, які опинились в складних життєвих обставинах не зі своєї вини та потребують соціальної підтримки з боку держави;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2)особи, які постраждали від стихійного лиха, пожеж та підтоплень;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3)особи, яки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м виповнилося 90 і більше років, у розмірі 500 грн. на одну особу щорічно;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4)інваліди І-ІІ групи з обмеженими фізичними можливостями;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5) учасники бойових дій в Афганістані та особи, які приймали участь в збройних конфліктах на території інших держав;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6)члени сімей загиблих учасників бойових дій в Афганістані та осіб, які приймали участь в збройних конфліктах на території інших держав;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7)членам сімей працівників правоохоронних органів та військовослужбовців, які загинули під час виконання службових обов’язків, на вихованні у яких є неповнолітні діти;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8)ветерани Великої Вітчизняної війни, учасники ОУН-УПА, підпільного партизанського руху та інваліди війни;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9)одинокі непрацездатні особи похилого віку не здатні до самообслуговування;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10)працівники соціальної сфери, які проживають та працюють на території об’єднаної громади безперервно більше 30 років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,</w:t>
      </w:r>
      <w:r w:rsidRPr="00D528BB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у розмірі 3000 грн. на одну особу одноразово</w:t>
      </w: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;</w:t>
      </w:r>
    </w:p>
    <w:p w:rsidR="000829DB" w:rsidRPr="00F16DD2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11)багатодітні сім’ї, діти-сироти, діти, які позбавлені батьківського піклування, одинокі та малозабезпечені матері, які потребують матеріальної допомоги на лікування тяжких захворювань (за медичними висновками) та на реабілітаційний період після тяжких захворювань або тяжких хірургічних втручань;</w:t>
      </w:r>
    </w:p>
    <w:p w:rsidR="000829DB" w:rsidRPr="00F16DD2" w:rsidRDefault="000829DB" w:rsidP="000829DB">
      <w:pPr>
        <w:spacing w:before="24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</w:pPr>
      <w:r w:rsidRPr="00F16DD2"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12)військовослужбовці, які вперше призиваються до Збройних Сил України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2"/>
        </w:rPr>
        <w:t>, у розмірі 400 гривень на одну особу одноразово.</w:t>
      </w:r>
    </w:p>
    <w:p w:rsidR="000829DB" w:rsidRPr="00A305DB" w:rsidRDefault="000829DB" w:rsidP="000829DB">
      <w:pPr>
        <w:spacing w:befor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рошова допомога надається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громадянину один раз на рік. Розмір разової грошової допомоги визначається комісією у кожному конкретному випадку, в залежності від обставин того, кому надається допомога, 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урахуванням доходів громадян, що звернулися, їх матеріально-побутових умов проживання.</w:t>
      </w:r>
    </w:p>
    <w:p w:rsidR="000829DB" w:rsidRPr="0086066A" w:rsidRDefault="000829DB" w:rsidP="000829DB">
      <w:pPr>
        <w:spacing w:befor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3.4.Комісія розглядає питання про надання одноразової грошової допомоги, не рідше одного разу у квартал.</w:t>
      </w:r>
    </w:p>
    <w:p w:rsidR="000829DB" w:rsidRPr="00D620BB" w:rsidRDefault="000829DB" w:rsidP="000829DB">
      <w:pPr>
        <w:spacing w:befor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D620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3.5.У разі ненадання заявником усіх необхідних документів відповідно до пункту 1.5 Порядку надання одноразової грошової допомоги за зверненням громадян, затвердженого рішенням сесії сільської ради</w:t>
      </w:r>
      <w:r w:rsidRPr="00D620BB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від 12 вересня          2017 року №113, </w:t>
      </w:r>
      <w:r w:rsidRPr="00D620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заява не приймається, окрім пп.3,12, п.3.2. цього Положення.                                                                  </w:t>
      </w:r>
    </w:p>
    <w:p w:rsidR="000829DB" w:rsidRPr="00A305DB" w:rsidRDefault="000829DB" w:rsidP="000829DB">
      <w:pPr>
        <w:tabs>
          <w:tab w:val="left" w:pos="709"/>
        </w:tabs>
        <w:spacing w:befor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620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3.6.За результатами розгляду наданих заявником документів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</w:t>
      </w:r>
      <w:r w:rsidRPr="00D620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омісія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робить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исновки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та 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оформл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ює їх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відповідним протоколом, на підставі якого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видається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розпорядження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сільського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голови.</w:t>
      </w:r>
    </w:p>
    <w:p w:rsidR="000829DB" w:rsidRPr="00A305DB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Секретар комісії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повідомляє громадяна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 результати розгляду звернення щодо надання одноразової грошової допомоги в термін, встановлений чинним законодавством України.</w:t>
      </w:r>
    </w:p>
    <w:p w:rsidR="000829DB" w:rsidRDefault="000829DB" w:rsidP="000829DB">
      <w:pPr>
        <w:spacing w:before="24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</w:t>
      </w:r>
      <w:r w:rsidRPr="00A305D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.Контроль за цільовим витрачанням коштів на виплату одноразової грошової допомоги здійснюється згідно з чинним законодавством.</w:t>
      </w:r>
    </w:p>
    <w:p w:rsidR="000829DB" w:rsidRDefault="000829DB" w:rsidP="000829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29DB" w:rsidRDefault="000829DB" w:rsidP="000829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829DB" w:rsidRDefault="000829DB" w:rsidP="000829D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</w:t>
      </w: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29DB"/>
    <w:rsid w:val="000829DB"/>
    <w:rsid w:val="00180B24"/>
    <w:rsid w:val="003C506E"/>
    <w:rsid w:val="005D2981"/>
    <w:rsid w:val="005F40FA"/>
    <w:rsid w:val="00733EF6"/>
    <w:rsid w:val="007C6106"/>
    <w:rsid w:val="0084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B"/>
    <w:pPr>
      <w:spacing w:after="0" w:line="240" w:lineRule="auto"/>
    </w:pPr>
    <w:rPr>
      <w:rFonts w:ascii="Arial Unicode MS" w:eastAsia="Arial Unicode MS" w:hAnsi="Arial Unicode MS" w:cs="Arial Unicode MS"/>
      <w:b w:val="0"/>
      <w:bCs w:val="0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2017-10-10T07:46:00Z</dcterms:created>
  <dcterms:modified xsi:type="dcterms:W3CDTF">2017-10-10T07:47:00Z</dcterms:modified>
</cp:coreProperties>
</file>