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0" w:rsidRPr="008E4793" w:rsidRDefault="008F2CC0" w:rsidP="008F2CC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lang w:val="uk-UA" w:eastAsia="ru-RU"/>
        </w:rPr>
        <w:t>2</w:t>
      </w:r>
    </w:p>
    <w:p w:rsidR="008F2CC0" w:rsidRPr="008E4793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д</w:t>
      </w:r>
      <w:r w:rsidRPr="008E4793">
        <w:rPr>
          <w:rFonts w:ascii="Times New Roman" w:eastAsia="Times New Roman" w:hAnsi="Times New Roman" w:cs="Times New Roman"/>
          <w:lang w:val="uk-UA" w:eastAsia="ru-RU"/>
        </w:rPr>
        <w:t>о рішення виконавчого</w:t>
      </w:r>
    </w:p>
    <w:p w:rsidR="008F2CC0" w:rsidRPr="008E4793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к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омітету </w:t>
      </w:r>
      <w:proofErr w:type="spellStart"/>
      <w:r w:rsidRPr="008E4793">
        <w:rPr>
          <w:rFonts w:ascii="Times New Roman" w:eastAsia="Times New Roman" w:hAnsi="Times New Roman" w:cs="Times New Roman"/>
          <w:lang w:val="uk-UA" w:eastAsia="ru-RU"/>
        </w:rPr>
        <w:t>Великосеверинівської</w:t>
      </w:r>
      <w:proofErr w:type="spellEnd"/>
    </w:p>
    <w:p w:rsidR="008F2CC0" w:rsidRDefault="008F2CC0" w:rsidP="008F2C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с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ільської ради № </w:t>
      </w:r>
      <w:r>
        <w:rPr>
          <w:rFonts w:ascii="Times New Roman" w:eastAsia="Times New Roman" w:hAnsi="Times New Roman" w:cs="Times New Roman"/>
          <w:lang w:val="uk-UA" w:eastAsia="ru-RU"/>
        </w:rPr>
        <w:t>46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lang w:val="uk-UA" w:eastAsia="ru-RU"/>
        </w:rPr>
        <w:t>27.09.</w:t>
      </w:r>
      <w:r w:rsidRPr="008E4793">
        <w:rPr>
          <w:rFonts w:ascii="Times New Roman" w:eastAsia="Times New Roman" w:hAnsi="Times New Roman" w:cs="Times New Roman"/>
          <w:lang w:val="uk-UA" w:eastAsia="ru-RU"/>
        </w:rPr>
        <w:t>2017 р.</w:t>
      </w:r>
    </w:p>
    <w:p w:rsid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2CC0" w:rsidRPr="008F2CC0" w:rsidRDefault="008F2CC0" w:rsidP="008F2CC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>Положення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>комісію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>питаньзахисту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прав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</w:rPr>
        <w:t>дитини</w:t>
      </w:r>
      <w:proofErr w:type="spellEnd"/>
    </w:p>
    <w:p w:rsidR="008F2CC0" w:rsidRPr="008F2CC0" w:rsidRDefault="008F2CC0" w:rsidP="008F2CC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Великосеверинівської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сільської ради</w:t>
      </w:r>
    </w:p>
    <w:p w:rsidR="008F2CC0" w:rsidRPr="008F2CC0" w:rsidRDefault="008F2CC0" w:rsidP="008F2CC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1. Комісія з питань захисту прав дитини (далі - комісія) є консультативно-дорадчим органом, що утворюється рішенням виконавчого комітету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Великосеверинівської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сільської ради.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2. Комісія у своїй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діяльності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керується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онституцієюУкраїни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, Сімейним і Цивільним кодексами України, Законами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України «Про місцеве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самоврядування в Україні», «Про охорону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дитинства», «Про забезпечення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організаційно-правових умов соціального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захисту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дітей-сиріт та дітей, позбавлених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батьківського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піклування», «Про органи і служби у справах дітей та спеціальні установи для дітей», «Про освіту», «Про соціальні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послуги», Конвенцією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ООН про права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дитини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,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актами Президента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України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КабінетуМіністрівУкраїни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іншими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нормативно-правовими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актами, 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також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положенням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неї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розроблени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відповідно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цьогоПоложення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3. 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4. Комісія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відповідно до покладених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на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неї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завдань:</w:t>
      </w:r>
    </w:p>
    <w:p w:rsid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1) розглядає та подає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пропозиції до індивідуального плану соціального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захисту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дитини, яка опинилася у складних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життєвих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обставинах, дитини-сироти та дитини, позбавленої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батьківського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піклування, який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складається за формою затвердженою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Мінсім’ямолодьспортом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2) розглядає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питання, 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тому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числі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спірні, які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потребують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колегіального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вирішення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зокрема: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- проводить акти обстеження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житлово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– побутових умов проживання дитини, батьків дитини, опікунів.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- сприяє реєстрації народження дитини, батьки якої невідомі;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, 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наданн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дозволу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бабі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діду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іншим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родичам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забрати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її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пологового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будинку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або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іншого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закладу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охорони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здоров’я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якщо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цього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не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зробили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батьки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дитини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про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позбавленн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поновленн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батьківських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сприяє 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вирішенн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спорів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між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батьками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щодо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визначення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або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зміни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ізвища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імені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дитини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визначенн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форми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влаштування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дитини-сироти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дитини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позбавленої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батьківського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про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встановленн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припиненн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опіки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-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утримання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виховання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сім’ях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опікунів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іклувальників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прийомнихсім’ях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дитячих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будинках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сімейного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типу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виконання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покладених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них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обов’язків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збереження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майна, право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власності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яке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або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користування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яким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мають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діти-сироти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позбавлені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батьківського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зверне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щодо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неналежного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виконання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батьками,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опікунами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іклувальниками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обов’язків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виховання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або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щодо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зловживання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ними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своїми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правами;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інші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пов’язан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із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захистом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5.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Комісіямає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право: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Одержувати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установленному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законодавством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порядку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необхідну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її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діяльності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інформацію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ідприємств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установ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організацій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подавати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пропозиції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щодо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вжиття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заходів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посадових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осіб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разі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недотримання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ними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законодавства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захист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прав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дітей-сиріт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позбавлених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батьківського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іклування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утворювати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робочі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групи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залучати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них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представникі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органів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виконавчої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влади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органів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місцевого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самоврядування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громадських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організацій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(за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згодою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) для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ідготовки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пропозицій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питань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які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розглядає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комісія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8F2CC0" w:rsidRPr="008F2CC0" w:rsidRDefault="008F2CC0" w:rsidP="008F2CC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залучати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розв’язання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актуальних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проблем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дітей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благодійні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громадські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організації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суб’єкти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ідприємницької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діяльності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(за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згодою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).</w:t>
      </w:r>
    </w:p>
    <w:p w:rsidR="008F2CC0" w:rsidRPr="008F2CC0" w:rsidRDefault="008F2CC0" w:rsidP="008F2CC0">
      <w:pPr>
        <w:shd w:val="clear" w:color="auto" w:fill="FFFFFF" w:themeFill="background1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6. Основною організаційною формою діяльності комісії є її засідання, які проводяться у разі потреби.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Засідання комісії вважається дійсним, якщо на ньому присутні не менш як дві третини загальної кількості її членів.</w:t>
      </w:r>
    </w:p>
    <w:p w:rsidR="008F2CC0" w:rsidRPr="008F2CC0" w:rsidRDefault="008F2CC0" w:rsidP="008F2CC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До участі у засіданнях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комісії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можуть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запрошуватися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представники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підприємств, установ, організацій та громадяни, які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беруть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безпосередньо участь у вирішенні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долі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конкретної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дитини.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7. Комісія у межах своєї компетентності приймає рішення, організовує їх виконання.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8. Рішення комісії приймається відкритим голосуванням простою більшістю голосів членів комісії, присутніх на засіданні. У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разі рівного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розподілу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голосів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вирішальним є голос голови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комісії.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9. Окрема думка члена комісії, який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голосував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проти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прийняття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рішення, викладається в письмовій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формі і додається до рішення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комісії.</w:t>
      </w:r>
    </w:p>
    <w:p w:rsidR="008F2CC0" w:rsidRPr="008F2CC0" w:rsidRDefault="008F2CC0" w:rsidP="008F2CC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0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Голова,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секретар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та члени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комісії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беруть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участь </w:t>
      </w:r>
      <w:proofErr w:type="gram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її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роботі на </w:t>
      </w:r>
      <w:proofErr w:type="spellStart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громадських</w:t>
      </w:r>
      <w:proofErr w:type="spellEnd"/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засадах.</w:t>
      </w:r>
    </w:p>
    <w:p w:rsidR="008F2CC0" w:rsidRPr="008F2CC0" w:rsidRDefault="008F2CC0" w:rsidP="008F2CC0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</w:p>
    <w:p w:rsidR="008F2CC0" w:rsidRPr="008F2CC0" w:rsidRDefault="008F2CC0" w:rsidP="008F2CC0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</w:p>
    <w:p w:rsidR="008F2CC0" w:rsidRPr="008F2CC0" w:rsidRDefault="008F2CC0" w:rsidP="008F2CC0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 w:rsidRPr="008F2CC0">
        <w:rPr>
          <w:rStyle w:val="a3"/>
          <w:rFonts w:ascii="Times New Roman" w:hAnsi="Times New Roman" w:cs="Times New Roman"/>
          <w:b w:val="0"/>
          <w:sz w:val="28"/>
          <w:szCs w:val="28"/>
          <w:lang w:val="uk-UA" w:eastAsia="ru-RU"/>
        </w:rPr>
        <w:t>____________________________________________</w:t>
      </w:r>
    </w:p>
    <w:p w:rsidR="008F2CC0" w:rsidRPr="003E0CDD" w:rsidRDefault="008F2CC0" w:rsidP="008F2CC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A0DB0" w:rsidRDefault="00EA0DB0"/>
    <w:sectPr w:rsidR="00EA0DB0" w:rsidSect="00E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C0"/>
    <w:rsid w:val="008F2CC0"/>
    <w:rsid w:val="00E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2017-11-25T19:22:00Z</dcterms:created>
  <dcterms:modified xsi:type="dcterms:W3CDTF">2017-11-25T19:32:00Z</dcterms:modified>
</cp:coreProperties>
</file>