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20" w:rsidRPr="001D1A75" w:rsidRDefault="00222220" w:rsidP="00222220">
      <w:pPr>
        <w:tabs>
          <w:tab w:val="left" w:pos="7111"/>
        </w:tabs>
        <w:ind w:left="5812"/>
        <w:rPr>
          <w:rFonts w:eastAsiaTheme="minorHAnsi"/>
          <w:b/>
          <w:sz w:val="28"/>
          <w:szCs w:val="28"/>
          <w:lang w:eastAsia="en-US"/>
        </w:rPr>
      </w:pPr>
      <w:r w:rsidRPr="001D1A75">
        <w:rPr>
          <w:rFonts w:eastAsiaTheme="minorHAnsi"/>
          <w:b/>
          <w:sz w:val="28"/>
          <w:szCs w:val="28"/>
          <w:lang w:eastAsia="en-US"/>
        </w:rPr>
        <w:t>ЗАТВЕРДЖЕНО</w:t>
      </w:r>
    </w:p>
    <w:p w:rsidR="00222220" w:rsidRPr="001D1A75" w:rsidRDefault="00222220" w:rsidP="00222220">
      <w:pPr>
        <w:ind w:left="5812" w:right="-1"/>
        <w:rPr>
          <w:rFonts w:eastAsiaTheme="minorHAnsi"/>
          <w:sz w:val="28"/>
          <w:szCs w:val="28"/>
          <w:lang w:eastAsia="en-US"/>
        </w:rPr>
      </w:pPr>
      <w:proofErr w:type="spellStart"/>
      <w:r w:rsidRPr="001D1A75">
        <w:rPr>
          <w:rFonts w:eastAsiaTheme="minorHAnsi"/>
          <w:sz w:val="28"/>
          <w:szCs w:val="28"/>
          <w:lang w:eastAsia="en-US"/>
        </w:rPr>
        <w:t>Розпорядження</w:t>
      </w:r>
      <w:proofErr w:type="spellEnd"/>
      <w:r w:rsidRPr="001D1A7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D1A75">
        <w:rPr>
          <w:rFonts w:eastAsiaTheme="minorHAnsi"/>
          <w:sz w:val="28"/>
          <w:szCs w:val="28"/>
          <w:lang w:eastAsia="en-US"/>
        </w:rPr>
        <w:t>Великосеверинівського</w:t>
      </w:r>
      <w:proofErr w:type="spellEnd"/>
      <w:r w:rsidRPr="001D1A75">
        <w:rPr>
          <w:rFonts w:eastAsiaTheme="minorHAnsi"/>
          <w:sz w:val="28"/>
          <w:szCs w:val="28"/>
          <w:lang w:eastAsia="en-US"/>
        </w:rPr>
        <w:t xml:space="preserve"> </w:t>
      </w:r>
    </w:p>
    <w:p w:rsidR="00222220" w:rsidRPr="001D1A75" w:rsidRDefault="00222220" w:rsidP="00222220">
      <w:pPr>
        <w:ind w:left="5812" w:right="-568"/>
        <w:rPr>
          <w:rFonts w:eastAsiaTheme="minorHAnsi"/>
          <w:sz w:val="28"/>
          <w:szCs w:val="28"/>
          <w:lang w:eastAsia="en-US"/>
        </w:rPr>
      </w:pPr>
      <w:proofErr w:type="spellStart"/>
      <w:r w:rsidRPr="001D1A75">
        <w:rPr>
          <w:rFonts w:eastAsiaTheme="minorHAnsi"/>
          <w:sz w:val="28"/>
          <w:szCs w:val="28"/>
          <w:lang w:eastAsia="en-US"/>
        </w:rPr>
        <w:t>сільського</w:t>
      </w:r>
      <w:proofErr w:type="spellEnd"/>
      <w:r w:rsidRPr="001D1A7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D1A75">
        <w:rPr>
          <w:rFonts w:eastAsiaTheme="minorHAnsi"/>
          <w:sz w:val="28"/>
          <w:szCs w:val="28"/>
          <w:lang w:eastAsia="en-US"/>
        </w:rPr>
        <w:t>голови</w:t>
      </w:r>
      <w:proofErr w:type="spellEnd"/>
      <w:r w:rsidRPr="001D1A75">
        <w:rPr>
          <w:rFonts w:eastAsiaTheme="minorHAnsi"/>
          <w:sz w:val="28"/>
          <w:szCs w:val="28"/>
          <w:lang w:eastAsia="en-US"/>
        </w:rPr>
        <w:t xml:space="preserve"> </w:t>
      </w:r>
    </w:p>
    <w:p w:rsidR="00222220" w:rsidRDefault="00222220" w:rsidP="00222220">
      <w:pPr>
        <w:ind w:left="5812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eastAsia="en-US"/>
        </w:rPr>
        <w:t>«22</w:t>
      </w:r>
      <w:r w:rsidRPr="001D1A7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листопада </w:t>
      </w:r>
      <w:r w:rsidRPr="001D1A75">
        <w:rPr>
          <w:rFonts w:eastAsiaTheme="minorHAnsi"/>
          <w:sz w:val="28"/>
          <w:szCs w:val="28"/>
          <w:lang w:eastAsia="en-US"/>
        </w:rPr>
        <w:t>2017 №</w:t>
      </w:r>
      <w:r>
        <w:rPr>
          <w:rFonts w:eastAsiaTheme="minorHAnsi"/>
          <w:sz w:val="28"/>
          <w:szCs w:val="28"/>
          <w:lang w:eastAsia="en-US"/>
        </w:rPr>
        <w:t>89-од</w:t>
      </w:r>
    </w:p>
    <w:p w:rsidR="00222220" w:rsidRPr="00E564F7" w:rsidRDefault="00222220" w:rsidP="00222220">
      <w:pPr>
        <w:tabs>
          <w:tab w:val="left" w:pos="3045"/>
        </w:tabs>
        <w:jc w:val="center"/>
        <w:rPr>
          <w:b/>
          <w:sz w:val="28"/>
          <w:szCs w:val="28"/>
          <w:lang w:val="uk-UA"/>
        </w:rPr>
      </w:pPr>
      <w:r w:rsidRPr="00E564F7">
        <w:rPr>
          <w:b/>
          <w:sz w:val="28"/>
          <w:szCs w:val="28"/>
          <w:lang w:val="uk-UA"/>
        </w:rPr>
        <w:t>ПЛАН ЗАХОДІВ</w:t>
      </w:r>
    </w:p>
    <w:p w:rsidR="00222220" w:rsidRPr="001D1A75" w:rsidRDefault="00222220" w:rsidP="00222220">
      <w:pPr>
        <w:tabs>
          <w:tab w:val="left" w:pos="3045"/>
        </w:tabs>
        <w:jc w:val="center"/>
        <w:rPr>
          <w:b/>
          <w:sz w:val="28"/>
          <w:szCs w:val="28"/>
          <w:lang w:val="uk-UA"/>
        </w:rPr>
      </w:pPr>
      <w:r w:rsidRPr="001D1A75">
        <w:rPr>
          <w:b/>
          <w:sz w:val="28"/>
          <w:szCs w:val="28"/>
          <w:lang w:val="uk-UA"/>
        </w:rPr>
        <w:t>з реалізації Стратегії розвитку туризму та курортів</w:t>
      </w:r>
    </w:p>
    <w:p w:rsidR="00222220" w:rsidRPr="001D1A75" w:rsidRDefault="00222220" w:rsidP="00222220">
      <w:pPr>
        <w:tabs>
          <w:tab w:val="left" w:pos="3045"/>
        </w:tabs>
        <w:jc w:val="center"/>
        <w:rPr>
          <w:b/>
          <w:sz w:val="28"/>
          <w:szCs w:val="28"/>
          <w:lang w:val="uk-UA"/>
        </w:rPr>
      </w:pPr>
      <w:r w:rsidRPr="001D1A75">
        <w:rPr>
          <w:b/>
          <w:sz w:val="28"/>
          <w:szCs w:val="28"/>
          <w:lang w:val="uk-UA"/>
        </w:rPr>
        <w:t xml:space="preserve">на території </w:t>
      </w:r>
      <w:proofErr w:type="spellStart"/>
      <w:r w:rsidRPr="001D1A75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1D1A75">
        <w:rPr>
          <w:b/>
          <w:sz w:val="28"/>
          <w:szCs w:val="28"/>
          <w:lang w:val="uk-UA"/>
        </w:rPr>
        <w:t xml:space="preserve"> сільської ради</w:t>
      </w:r>
    </w:p>
    <w:p w:rsidR="00222220" w:rsidRPr="001D1A75" w:rsidRDefault="00222220" w:rsidP="00222220">
      <w:pPr>
        <w:tabs>
          <w:tab w:val="left" w:pos="3045"/>
        </w:tabs>
        <w:jc w:val="center"/>
        <w:rPr>
          <w:b/>
          <w:sz w:val="28"/>
          <w:szCs w:val="28"/>
          <w:lang w:val="uk-UA"/>
        </w:rPr>
      </w:pPr>
      <w:r w:rsidRPr="001D1A75">
        <w:rPr>
          <w:b/>
          <w:sz w:val="28"/>
          <w:szCs w:val="28"/>
          <w:lang w:val="uk-UA"/>
        </w:rPr>
        <w:t>на період до 2026 року в 2018 році</w:t>
      </w:r>
    </w:p>
    <w:p w:rsidR="00222220" w:rsidRDefault="00222220" w:rsidP="00222220">
      <w:pPr>
        <w:tabs>
          <w:tab w:val="left" w:pos="3045"/>
        </w:tabs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759"/>
        <w:gridCol w:w="2742"/>
        <w:gridCol w:w="2397"/>
        <w:gridCol w:w="1468"/>
        <w:gridCol w:w="2205"/>
      </w:tblGrid>
      <w:tr w:rsidR="00222220" w:rsidTr="009C2B87">
        <w:tc>
          <w:tcPr>
            <w:tcW w:w="759" w:type="dxa"/>
          </w:tcPr>
          <w:p w:rsidR="00222220" w:rsidRPr="00DC750C" w:rsidRDefault="00222220" w:rsidP="009C2B87">
            <w:p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 w:rsidRPr="00DC750C">
              <w:rPr>
                <w:b/>
                <w:lang w:val="uk-UA"/>
              </w:rPr>
              <w:t>№з/п</w:t>
            </w:r>
          </w:p>
        </w:tc>
        <w:tc>
          <w:tcPr>
            <w:tcW w:w="2742" w:type="dxa"/>
          </w:tcPr>
          <w:p w:rsidR="00222220" w:rsidRPr="00DC750C" w:rsidRDefault="00222220" w:rsidP="009C2B87">
            <w:p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 w:rsidRPr="00DC750C">
              <w:rPr>
                <w:b/>
                <w:lang w:val="uk-UA"/>
              </w:rPr>
              <w:t>Захід</w:t>
            </w:r>
          </w:p>
        </w:tc>
        <w:tc>
          <w:tcPr>
            <w:tcW w:w="2397" w:type="dxa"/>
          </w:tcPr>
          <w:p w:rsidR="00222220" w:rsidRPr="00DC750C" w:rsidRDefault="00222220" w:rsidP="009C2B87">
            <w:p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 w:rsidRPr="00DC750C">
              <w:rPr>
                <w:b/>
                <w:lang w:val="uk-UA"/>
              </w:rPr>
              <w:t>Виконавець</w:t>
            </w:r>
          </w:p>
        </w:tc>
        <w:tc>
          <w:tcPr>
            <w:tcW w:w="1468" w:type="dxa"/>
          </w:tcPr>
          <w:p w:rsidR="00222220" w:rsidRPr="00DC750C" w:rsidRDefault="00222220" w:rsidP="009C2B87">
            <w:p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 w:rsidRPr="00DC750C">
              <w:rPr>
                <w:b/>
                <w:lang w:val="uk-UA"/>
              </w:rPr>
              <w:t>Термін</w:t>
            </w:r>
          </w:p>
        </w:tc>
        <w:tc>
          <w:tcPr>
            <w:tcW w:w="2205" w:type="dxa"/>
          </w:tcPr>
          <w:p w:rsidR="00222220" w:rsidRPr="00DC750C" w:rsidRDefault="00222220" w:rsidP="009C2B87">
            <w:p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 w:rsidRPr="00DC750C">
              <w:rPr>
                <w:b/>
                <w:lang w:val="uk-UA"/>
              </w:rPr>
              <w:t>Очікуваний результат</w:t>
            </w:r>
          </w:p>
        </w:tc>
      </w:tr>
      <w:tr w:rsidR="00222220" w:rsidTr="009C2B87">
        <w:tc>
          <w:tcPr>
            <w:tcW w:w="759" w:type="dxa"/>
          </w:tcPr>
          <w:p w:rsidR="00222220" w:rsidRPr="00DC750C" w:rsidRDefault="00222220" w:rsidP="009C2B87">
            <w:p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742" w:type="dxa"/>
          </w:tcPr>
          <w:p w:rsidR="00222220" w:rsidRPr="00DC750C" w:rsidRDefault="00222220" w:rsidP="009C2B87">
            <w:p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397" w:type="dxa"/>
          </w:tcPr>
          <w:p w:rsidR="00222220" w:rsidRPr="00DC750C" w:rsidRDefault="00222220" w:rsidP="009C2B87">
            <w:p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68" w:type="dxa"/>
          </w:tcPr>
          <w:p w:rsidR="00222220" w:rsidRPr="00DC750C" w:rsidRDefault="00222220" w:rsidP="009C2B87">
            <w:p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205" w:type="dxa"/>
          </w:tcPr>
          <w:p w:rsidR="00222220" w:rsidRPr="00DC750C" w:rsidRDefault="00222220" w:rsidP="009C2B87">
            <w:p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222220" w:rsidTr="009C2B87">
        <w:tc>
          <w:tcPr>
            <w:tcW w:w="9571" w:type="dxa"/>
            <w:gridSpan w:val="5"/>
          </w:tcPr>
          <w:p w:rsidR="00222220" w:rsidRPr="00DC750C" w:rsidRDefault="00222220" w:rsidP="009C2B87">
            <w:p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І. За напрямом «Безпека туристів»</w:t>
            </w:r>
          </w:p>
        </w:tc>
      </w:tr>
      <w:tr w:rsidR="00222220" w:rsidTr="009C2B87">
        <w:tc>
          <w:tcPr>
            <w:tcW w:w="9571" w:type="dxa"/>
            <w:gridSpan w:val="5"/>
          </w:tcPr>
          <w:p w:rsidR="00222220" w:rsidRPr="00DC750C" w:rsidRDefault="00222220" w:rsidP="009C2B87">
            <w:p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Забезпечення безпеки туристів та захист їх законних прав та інтересів</w:t>
            </w:r>
          </w:p>
        </w:tc>
      </w:tr>
      <w:tr w:rsidR="00222220" w:rsidRPr="00E24415" w:rsidTr="009C2B87">
        <w:tc>
          <w:tcPr>
            <w:tcW w:w="759" w:type="dxa"/>
          </w:tcPr>
          <w:p w:rsidR="00222220" w:rsidRPr="000F7B1E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 w:rsidRPr="000F7B1E">
              <w:rPr>
                <w:lang w:val="uk-UA"/>
              </w:rPr>
              <w:t>1.</w:t>
            </w:r>
          </w:p>
        </w:tc>
        <w:tc>
          <w:tcPr>
            <w:tcW w:w="2742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r w:rsidRPr="000F7B1E">
              <w:rPr>
                <w:lang w:val="uk-UA"/>
              </w:rPr>
              <w:t>Сприяння забезпеченню на території області безпеки туристів</w:t>
            </w:r>
          </w:p>
        </w:tc>
        <w:tc>
          <w:tcPr>
            <w:tcW w:w="2397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Великосеверинівська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  <w:r w:rsidRPr="000F7B1E">
              <w:rPr>
                <w:lang w:val="uk-UA"/>
              </w:rPr>
              <w:t xml:space="preserve"> (ОТГ), </w:t>
            </w:r>
            <w:r>
              <w:rPr>
                <w:lang w:val="uk-UA"/>
              </w:rPr>
              <w:t xml:space="preserve">відділ освіти, молоді та спорту, культури та туризму </w:t>
            </w:r>
          </w:p>
        </w:tc>
        <w:tc>
          <w:tcPr>
            <w:tcW w:w="1468" w:type="dxa"/>
          </w:tcPr>
          <w:p w:rsidR="00222220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222220" w:rsidRPr="000F7B1E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205" w:type="dxa"/>
          </w:tcPr>
          <w:p w:rsidR="00222220" w:rsidRPr="000F7B1E" w:rsidRDefault="00222220" w:rsidP="009C2B87">
            <w:pPr>
              <w:tabs>
                <w:tab w:val="left" w:pos="304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Підвищення рівня поінформованості, безпеки туристів і екскурсантів, запобігання травматизму, нещасним випадкам</w:t>
            </w:r>
          </w:p>
        </w:tc>
      </w:tr>
      <w:tr w:rsidR="00222220" w:rsidTr="009C2B87">
        <w:tc>
          <w:tcPr>
            <w:tcW w:w="759" w:type="dxa"/>
          </w:tcPr>
          <w:p w:rsidR="00222220" w:rsidRPr="000F7B1E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742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Забезпечення надання своєчасної та оперативної допомоги туристам у разі виникнення надзвичайних ситуацій</w:t>
            </w:r>
          </w:p>
        </w:tc>
        <w:tc>
          <w:tcPr>
            <w:tcW w:w="2397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Великосеверинівська</w:t>
            </w:r>
            <w:proofErr w:type="spellEnd"/>
            <w:r>
              <w:rPr>
                <w:lang w:val="uk-UA"/>
              </w:rPr>
              <w:t xml:space="preserve"> сільська рада (ОТГ), лікарська амбулаторія загальної практики-сімейної медицини кіровоградського району </w:t>
            </w:r>
            <w:proofErr w:type="spellStart"/>
            <w:r>
              <w:rPr>
                <w:lang w:val="uk-UA"/>
              </w:rPr>
              <w:t>с.Велика</w:t>
            </w:r>
            <w:proofErr w:type="spellEnd"/>
            <w:r>
              <w:rPr>
                <w:lang w:val="uk-UA"/>
              </w:rPr>
              <w:t xml:space="preserve"> Северинка</w:t>
            </w:r>
          </w:p>
        </w:tc>
        <w:tc>
          <w:tcPr>
            <w:tcW w:w="1468" w:type="dxa"/>
          </w:tcPr>
          <w:p w:rsidR="00222220" w:rsidRPr="000F7B1E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2018 р.</w:t>
            </w:r>
          </w:p>
        </w:tc>
        <w:tc>
          <w:tcPr>
            <w:tcW w:w="2205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Зниження смертності</w:t>
            </w:r>
          </w:p>
        </w:tc>
      </w:tr>
      <w:tr w:rsidR="00222220" w:rsidTr="009C2B87">
        <w:tc>
          <w:tcPr>
            <w:tcW w:w="759" w:type="dxa"/>
          </w:tcPr>
          <w:p w:rsidR="00222220" w:rsidRPr="000F7B1E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742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Забезпечення обстеження пляжів та інших місць масового відпочинку перед початком літнього туристичного сезону</w:t>
            </w:r>
          </w:p>
        </w:tc>
        <w:tc>
          <w:tcPr>
            <w:tcW w:w="2397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Великосеверинівська</w:t>
            </w:r>
            <w:proofErr w:type="spellEnd"/>
            <w:r>
              <w:rPr>
                <w:lang w:val="uk-UA"/>
              </w:rPr>
              <w:t xml:space="preserve"> сільська рада (ОТГ)</w:t>
            </w:r>
            <w:r w:rsidRPr="00CE18BD">
              <w:rPr>
                <w:lang w:val="uk-UA"/>
              </w:rPr>
              <w:t>, ЖКХ</w:t>
            </w:r>
          </w:p>
        </w:tc>
        <w:tc>
          <w:tcPr>
            <w:tcW w:w="1468" w:type="dxa"/>
          </w:tcPr>
          <w:p w:rsidR="00222220" w:rsidRPr="000F7B1E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квартал 2018 р.</w:t>
            </w:r>
          </w:p>
        </w:tc>
        <w:tc>
          <w:tcPr>
            <w:tcW w:w="2205" w:type="dxa"/>
          </w:tcPr>
          <w:p w:rsidR="00222220" w:rsidRPr="000F7B1E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Поліпшення стану місць відпочинку</w:t>
            </w:r>
          </w:p>
        </w:tc>
      </w:tr>
      <w:tr w:rsidR="00222220" w:rsidTr="009C2B87">
        <w:tc>
          <w:tcPr>
            <w:tcW w:w="9571" w:type="dxa"/>
            <w:gridSpan w:val="5"/>
          </w:tcPr>
          <w:p w:rsidR="00222220" w:rsidRPr="00B361FD" w:rsidRDefault="00222220" w:rsidP="009C2B87">
            <w:p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ІІ. </w:t>
            </w:r>
            <w:r w:rsidRPr="00B361FD">
              <w:rPr>
                <w:b/>
                <w:lang w:val="uk-UA"/>
              </w:rPr>
              <w:t>За напрямком «Розвиток туристичної інфраструктури»</w:t>
            </w:r>
          </w:p>
        </w:tc>
      </w:tr>
      <w:tr w:rsidR="00222220" w:rsidTr="009C2B87">
        <w:tc>
          <w:tcPr>
            <w:tcW w:w="9571" w:type="dxa"/>
            <w:gridSpan w:val="5"/>
          </w:tcPr>
          <w:p w:rsidR="00222220" w:rsidRPr="00B361FD" w:rsidRDefault="00222220" w:rsidP="00222220">
            <w:pPr>
              <w:pStyle w:val="a3"/>
              <w:numPr>
                <w:ilvl w:val="0"/>
                <w:numId w:val="1"/>
              </w:num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 w:rsidRPr="00B361FD">
              <w:rPr>
                <w:b/>
                <w:lang w:val="uk-UA"/>
              </w:rPr>
              <w:t>Забезпечення комплексного розвитку територій</w:t>
            </w:r>
          </w:p>
        </w:tc>
      </w:tr>
      <w:tr w:rsidR="00222220" w:rsidTr="009C2B87">
        <w:tc>
          <w:tcPr>
            <w:tcW w:w="759" w:type="dxa"/>
          </w:tcPr>
          <w:p w:rsidR="00222220" w:rsidRPr="000F7B1E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</w:p>
        </w:tc>
        <w:tc>
          <w:tcPr>
            <w:tcW w:w="2742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Сприяння реалізації проектів та програм у сфері туризму та курортів із залученням коштів донорських організацій</w:t>
            </w:r>
          </w:p>
        </w:tc>
        <w:tc>
          <w:tcPr>
            <w:tcW w:w="2397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Великосеверинівська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  <w:r w:rsidRPr="000F7B1E">
              <w:rPr>
                <w:lang w:val="uk-UA"/>
              </w:rPr>
              <w:t xml:space="preserve"> (ОТГ), відділ освіти, молоді та спорту, культури та туризму</w:t>
            </w:r>
          </w:p>
        </w:tc>
        <w:tc>
          <w:tcPr>
            <w:tcW w:w="1468" w:type="dxa"/>
          </w:tcPr>
          <w:p w:rsidR="00222220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222220" w:rsidRPr="000F7B1E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205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Розвиток нових туристичних продуктів, покращення інфраструктури, розвиток міжнародного співробітництва в сфері туризму</w:t>
            </w:r>
          </w:p>
        </w:tc>
      </w:tr>
      <w:tr w:rsidR="00222220" w:rsidTr="009C2B87">
        <w:tc>
          <w:tcPr>
            <w:tcW w:w="759" w:type="dxa"/>
          </w:tcPr>
          <w:p w:rsidR="00222220" w:rsidRPr="00941F1F" w:rsidRDefault="00222220" w:rsidP="00222220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3045"/>
              </w:tabs>
              <w:rPr>
                <w:lang w:val="uk-UA"/>
              </w:rPr>
            </w:pPr>
          </w:p>
        </w:tc>
        <w:tc>
          <w:tcPr>
            <w:tcW w:w="2742" w:type="dxa"/>
          </w:tcPr>
          <w:p w:rsidR="00222220" w:rsidRPr="00941F1F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Облаштування місць відпочинку туристів, оглядових майданчиків, установлення вказівників до об</w:t>
            </w:r>
            <w:r w:rsidRPr="00941F1F">
              <w:rPr>
                <w:lang w:val="uk-UA"/>
              </w:rPr>
              <w:t>’</w:t>
            </w:r>
            <w:r>
              <w:rPr>
                <w:lang w:val="uk-UA"/>
              </w:rPr>
              <w:t>єктів туристичної інфраструктури</w:t>
            </w:r>
          </w:p>
        </w:tc>
        <w:tc>
          <w:tcPr>
            <w:tcW w:w="2397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Великосеверинівська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  <w:r w:rsidRPr="000F7B1E">
              <w:rPr>
                <w:lang w:val="uk-UA"/>
              </w:rPr>
              <w:t xml:space="preserve"> (ОТГ),</w:t>
            </w:r>
            <w:r>
              <w:rPr>
                <w:lang w:val="uk-UA"/>
              </w:rPr>
              <w:t xml:space="preserve"> ЖКХ </w:t>
            </w:r>
          </w:p>
        </w:tc>
        <w:tc>
          <w:tcPr>
            <w:tcW w:w="1468" w:type="dxa"/>
          </w:tcPr>
          <w:p w:rsidR="00222220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222220" w:rsidRPr="000F7B1E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205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Підтримка та стимулювання розвитку активного туризму</w:t>
            </w:r>
          </w:p>
        </w:tc>
      </w:tr>
      <w:tr w:rsidR="00222220" w:rsidTr="009C2B87">
        <w:tc>
          <w:tcPr>
            <w:tcW w:w="759" w:type="dxa"/>
          </w:tcPr>
          <w:p w:rsidR="00222220" w:rsidRPr="000F7B1E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2742" w:type="dxa"/>
          </w:tcPr>
          <w:p w:rsidR="00222220" w:rsidRPr="009B3B6A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Забезпечення належного </w:t>
            </w:r>
            <w:r>
              <w:rPr>
                <w:lang w:val="uk-UA"/>
              </w:rPr>
              <w:lastRenderedPageBreak/>
              <w:t>стану автомобільних доріг України регіонального значення</w:t>
            </w:r>
          </w:p>
        </w:tc>
        <w:tc>
          <w:tcPr>
            <w:tcW w:w="2397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Великосеверинівська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сільська рада</w:t>
            </w:r>
            <w:r w:rsidRPr="000F7B1E">
              <w:rPr>
                <w:lang w:val="uk-UA"/>
              </w:rPr>
              <w:t xml:space="preserve"> (ОТГ),</w:t>
            </w:r>
            <w:r>
              <w:rPr>
                <w:lang w:val="uk-UA"/>
              </w:rPr>
              <w:t xml:space="preserve"> ЖКХ</w:t>
            </w:r>
          </w:p>
        </w:tc>
        <w:tc>
          <w:tcPr>
            <w:tcW w:w="1468" w:type="dxa"/>
          </w:tcPr>
          <w:p w:rsidR="00222220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</w:t>
            </w:r>
          </w:p>
          <w:p w:rsidR="00222220" w:rsidRPr="000F7B1E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2018 р.</w:t>
            </w:r>
          </w:p>
        </w:tc>
        <w:tc>
          <w:tcPr>
            <w:tcW w:w="2205" w:type="dxa"/>
          </w:tcPr>
          <w:p w:rsidR="00222220" w:rsidRPr="009B3B6A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Забезпечення якості </w:t>
            </w:r>
            <w:r>
              <w:rPr>
                <w:lang w:val="uk-UA"/>
              </w:rPr>
              <w:lastRenderedPageBreak/>
              <w:t>об</w:t>
            </w:r>
            <w:r w:rsidRPr="009B3B6A">
              <w:t>’</w:t>
            </w:r>
            <w:proofErr w:type="spellStart"/>
            <w:r>
              <w:rPr>
                <w:lang w:val="uk-UA"/>
              </w:rPr>
              <w:t>єктів</w:t>
            </w:r>
            <w:proofErr w:type="spellEnd"/>
            <w:r>
              <w:rPr>
                <w:lang w:val="uk-UA"/>
              </w:rPr>
              <w:t xml:space="preserve"> туристичної інфраструктури та оптимізація витрат часу подорожей туристів</w:t>
            </w:r>
          </w:p>
        </w:tc>
      </w:tr>
      <w:tr w:rsidR="00222220" w:rsidTr="009C2B87">
        <w:tc>
          <w:tcPr>
            <w:tcW w:w="9571" w:type="dxa"/>
            <w:gridSpan w:val="5"/>
          </w:tcPr>
          <w:p w:rsidR="00222220" w:rsidRPr="00C0731B" w:rsidRDefault="00222220" w:rsidP="009C2B87">
            <w:p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 w:rsidRPr="00C0731B">
              <w:rPr>
                <w:b/>
                <w:lang w:val="uk-UA"/>
              </w:rPr>
              <w:lastRenderedPageBreak/>
              <w:t>ІІІ. За напрямком «Маркетингова політика розвитку туризму та курортів</w:t>
            </w:r>
            <w:r>
              <w:rPr>
                <w:b/>
                <w:lang w:val="uk-UA"/>
              </w:rPr>
              <w:t xml:space="preserve"> </w:t>
            </w:r>
            <w:r w:rsidRPr="00C0731B">
              <w:rPr>
                <w:b/>
                <w:lang w:val="uk-UA"/>
              </w:rPr>
              <w:t>України»</w:t>
            </w:r>
          </w:p>
        </w:tc>
      </w:tr>
      <w:tr w:rsidR="00222220" w:rsidTr="009C2B87">
        <w:tc>
          <w:tcPr>
            <w:tcW w:w="9571" w:type="dxa"/>
            <w:gridSpan w:val="5"/>
          </w:tcPr>
          <w:p w:rsidR="00222220" w:rsidRPr="00C0731B" w:rsidRDefault="00222220" w:rsidP="00222220">
            <w:pPr>
              <w:pStyle w:val="a3"/>
              <w:numPr>
                <w:ilvl w:val="0"/>
                <w:numId w:val="2"/>
              </w:num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 w:rsidRPr="00C0731B">
              <w:rPr>
                <w:b/>
                <w:lang w:val="uk-UA"/>
              </w:rPr>
              <w:t>Формування позитивного іміджу України як привабливої для туризму країни, що сприятиме збільшенню туристичних потоків до України</w:t>
            </w:r>
          </w:p>
        </w:tc>
      </w:tr>
      <w:tr w:rsidR="00222220" w:rsidTr="009C2B87">
        <w:tc>
          <w:tcPr>
            <w:tcW w:w="759" w:type="dxa"/>
          </w:tcPr>
          <w:p w:rsidR="00222220" w:rsidRPr="000F7B1E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742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Виготовлення друкованої продукції туристичних можливостей України</w:t>
            </w:r>
          </w:p>
        </w:tc>
        <w:tc>
          <w:tcPr>
            <w:tcW w:w="2397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Великосеверинівська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  <w:r w:rsidRPr="000F7B1E">
              <w:rPr>
                <w:lang w:val="uk-UA"/>
              </w:rPr>
              <w:t xml:space="preserve"> (ОТГ), відділ освіти, молоді та спорту, культури та туризму</w:t>
            </w:r>
          </w:p>
        </w:tc>
        <w:tc>
          <w:tcPr>
            <w:tcW w:w="1468" w:type="dxa"/>
          </w:tcPr>
          <w:p w:rsidR="00222220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222220" w:rsidRPr="000F7B1E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205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Популяризація та інформаційна підтримка туристичного потенціалу, формування позитивного іміджу України</w:t>
            </w:r>
          </w:p>
        </w:tc>
      </w:tr>
      <w:tr w:rsidR="00222220" w:rsidTr="009C2B87">
        <w:tc>
          <w:tcPr>
            <w:tcW w:w="759" w:type="dxa"/>
          </w:tcPr>
          <w:p w:rsidR="00222220" w:rsidRPr="000F7B1E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742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Участь у міжнародних, національних і регіональних виставкових заходах</w:t>
            </w:r>
          </w:p>
        </w:tc>
        <w:tc>
          <w:tcPr>
            <w:tcW w:w="2397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Великосеверинівська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  <w:r w:rsidRPr="000F7B1E">
              <w:rPr>
                <w:lang w:val="uk-UA"/>
              </w:rPr>
              <w:t xml:space="preserve"> (ОТГ), відділ освіти, молоді та спорту, культури та туризму</w:t>
            </w:r>
          </w:p>
        </w:tc>
        <w:tc>
          <w:tcPr>
            <w:tcW w:w="1468" w:type="dxa"/>
          </w:tcPr>
          <w:p w:rsidR="00222220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222220" w:rsidRPr="000F7B1E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205" w:type="dxa"/>
          </w:tcPr>
          <w:p w:rsidR="00222220" w:rsidRPr="000F7B1E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Зростання туристичного потоку до регіону</w:t>
            </w:r>
          </w:p>
        </w:tc>
      </w:tr>
      <w:tr w:rsidR="00222220" w:rsidTr="009C2B87">
        <w:tc>
          <w:tcPr>
            <w:tcW w:w="9571" w:type="dxa"/>
            <w:gridSpan w:val="5"/>
          </w:tcPr>
          <w:p w:rsidR="00222220" w:rsidRPr="00195BC7" w:rsidRDefault="00222220" w:rsidP="00222220">
            <w:pPr>
              <w:pStyle w:val="a3"/>
              <w:numPr>
                <w:ilvl w:val="0"/>
                <w:numId w:val="2"/>
              </w:numPr>
              <w:tabs>
                <w:tab w:val="left" w:pos="3045"/>
              </w:tabs>
              <w:jc w:val="center"/>
              <w:rPr>
                <w:b/>
                <w:lang w:val="uk-UA"/>
              </w:rPr>
            </w:pPr>
            <w:r w:rsidRPr="00195BC7">
              <w:rPr>
                <w:b/>
                <w:lang w:val="uk-UA"/>
              </w:rPr>
              <w:t>Формування та реалізація конкурентоспроможних національного та регіонального туристичних продуктів</w:t>
            </w:r>
          </w:p>
        </w:tc>
      </w:tr>
      <w:tr w:rsidR="00222220" w:rsidTr="009C2B87">
        <w:tc>
          <w:tcPr>
            <w:tcW w:w="759" w:type="dxa"/>
          </w:tcPr>
          <w:p w:rsidR="00222220" w:rsidRPr="00A21A6A" w:rsidRDefault="00222220" w:rsidP="009C2B87">
            <w:pPr>
              <w:tabs>
                <w:tab w:val="left" w:pos="304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42" w:type="dxa"/>
          </w:tcPr>
          <w:p w:rsidR="00222220" w:rsidRPr="00A21A6A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 xml:space="preserve">Сприяння маркетингової діяльності </w:t>
            </w:r>
            <w:proofErr w:type="spellStart"/>
            <w:r>
              <w:rPr>
                <w:lang w:val="uk-UA"/>
              </w:rPr>
              <w:t>агротуристичних</w:t>
            </w:r>
            <w:proofErr w:type="spellEnd"/>
            <w:r>
              <w:rPr>
                <w:lang w:val="uk-UA"/>
              </w:rPr>
              <w:t xml:space="preserve"> господарств</w:t>
            </w:r>
          </w:p>
        </w:tc>
        <w:tc>
          <w:tcPr>
            <w:tcW w:w="2397" w:type="dxa"/>
          </w:tcPr>
          <w:p w:rsidR="00222220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Великосеверинівська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  <w:r w:rsidRPr="000F7B1E">
              <w:rPr>
                <w:lang w:val="uk-UA"/>
              </w:rPr>
              <w:t xml:space="preserve"> (ОТГ), відділ освіти, молоді та спорту, культури та туризму</w:t>
            </w:r>
          </w:p>
        </w:tc>
        <w:tc>
          <w:tcPr>
            <w:tcW w:w="1468" w:type="dxa"/>
          </w:tcPr>
          <w:p w:rsidR="00222220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222220" w:rsidRDefault="00222220" w:rsidP="009C2B87">
            <w:pPr>
              <w:tabs>
                <w:tab w:val="left" w:pos="30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2205" w:type="dxa"/>
          </w:tcPr>
          <w:p w:rsidR="00222220" w:rsidRDefault="00222220" w:rsidP="009C2B87">
            <w:pPr>
              <w:tabs>
                <w:tab w:val="left" w:pos="3045"/>
              </w:tabs>
              <w:rPr>
                <w:lang w:val="uk-UA"/>
              </w:rPr>
            </w:pPr>
            <w:r>
              <w:rPr>
                <w:lang w:val="uk-UA"/>
              </w:rPr>
              <w:t>Популяризація сільського туризму</w:t>
            </w:r>
          </w:p>
        </w:tc>
      </w:tr>
    </w:tbl>
    <w:p w:rsidR="00222220" w:rsidRDefault="00222220" w:rsidP="00222220">
      <w:pPr>
        <w:tabs>
          <w:tab w:val="left" w:pos="3045"/>
        </w:tabs>
        <w:jc w:val="center"/>
        <w:rPr>
          <w:sz w:val="28"/>
          <w:szCs w:val="28"/>
          <w:lang w:val="uk-UA"/>
        </w:rPr>
      </w:pPr>
    </w:p>
    <w:p w:rsidR="00222220" w:rsidRDefault="00222220" w:rsidP="00222220">
      <w:pPr>
        <w:tabs>
          <w:tab w:val="left" w:pos="3045"/>
        </w:tabs>
        <w:rPr>
          <w:sz w:val="28"/>
          <w:szCs w:val="28"/>
          <w:lang w:val="uk-UA"/>
        </w:rPr>
      </w:pPr>
      <w:bookmarkStart w:id="0" w:name="_GoBack"/>
      <w:bookmarkEnd w:id="0"/>
    </w:p>
    <w:p w:rsidR="00222220" w:rsidRPr="00E564F7" w:rsidRDefault="00222220" w:rsidP="00222220">
      <w:pPr>
        <w:tabs>
          <w:tab w:val="left" w:pos="30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</w:t>
      </w:r>
    </w:p>
    <w:p w:rsidR="00222220" w:rsidRDefault="00222220"/>
    <w:sectPr w:rsidR="00222220" w:rsidSect="001D1A75">
      <w:headerReference w:type="default" r:id="rId5"/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165537"/>
      <w:docPartObj>
        <w:docPartGallery w:val="Page Numbers (Top of Page)"/>
        <w:docPartUnique/>
      </w:docPartObj>
    </w:sdtPr>
    <w:sdtEndPr/>
    <w:sdtContent>
      <w:p w:rsidR="001D1A75" w:rsidRPr="001D1A75" w:rsidRDefault="00222220" w:rsidP="001D1A75">
        <w:pPr>
          <w:pStyle w:val="a5"/>
          <w:spacing w:before="100" w:beforeAutospacing="1" w:after="100" w:afterAutospacing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1EA"/>
    <w:multiLevelType w:val="hybridMultilevel"/>
    <w:tmpl w:val="B534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531C"/>
    <w:multiLevelType w:val="hybridMultilevel"/>
    <w:tmpl w:val="CA82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220"/>
    <w:rsid w:val="0022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20"/>
    <w:pPr>
      <w:ind w:left="720"/>
      <w:contextualSpacing/>
    </w:pPr>
  </w:style>
  <w:style w:type="table" w:styleId="a4">
    <w:name w:val="Table Grid"/>
    <w:basedOn w:val="a1"/>
    <w:uiPriority w:val="59"/>
    <w:rsid w:val="0022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222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2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2017-12-14T09:19:00Z</dcterms:created>
  <dcterms:modified xsi:type="dcterms:W3CDTF">2017-12-14T09:20:00Z</dcterms:modified>
</cp:coreProperties>
</file>