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DE" w:rsidRPr="00B94F96" w:rsidRDefault="00B555DE" w:rsidP="00B555DE">
      <w:pPr>
        <w:contextualSpacing/>
        <w:rPr>
          <w:sz w:val="28"/>
          <w:szCs w:val="28"/>
          <w:lang w:val="uk-UA"/>
        </w:rPr>
      </w:pPr>
    </w:p>
    <w:tbl>
      <w:tblPr>
        <w:tblW w:w="95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7"/>
        <w:gridCol w:w="4544"/>
        <w:gridCol w:w="4334"/>
      </w:tblGrid>
      <w:tr w:rsidR="00B555DE" w:rsidRPr="00B94F96" w:rsidTr="00FC7DB2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Повна назва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/>
              </w:rPr>
              <w:t xml:space="preserve">Програма розвитку вулично-дорожньої мережі, утримання автомобільних доріг та забезпечення безпеки руху на автомобільних дорогах та вулицях </w:t>
            </w:r>
            <w:proofErr w:type="spellStart"/>
            <w:r w:rsidRPr="00B94F96">
              <w:rPr>
                <w:sz w:val="28"/>
                <w:szCs w:val="28"/>
                <w:lang w:val="uk-UA"/>
              </w:rPr>
              <w:t>Великосеверинівської</w:t>
            </w:r>
            <w:proofErr w:type="spellEnd"/>
            <w:r w:rsidRPr="00B94F96">
              <w:rPr>
                <w:sz w:val="28"/>
                <w:szCs w:val="28"/>
                <w:lang w:val="uk-UA"/>
              </w:rPr>
              <w:t xml:space="preserve"> сільської ради на 2018-2020 роки </w:t>
            </w:r>
          </w:p>
          <w:p w:rsidR="00B555DE" w:rsidRPr="00B94F96" w:rsidRDefault="00B555DE" w:rsidP="00FC7DB2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B555DE" w:rsidRPr="00B94F96" w:rsidTr="00FC7DB2">
        <w:trPr>
          <w:trHeight w:val="124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2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 xml:space="preserve">. 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Ініціатор розроблення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0E5D64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 w:eastAsia="en-US"/>
              </w:rPr>
              <w:t xml:space="preserve">Апарат </w:t>
            </w:r>
            <w:proofErr w:type="spellStart"/>
            <w:r w:rsidRPr="00B94F96">
              <w:rPr>
                <w:sz w:val="28"/>
                <w:szCs w:val="28"/>
                <w:lang w:val="uk-UA" w:eastAsia="en-US"/>
              </w:rPr>
              <w:t>Великосеверинівської</w:t>
            </w:r>
            <w:proofErr w:type="spellEnd"/>
            <w:r w:rsidRPr="00B94F96">
              <w:rPr>
                <w:sz w:val="28"/>
                <w:szCs w:val="28"/>
                <w:lang w:val="uk-UA" w:eastAsia="en-US"/>
              </w:rPr>
              <w:t xml:space="preserve"> сільської ради</w:t>
            </w:r>
          </w:p>
        </w:tc>
      </w:tr>
      <w:tr w:rsidR="00B555DE" w:rsidRPr="00B94F96" w:rsidTr="00FC7DB2">
        <w:trPr>
          <w:trHeight w:val="72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3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Розробник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 w:eastAsia="en-US"/>
              </w:rPr>
              <w:t xml:space="preserve">Апарат </w:t>
            </w:r>
            <w:proofErr w:type="spellStart"/>
            <w:r w:rsidRPr="00B94F96">
              <w:rPr>
                <w:sz w:val="28"/>
                <w:szCs w:val="28"/>
                <w:lang w:val="uk-UA" w:eastAsia="en-US"/>
              </w:rPr>
              <w:t>Великосеверинівської</w:t>
            </w:r>
            <w:proofErr w:type="spellEnd"/>
            <w:r w:rsidRPr="00B94F96">
              <w:rPr>
                <w:sz w:val="28"/>
                <w:szCs w:val="28"/>
                <w:lang w:val="uk-UA" w:eastAsia="en-US"/>
              </w:rPr>
              <w:t xml:space="preserve"> сільської ради</w:t>
            </w:r>
          </w:p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555DE" w:rsidRPr="00B94F96" w:rsidTr="00FC7DB2">
        <w:trPr>
          <w:trHeight w:val="8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4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Відповідальні виконавці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B94F96">
              <w:rPr>
                <w:sz w:val="28"/>
                <w:szCs w:val="28"/>
                <w:lang w:val="uk-UA" w:eastAsia="en-US"/>
              </w:rPr>
              <w:t>Великосеверинівська</w:t>
            </w:r>
            <w:proofErr w:type="spellEnd"/>
            <w:r w:rsidRPr="00B94F96">
              <w:rPr>
                <w:sz w:val="28"/>
                <w:szCs w:val="28"/>
                <w:lang w:val="uk-UA" w:eastAsia="en-US"/>
              </w:rPr>
              <w:t xml:space="preserve"> сільська рада  </w:t>
            </w:r>
          </w:p>
        </w:tc>
      </w:tr>
      <w:tr w:rsidR="00B555DE" w:rsidRPr="00B94F96" w:rsidTr="00FC7DB2">
        <w:trPr>
          <w:trHeight w:val="1560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5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Головна мета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0E5D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/>
              </w:rPr>
              <w:t>забезпечення безпеки дорожнього руху з метою створення умов для розвитку вулично-дорожньої інфраструктури населених пунктів сільської ради</w:t>
            </w:r>
          </w:p>
        </w:tc>
      </w:tr>
      <w:tr w:rsidR="00B555DE" w:rsidRPr="00B94F96" w:rsidTr="00FC7DB2">
        <w:trPr>
          <w:trHeight w:val="43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6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 w:eastAsia="en-US"/>
              </w:rPr>
              <w:t>2018 - 2020 роки</w:t>
            </w:r>
          </w:p>
          <w:p w:rsidR="00B555DE" w:rsidRPr="00B94F96" w:rsidRDefault="00B555DE" w:rsidP="00FC7DB2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B555DE" w:rsidRPr="00B94F96" w:rsidTr="00FC7DB2">
        <w:trPr>
          <w:trHeight w:val="555"/>
          <w:tblCellSpacing w:w="0" w:type="dxa"/>
        </w:trPr>
        <w:tc>
          <w:tcPr>
            <w:tcW w:w="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26229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7</w:t>
            </w:r>
            <w:r w:rsidR="00B555DE" w:rsidRPr="00B94F96">
              <w:rPr>
                <w:b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4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FC7DB2">
            <w:pPr>
              <w:rPr>
                <w:b/>
                <w:sz w:val="28"/>
                <w:szCs w:val="28"/>
                <w:lang w:val="uk-UA" w:eastAsia="en-US"/>
              </w:rPr>
            </w:pPr>
            <w:r w:rsidRPr="00B94F96">
              <w:rPr>
                <w:b/>
                <w:sz w:val="28"/>
                <w:szCs w:val="28"/>
                <w:lang w:val="uk-UA" w:eastAsia="en-US"/>
              </w:rPr>
              <w:t>Обсяг фінансових ресурсів, для реалізації програми</w:t>
            </w:r>
          </w:p>
        </w:tc>
        <w:tc>
          <w:tcPr>
            <w:tcW w:w="43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  <w:hideMark/>
          </w:tcPr>
          <w:p w:rsidR="00B555DE" w:rsidRPr="00B94F96" w:rsidRDefault="00B555DE" w:rsidP="000E5D64">
            <w:pPr>
              <w:rPr>
                <w:sz w:val="28"/>
                <w:szCs w:val="28"/>
                <w:lang w:val="uk-UA" w:eastAsia="en-US"/>
              </w:rPr>
            </w:pPr>
            <w:r w:rsidRPr="00B94F96">
              <w:rPr>
                <w:sz w:val="28"/>
                <w:szCs w:val="28"/>
                <w:lang w:val="uk-UA" w:eastAsia="en-US"/>
              </w:rPr>
              <w:t>6095,0 тис.</w:t>
            </w:r>
            <w:r w:rsidR="00E27ADA">
              <w:rPr>
                <w:sz w:val="28"/>
                <w:szCs w:val="28"/>
                <w:lang w:val="uk-UA" w:eastAsia="en-US"/>
              </w:rPr>
              <w:t xml:space="preserve"> </w:t>
            </w:r>
            <w:r w:rsidRPr="00B94F96">
              <w:rPr>
                <w:sz w:val="28"/>
                <w:szCs w:val="28"/>
                <w:lang w:val="uk-UA" w:eastAsia="en-US"/>
              </w:rPr>
              <w:t xml:space="preserve">грн. </w:t>
            </w:r>
            <w:r w:rsidRPr="00B94F96">
              <w:rPr>
                <w:sz w:val="28"/>
                <w:szCs w:val="28"/>
                <w:vertAlign w:val="superscript"/>
                <w:lang w:val="uk-UA" w:eastAsia="en-US"/>
              </w:rPr>
              <w:t>1</w:t>
            </w:r>
          </w:p>
        </w:tc>
      </w:tr>
    </w:tbl>
    <w:p w:rsidR="00B555DE" w:rsidRPr="00B94F96" w:rsidRDefault="00B555DE" w:rsidP="00B555DE">
      <w:pPr>
        <w:jc w:val="center"/>
        <w:rPr>
          <w:b/>
          <w:sz w:val="28"/>
          <w:szCs w:val="28"/>
          <w:lang w:val="uk-UA" w:eastAsia="en-US"/>
        </w:rPr>
      </w:pPr>
    </w:p>
    <w:p w:rsidR="00B555DE" w:rsidRPr="00B94F96" w:rsidRDefault="00B555DE" w:rsidP="00B555DE">
      <w:pPr>
        <w:contextualSpacing/>
        <w:rPr>
          <w:b/>
          <w:sz w:val="28"/>
          <w:szCs w:val="28"/>
          <w:lang w:val="uk-UA"/>
        </w:rPr>
      </w:pPr>
    </w:p>
    <w:p w:rsidR="00B555DE" w:rsidRPr="00B94F96" w:rsidRDefault="00B555DE" w:rsidP="00B555DE">
      <w:pPr>
        <w:contextualSpacing/>
        <w:jc w:val="center"/>
        <w:rPr>
          <w:b/>
          <w:sz w:val="28"/>
          <w:szCs w:val="28"/>
          <w:lang w:val="uk-UA"/>
        </w:rPr>
      </w:pPr>
      <w:r w:rsidRPr="00B94F96">
        <w:rPr>
          <w:b/>
          <w:sz w:val="28"/>
          <w:szCs w:val="28"/>
          <w:lang w:val="uk-UA"/>
        </w:rPr>
        <w:t>________________________________</w:t>
      </w:r>
    </w:p>
    <w:p w:rsidR="00B555DE" w:rsidRPr="00B94F96" w:rsidRDefault="00B555DE" w:rsidP="00B555DE">
      <w:pPr>
        <w:contextualSpacing/>
        <w:rPr>
          <w:b/>
          <w:sz w:val="28"/>
          <w:szCs w:val="28"/>
          <w:lang w:val="uk-UA"/>
        </w:rPr>
      </w:pPr>
    </w:p>
    <w:p w:rsidR="00B555DE" w:rsidRPr="00B94F96" w:rsidRDefault="00B555DE" w:rsidP="00B555DE">
      <w:pPr>
        <w:rPr>
          <w:sz w:val="28"/>
          <w:szCs w:val="28"/>
          <w:vertAlign w:val="superscript"/>
          <w:lang w:val="uk-UA" w:eastAsia="en-US"/>
        </w:rPr>
      </w:pPr>
    </w:p>
    <w:p w:rsidR="00B555DE" w:rsidRPr="002B31C0" w:rsidRDefault="00B555DE" w:rsidP="00B555DE">
      <w:pPr>
        <w:rPr>
          <w:sz w:val="20"/>
          <w:szCs w:val="20"/>
          <w:lang w:val="uk-UA" w:eastAsia="en-US"/>
        </w:rPr>
      </w:pPr>
      <w:r w:rsidRPr="00B94F96">
        <w:rPr>
          <w:sz w:val="28"/>
          <w:szCs w:val="28"/>
          <w:vertAlign w:val="superscript"/>
          <w:lang w:val="uk-UA" w:eastAsia="en-US"/>
        </w:rPr>
        <w:t>1</w:t>
      </w:r>
      <w:r w:rsidRPr="00B94F96">
        <w:rPr>
          <w:sz w:val="28"/>
          <w:szCs w:val="28"/>
          <w:lang w:val="uk-UA" w:eastAsia="en-US"/>
        </w:rPr>
        <w:t xml:space="preserve"> </w:t>
      </w:r>
      <w:r w:rsidRPr="002B31C0">
        <w:rPr>
          <w:sz w:val="20"/>
          <w:szCs w:val="20"/>
          <w:lang w:val="uk-UA" w:eastAsia="en-US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:rsidR="00B555DE" w:rsidRPr="00B94F96" w:rsidRDefault="00B555DE" w:rsidP="00B555DE">
      <w:pPr>
        <w:ind w:left="5387"/>
        <w:rPr>
          <w:sz w:val="28"/>
          <w:szCs w:val="28"/>
          <w:lang w:val="uk-UA"/>
        </w:rPr>
      </w:pPr>
    </w:p>
    <w:p w:rsidR="00B555DE" w:rsidRPr="00B94F96" w:rsidRDefault="00B555DE" w:rsidP="00B555DE">
      <w:pPr>
        <w:ind w:left="5387"/>
        <w:rPr>
          <w:sz w:val="28"/>
          <w:szCs w:val="28"/>
          <w:lang w:val="uk-UA"/>
        </w:rPr>
      </w:pPr>
    </w:p>
    <w:p w:rsidR="00B555DE" w:rsidRDefault="00B555DE" w:rsidP="00B555DE">
      <w:pPr>
        <w:ind w:left="5387"/>
        <w:rPr>
          <w:sz w:val="28"/>
          <w:szCs w:val="28"/>
          <w:lang w:val="uk-UA"/>
        </w:rPr>
      </w:pPr>
    </w:p>
    <w:p w:rsidR="003F76C7" w:rsidRPr="003F76C7" w:rsidRDefault="003F76C7" w:rsidP="00B555DE">
      <w:pPr>
        <w:ind w:left="5387"/>
        <w:rPr>
          <w:sz w:val="28"/>
          <w:szCs w:val="28"/>
          <w:lang w:val="uk-UA"/>
        </w:rPr>
      </w:pPr>
    </w:p>
    <w:p w:rsidR="00B555DE" w:rsidRPr="003F76C7" w:rsidRDefault="00B555DE" w:rsidP="00B555DE">
      <w:pPr>
        <w:ind w:left="5387"/>
        <w:rPr>
          <w:sz w:val="28"/>
          <w:szCs w:val="28"/>
          <w:lang w:val="uk-UA"/>
        </w:rPr>
      </w:pPr>
    </w:p>
    <w:p w:rsidR="00B555DE" w:rsidRPr="003F76C7" w:rsidRDefault="00B555DE" w:rsidP="00B555DE">
      <w:pPr>
        <w:ind w:left="5387"/>
        <w:rPr>
          <w:sz w:val="28"/>
          <w:szCs w:val="28"/>
          <w:lang w:val="uk-UA"/>
        </w:rPr>
      </w:pPr>
    </w:p>
    <w:p w:rsidR="00B555DE" w:rsidRPr="003F76C7" w:rsidRDefault="00B555DE" w:rsidP="00B555DE">
      <w:pPr>
        <w:ind w:left="5387"/>
        <w:rPr>
          <w:sz w:val="28"/>
          <w:szCs w:val="28"/>
          <w:lang w:val="uk-UA"/>
        </w:rPr>
      </w:pPr>
    </w:p>
    <w:p w:rsidR="00B555DE" w:rsidRPr="003F76C7" w:rsidRDefault="00B555DE" w:rsidP="00B555DE">
      <w:pPr>
        <w:ind w:left="5387"/>
        <w:rPr>
          <w:sz w:val="28"/>
          <w:szCs w:val="28"/>
          <w:lang w:val="uk-UA"/>
        </w:rPr>
      </w:pPr>
    </w:p>
    <w:p w:rsidR="002B31C0" w:rsidRDefault="002B31C0" w:rsidP="00DF06D1">
      <w:pPr>
        <w:ind w:left="6237"/>
        <w:rPr>
          <w:sz w:val="28"/>
          <w:szCs w:val="28"/>
          <w:lang w:val="uk-UA"/>
        </w:rPr>
      </w:pPr>
    </w:p>
    <w:p w:rsidR="002B31C0" w:rsidRDefault="002B31C0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90DEF" w:rsidRDefault="00190DEF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Великосеверинівської</w:t>
      </w:r>
      <w:proofErr w:type="spellEnd"/>
    </w:p>
    <w:p w:rsidR="00190DEF" w:rsidRDefault="00190DEF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190DEF" w:rsidRPr="00190DEF" w:rsidRDefault="00190DEF" w:rsidP="00B555DE">
      <w:pPr>
        <w:pStyle w:val="20"/>
        <w:shd w:val="clear" w:color="auto" w:fill="auto"/>
        <w:spacing w:after="0"/>
        <w:ind w:left="5670" w:right="-5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«22» грудня </w:t>
      </w:r>
      <w:r w:rsidR="0083520C">
        <w:rPr>
          <w:rFonts w:ascii="Times New Roman" w:hAnsi="Times New Roman" w:cs="Times New Roman"/>
          <w:sz w:val="28"/>
          <w:szCs w:val="28"/>
          <w:lang w:val="uk-UA"/>
        </w:rPr>
        <w:t xml:space="preserve">2017 року № </w:t>
      </w:r>
      <w:r w:rsidR="00333F3C">
        <w:rPr>
          <w:rFonts w:ascii="Times New Roman" w:hAnsi="Times New Roman" w:cs="Times New Roman"/>
          <w:sz w:val="28"/>
          <w:szCs w:val="28"/>
          <w:lang w:val="uk-UA"/>
        </w:rPr>
        <w:t>285</w:t>
      </w: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2B31C0" w:rsidRDefault="002B31C0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840675" w:rsidRPr="003F76C7" w:rsidRDefault="00B555DE" w:rsidP="00B555DE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 xml:space="preserve">ПРОГРАМА </w:t>
      </w:r>
    </w:p>
    <w:p w:rsidR="00B555DE" w:rsidRPr="003F76C7" w:rsidRDefault="00B555DE" w:rsidP="00B555DE">
      <w:pPr>
        <w:pStyle w:val="a5"/>
        <w:spacing w:before="0" w:beforeAutospacing="0" w:after="0" w:afterAutospacing="0"/>
        <w:jc w:val="center"/>
        <w:rPr>
          <w:rStyle w:val="FontStyle16"/>
          <w:b/>
          <w:sz w:val="28"/>
          <w:szCs w:val="28"/>
          <w:lang w:val="uk-UA" w:eastAsia="uk-UA"/>
        </w:rPr>
      </w:pPr>
      <w:r w:rsidRPr="003F76C7">
        <w:rPr>
          <w:b/>
          <w:sz w:val="28"/>
          <w:szCs w:val="28"/>
          <w:lang w:val="uk-UA"/>
        </w:rPr>
        <w:t xml:space="preserve">розвитку вулично-дорожньої мережі, </w:t>
      </w:r>
      <w:r w:rsidRPr="003F76C7">
        <w:rPr>
          <w:rStyle w:val="FontStyle16"/>
          <w:b/>
          <w:sz w:val="28"/>
          <w:szCs w:val="28"/>
          <w:lang w:val="uk-UA" w:eastAsia="uk-UA"/>
        </w:rPr>
        <w:t>забезпечення безпеки руху на</w:t>
      </w:r>
      <w:r w:rsidR="00840675" w:rsidRPr="003F76C7">
        <w:rPr>
          <w:rStyle w:val="FontStyle16"/>
          <w:b/>
          <w:sz w:val="28"/>
          <w:szCs w:val="28"/>
          <w:lang w:val="uk-UA" w:eastAsia="uk-UA"/>
        </w:rPr>
        <w:t xml:space="preserve"> </w:t>
      </w:r>
      <w:r w:rsidRPr="003F76C7">
        <w:rPr>
          <w:rStyle w:val="FontStyle16"/>
          <w:b/>
          <w:sz w:val="28"/>
          <w:szCs w:val="28"/>
          <w:lang w:val="uk-UA" w:eastAsia="uk-UA"/>
        </w:rPr>
        <w:t xml:space="preserve">автомобільних дорогах та вулицях населених пунктів </w:t>
      </w:r>
      <w:proofErr w:type="spellStart"/>
      <w:r w:rsidRPr="003F76C7">
        <w:rPr>
          <w:rStyle w:val="FontStyle16"/>
          <w:b/>
          <w:sz w:val="28"/>
          <w:szCs w:val="28"/>
          <w:lang w:val="uk-UA" w:eastAsia="uk-UA"/>
        </w:rPr>
        <w:t>Великосеверинівської</w:t>
      </w:r>
      <w:proofErr w:type="spellEnd"/>
      <w:r w:rsidRPr="003F76C7">
        <w:rPr>
          <w:rStyle w:val="FontStyle16"/>
          <w:b/>
          <w:sz w:val="28"/>
          <w:szCs w:val="28"/>
          <w:lang w:val="uk-UA" w:eastAsia="uk-UA"/>
        </w:rPr>
        <w:t xml:space="preserve"> сільської ради</w:t>
      </w:r>
    </w:p>
    <w:p w:rsidR="00B555DE" w:rsidRPr="003F76C7" w:rsidRDefault="00B555DE" w:rsidP="00B555DE">
      <w:pPr>
        <w:pStyle w:val="a5"/>
        <w:spacing w:before="0" w:beforeAutospacing="0" w:after="0" w:afterAutospacing="0"/>
        <w:jc w:val="center"/>
        <w:rPr>
          <w:rStyle w:val="FontStyle15"/>
          <w:b/>
          <w:sz w:val="28"/>
          <w:szCs w:val="28"/>
          <w:lang w:val="uk-UA"/>
        </w:rPr>
      </w:pPr>
      <w:r w:rsidRPr="003F76C7">
        <w:rPr>
          <w:rStyle w:val="FontStyle16"/>
          <w:b/>
          <w:sz w:val="28"/>
          <w:szCs w:val="28"/>
          <w:lang w:val="uk-UA" w:eastAsia="uk-UA"/>
        </w:rPr>
        <w:t xml:space="preserve"> на 2018-2020 роки</w:t>
      </w:r>
      <w:r w:rsidRPr="003F76C7">
        <w:rPr>
          <w:rStyle w:val="FontStyle15"/>
          <w:b/>
          <w:sz w:val="28"/>
          <w:szCs w:val="28"/>
          <w:lang w:val="uk-UA"/>
        </w:rPr>
        <w:t xml:space="preserve"> </w:t>
      </w:r>
    </w:p>
    <w:p w:rsidR="00B555DE" w:rsidRPr="003F76C7" w:rsidRDefault="00B555DE" w:rsidP="00B555DE">
      <w:pPr>
        <w:pStyle w:val="a5"/>
        <w:spacing w:before="0" w:beforeAutospacing="0" w:after="0" w:afterAutospacing="0"/>
        <w:jc w:val="center"/>
        <w:rPr>
          <w:rStyle w:val="a6"/>
          <w:bCs w:val="0"/>
          <w:sz w:val="28"/>
          <w:szCs w:val="28"/>
          <w:lang w:val="uk-UA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190DEF" w:rsidRDefault="00190DEF" w:rsidP="00190DEF">
      <w:pPr>
        <w:rPr>
          <w:lang w:val="uk-UA"/>
        </w:rPr>
      </w:pPr>
    </w:p>
    <w:p w:rsidR="00190DEF" w:rsidRDefault="00190DEF" w:rsidP="00190DEF">
      <w:pPr>
        <w:rPr>
          <w:lang w:val="uk-UA"/>
        </w:rPr>
      </w:pPr>
    </w:p>
    <w:p w:rsidR="00190DEF" w:rsidRPr="00190DEF" w:rsidRDefault="00190DEF" w:rsidP="00190DEF">
      <w:pPr>
        <w:rPr>
          <w:lang w:val="uk-UA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83520C" w:rsidRPr="0083520C" w:rsidRDefault="0083520C" w:rsidP="0083520C">
      <w:pPr>
        <w:rPr>
          <w:lang w:val="uk-UA"/>
        </w:rPr>
      </w:pPr>
    </w:p>
    <w:p w:rsidR="002B31C0" w:rsidRDefault="002B31C0" w:rsidP="00E75077">
      <w:pPr>
        <w:pStyle w:val="7"/>
        <w:spacing w:before="0" w:after="0"/>
        <w:jc w:val="center"/>
        <w:rPr>
          <w:b/>
          <w:sz w:val="28"/>
          <w:szCs w:val="28"/>
        </w:rPr>
      </w:pPr>
    </w:p>
    <w:p w:rsidR="00B555DE" w:rsidRPr="003F76C7" w:rsidRDefault="00B555DE" w:rsidP="00190DEF">
      <w:pPr>
        <w:pStyle w:val="7"/>
        <w:spacing w:before="0" w:after="0"/>
        <w:jc w:val="center"/>
        <w:rPr>
          <w:sz w:val="28"/>
          <w:szCs w:val="28"/>
        </w:rPr>
      </w:pPr>
      <w:r w:rsidRPr="003F76C7">
        <w:rPr>
          <w:b/>
          <w:sz w:val="28"/>
          <w:szCs w:val="28"/>
        </w:rPr>
        <w:t>1. Загальна частина</w:t>
      </w:r>
    </w:p>
    <w:p w:rsidR="00B555DE" w:rsidRPr="003F76C7" w:rsidRDefault="00B555DE" w:rsidP="00190DEF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3F76C7">
        <w:rPr>
          <w:color w:val="000000"/>
          <w:sz w:val="28"/>
          <w:szCs w:val="28"/>
          <w:lang w:val="uk-UA"/>
        </w:rPr>
        <w:lastRenderedPageBreak/>
        <w:t xml:space="preserve">Програма </w:t>
      </w:r>
      <w:r w:rsidRPr="003F76C7">
        <w:rPr>
          <w:sz w:val="28"/>
          <w:szCs w:val="28"/>
          <w:lang w:val="uk-UA"/>
        </w:rPr>
        <w:t xml:space="preserve">розвитку вулично-дорожньої мережі, утримання автомобільних доріг та </w:t>
      </w:r>
      <w:r w:rsidRPr="003F76C7">
        <w:rPr>
          <w:rStyle w:val="FontStyle16"/>
          <w:sz w:val="28"/>
          <w:szCs w:val="28"/>
          <w:lang w:val="uk-UA" w:eastAsia="uk-UA"/>
        </w:rPr>
        <w:t xml:space="preserve">забезпечення безпеки руху на автомобільних дорогах та вулицях населених пунктів </w:t>
      </w:r>
      <w:proofErr w:type="spellStart"/>
      <w:r w:rsidRPr="003F76C7">
        <w:rPr>
          <w:rStyle w:val="FontStyle16"/>
          <w:sz w:val="28"/>
          <w:szCs w:val="28"/>
          <w:lang w:val="uk-UA" w:eastAsia="uk-UA"/>
        </w:rPr>
        <w:t>Великосеверинівської</w:t>
      </w:r>
      <w:proofErr w:type="spellEnd"/>
      <w:r w:rsidRPr="003F76C7">
        <w:rPr>
          <w:rStyle w:val="FontStyle16"/>
          <w:sz w:val="28"/>
          <w:szCs w:val="28"/>
          <w:lang w:val="uk-UA" w:eastAsia="uk-UA"/>
        </w:rPr>
        <w:t xml:space="preserve"> сільської ради на 2018-2020 роки</w:t>
      </w:r>
      <w:r w:rsidR="002B31C0">
        <w:rPr>
          <w:rStyle w:val="FontStyle16"/>
          <w:sz w:val="28"/>
          <w:szCs w:val="28"/>
          <w:lang w:val="uk-UA" w:eastAsia="uk-UA"/>
        </w:rPr>
        <w:t xml:space="preserve"> (далі – Програма)</w:t>
      </w:r>
      <w:r w:rsidRPr="003F76C7">
        <w:rPr>
          <w:color w:val="000000"/>
          <w:sz w:val="28"/>
          <w:szCs w:val="28"/>
          <w:lang w:val="uk-UA"/>
        </w:rPr>
        <w:t xml:space="preserve"> розроблена на виконання </w:t>
      </w:r>
      <w:r w:rsidRPr="003F76C7">
        <w:rPr>
          <w:sz w:val="28"/>
          <w:szCs w:val="28"/>
          <w:lang w:val="uk-UA"/>
        </w:rPr>
        <w:t xml:space="preserve">законів України, «Про дорожній рух», «Про автомобільний транспорт», </w:t>
      </w:r>
      <w:r w:rsidRPr="003F76C7">
        <w:rPr>
          <w:color w:val="000000"/>
          <w:sz w:val="28"/>
          <w:szCs w:val="28"/>
          <w:lang w:val="uk-UA"/>
        </w:rPr>
        <w:t>Указу Президента України від 20.11.2007 року №112/2007 «Про невідкладні заходи із забезпечення безпеки дорожнього руху».</w:t>
      </w:r>
    </w:p>
    <w:p w:rsidR="00B555DE" w:rsidRPr="003F76C7" w:rsidRDefault="00B555DE" w:rsidP="002B31C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3F76C7">
        <w:rPr>
          <w:color w:val="000000"/>
          <w:sz w:val="28"/>
          <w:szCs w:val="28"/>
          <w:lang w:val="uk-UA"/>
        </w:rPr>
        <w:t xml:space="preserve">Програмою передбачаються основні напрями розвитку дорожнього руху та його безпеки в </w:t>
      </w:r>
      <w:r w:rsidRPr="003F76C7">
        <w:rPr>
          <w:rStyle w:val="FontStyle16"/>
          <w:sz w:val="28"/>
          <w:szCs w:val="28"/>
          <w:lang w:val="uk-UA" w:eastAsia="uk-UA"/>
        </w:rPr>
        <w:t xml:space="preserve">населених пунктах </w:t>
      </w:r>
      <w:proofErr w:type="spellStart"/>
      <w:r w:rsidRPr="003F76C7">
        <w:rPr>
          <w:rStyle w:val="FontStyle16"/>
          <w:sz w:val="28"/>
          <w:szCs w:val="28"/>
          <w:lang w:val="uk-UA" w:eastAsia="uk-UA"/>
        </w:rPr>
        <w:t>Великосеверинівської</w:t>
      </w:r>
      <w:proofErr w:type="spellEnd"/>
      <w:r w:rsidRPr="003F76C7">
        <w:rPr>
          <w:rStyle w:val="FontStyle16"/>
          <w:sz w:val="28"/>
          <w:szCs w:val="28"/>
          <w:lang w:val="uk-UA" w:eastAsia="uk-UA"/>
        </w:rPr>
        <w:t xml:space="preserve"> сільської ради </w:t>
      </w:r>
      <w:r w:rsidRPr="003F76C7">
        <w:rPr>
          <w:color w:val="000000"/>
          <w:sz w:val="28"/>
          <w:szCs w:val="28"/>
          <w:lang w:val="uk-UA"/>
        </w:rPr>
        <w:t xml:space="preserve">на період до 2020 року, </w:t>
      </w:r>
      <w:r w:rsidRPr="003F76C7">
        <w:rPr>
          <w:sz w:val="28"/>
          <w:szCs w:val="28"/>
          <w:lang w:val="uk-UA"/>
        </w:rPr>
        <w:t>які мають бути реалізовані шляхом проведення заходів і робіт, передбачених головними напрямами даної Програми.</w:t>
      </w:r>
    </w:p>
    <w:p w:rsidR="00B555DE" w:rsidRPr="003F76C7" w:rsidRDefault="002B31C0" w:rsidP="002B31C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555DE" w:rsidRPr="003F76C7">
        <w:rPr>
          <w:sz w:val="28"/>
          <w:szCs w:val="28"/>
          <w:lang w:val="uk-UA"/>
        </w:rPr>
        <w:t>аходи по реалізації</w:t>
      </w:r>
      <w:r>
        <w:rPr>
          <w:sz w:val="28"/>
          <w:szCs w:val="28"/>
          <w:lang w:val="uk-UA"/>
        </w:rPr>
        <w:t xml:space="preserve"> Програми наведені у додатку</w:t>
      </w:r>
      <w:r>
        <w:rPr>
          <w:color w:val="000000"/>
          <w:sz w:val="28"/>
          <w:szCs w:val="28"/>
          <w:lang w:val="uk-UA"/>
        </w:rPr>
        <w:t xml:space="preserve"> 1</w:t>
      </w:r>
      <w:r w:rsidR="00B555DE" w:rsidRPr="003F76C7">
        <w:rPr>
          <w:color w:val="000000"/>
          <w:sz w:val="28"/>
          <w:szCs w:val="28"/>
          <w:lang w:val="uk-UA"/>
        </w:rPr>
        <w:t>.</w:t>
      </w:r>
    </w:p>
    <w:p w:rsidR="00B555DE" w:rsidRPr="003F76C7" w:rsidRDefault="00B555DE" w:rsidP="00B555D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uk-UA"/>
        </w:rPr>
      </w:pPr>
    </w:p>
    <w:p w:rsidR="00B555DE" w:rsidRPr="003F76C7" w:rsidRDefault="00B555DE" w:rsidP="00B555DE">
      <w:pPr>
        <w:framePr w:hSpace="180" w:wrap="around" w:vAnchor="page" w:hAnchor="page" w:x="1411" w:y="1"/>
        <w:shd w:val="clear" w:color="auto" w:fill="FFFFFF"/>
        <w:spacing w:after="120"/>
        <w:ind w:firstLine="567"/>
        <w:jc w:val="both"/>
        <w:rPr>
          <w:color w:val="FF0000"/>
          <w:sz w:val="28"/>
          <w:szCs w:val="28"/>
          <w:lang w:val="uk-UA"/>
        </w:rPr>
      </w:pPr>
    </w:p>
    <w:p w:rsidR="00B555DE" w:rsidRPr="003F76C7" w:rsidRDefault="00B555DE" w:rsidP="00B555DE">
      <w:pPr>
        <w:shd w:val="clear" w:color="auto" w:fill="FFFFFF"/>
        <w:ind w:firstLine="567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 xml:space="preserve">2. Стан вулично-дорожньої мережі </w:t>
      </w:r>
      <w:r w:rsidR="002B31C0">
        <w:rPr>
          <w:b/>
          <w:sz w:val="28"/>
          <w:szCs w:val="28"/>
          <w:lang w:val="uk-UA"/>
        </w:rPr>
        <w:t>сільської ради</w:t>
      </w:r>
    </w:p>
    <w:p w:rsidR="00B555DE" w:rsidRPr="003F76C7" w:rsidRDefault="00B555DE" w:rsidP="002B31C0">
      <w:pPr>
        <w:ind w:firstLine="709"/>
        <w:jc w:val="both"/>
        <w:rPr>
          <w:sz w:val="28"/>
          <w:szCs w:val="28"/>
          <w:lang w:val="uk-UA"/>
        </w:rPr>
      </w:pPr>
      <w:r w:rsidRPr="003F76C7">
        <w:rPr>
          <w:rStyle w:val="FontStyle16"/>
          <w:sz w:val="28"/>
          <w:szCs w:val="28"/>
          <w:lang w:val="uk-UA" w:eastAsia="uk-UA"/>
        </w:rPr>
        <w:t xml:space="preserve">На території сіл </w:t>
      </w:r>
      <w:proofErr w:type="spellStart"/>
      <w:r w:rsidRPr="003F76C7">
        <w:rPr>
          <w:rStyle w:val="FontStyle16"/>
          <w:sz w:val="28"/>
          <w:szCs w:val="28"/>
          <w:lang w:val="uk-UA" w:eastAsia="uk-UA"/>
        </w:rPr>
        <w:t>Великосеверинівської</w:t>
      </w:r>
      <w:proofErr w:type="spellEnd"/>
      <w:r w:rsidRPr="003F76C7">
        <w:rPr>
          <w:rStyle w:val="FontStyle16"/>
          <w:sz w:val="28"/>
          <w:szCs w:val="28"/>
          <w:lang w:val="uk-UA" w:eastAsia="uk-UA"/>
        </w:rPr>
        <w:t xml:space="preserve"> сільської ради</w:t>
      </w:r>
      <w:r w:rsidRPr="003F76C7">
        <w:rPr>
          <w:sz w:val="28"/>
          <w:szCs w:val="28"/>
          <w:lang w:val="uk-UA"/>
        </w:rPr>
        <w:t xml:space="preserve"> нараховується </w:t>
      </w:r>
      <w:r w:rsidR="00D94CA6" w:rsidRPr="003F76C7">
        <w:rPr>
          <w:sz w:val="28"/>
          <w:szCs w:val="28"/>
          <w:lang w:val="uk-UA"/>
        </w:rPr>
        <w:t xml:space="preserve">      </w:t>
      </w:r>
      <w:r w:rsidRPr="003F76C7">
        <w:rPr>
          <w:sz w:val="28"/>
          <w:szCs w:val="28"/>
          <w:lang w:val="uk-UA"/>
        </w:rPr>
        <w:t xml:space="preserve">38 вулиць та провулків. Загальна протяжність доріг сільської ради складає </w:t>
      </w:r>
      <w:r w:rsidR="00D94CA6" w:rsidRPr="003F76C7">
        <w:rPr>
          <w:sz w:val="28"/>
          <w:szCs w:val="28"/>
          <w:lang w:val="uk-UA"/>
        </w:rPr>
        <w:t xml:space="preserve">        </w:t>
      </w:r>
      <w:r w:rsidRPr="003F76C7">
        <w:rPr>
          <w:sz w:val="28"/>
          <w:szCs w:val="28"/>
          <w:lang w:val="uk-UA"/>
        </w:rPr>
        <w:t>74,1 км, з яких:</w:t>
      </w:r>
    </w:p>
    <w:p w:rsidR="00B555DE" w:rsidRPr="003F76C7" w:rsidRDefault="00B555DE" w:rsidP="002B31C0">
      <w:pPr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 із асфальтовим покриттям –</w:t>
      </w:r>
      <w:r w:rsidR="00D94CA6" w:rsidRPr="003F76C7">
        <w:rPr>
          <w:sz w:val="28"/>
          <w:szCs w:val="28"/>
          <w:lang w:val="uk-UA"/>
        </w:rPr>
        <w:t xml:space="preserve"> </w:t>
      </w:r>
      <w:r w:rsidRPr="003F76C7">
        <w:rPr>
          <w:sz w:val="28"/>
          <w:szCs w:val="28"/>
          <w:lang w:val="uk-UA"/>
        </w:rPr>
        <w:t>25,44 км;</w:t>
      </w:r>
    </w:p>
    <w:p w:rsidR="00B555DE" w:rsidRPr="003F76C7" w:rsidRDefault="00D94CA6" w:rsidP="002B31C0">
      <w:pPr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- білий варіант – </w:t>
      </w:r>
      <w:r w:rsidR="00B555DE" w:rsidRPr="003F76C7">
        <w:rPr>
          <w:sz w:val="28"/>
          <w:szCs w:val="28"/>
          <w:lang w:val="uk-UA"/>
        </w:rPr>
        <w:t>2,26 км;</w:t>
      </w:r>
    </w:p>
    <w:p w:rsidR="00B555DE" w:rsidRPr="003F76C7" w:rsidRDefault="00B555DE" w:rsidP="002B31C0">
      <w:pPr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- </w:t>
      </w:r>
      <w:r w:rsidR="002B31C0">
        <w:rPr>
          <w:sz w:val="28"/>
          <w:szCs w:val="28"/>
          <w:lang w:val="uk-UA"/>
        </w:rPr>
        <w:t>із ґрунтовим покриттям</w:t>
      </w:r>
      <w:r w:rsidRPr="003F76C7">
        <w:rPr>
          <w:sz w:val="28"/>
          <w:szCs w:val="28"/>
          <w:lang w:val="uk-UA"/>
        </w:rPr>
        <w:t xml:space="preserve"> – 46,4 км.</w:t>
      </w:r>
    </w:p>
    <w:p w:rsidR="00B555DE" w:rsidRPr="003F76C7" w:rsidRDefault="00B555DE" w:rsidP="002B31C0">
      <w:pPr>
        <w:pStyle w:val="Style3"/>
        <w:widowControl/>
        <w:ind w:firstLine="708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3F76C7">
        <w:rPr>
          <w:rStyle w:val="FontStyle11"/>
          <w:b w:val="0"/>
          <w:sz w:val="28"/>
          <w:szCs w:val="28"/>
          <w:lang w:val="uk-UA" w:eastAsia="uk-UA"/>
        </w:rPr>
        <w:t xml:space="preserve">В умовах прискорення темпів автомобілізації, високої інтенсивності </w:t>
      </w:r>
      <w:r w:rsidRPr="003F76C7">
        <w:rPr>
          <w:rStyle w:val="FontStyle12"/>
          <w:sz w:val="28"/>
          <w:szCs w:val="28"/>
          <w:lang w:val="uk-UA" w:eastAsia="uk-UA"/>
        </w:rPr>
        <w:t>дорожнього руху</w:t>
      </w:r>
      <w:r w:rsidR="00146EDF" w:rsidRPr="003F76C7">
        <w:rPr>
          <w:rStyle w:val="FontStyle12"/>
          <w:b/>
          <w:sz w:val="28"/>
          <w:szCs w:val="28"/>
          <w:lang w:val="uk-UA" w:eastAsia="uk-UA"/>
        </w:rPr>
        <w:t>,</w:t>
      </w:r>
      <w:r w:rsidRPr="003F76C7">
        <w:rPr>
          <w:rStyle w:val="FontStyle12"/>
          <w:b/>
          <w:sz w:val="28"/>
          <w:szCs w:val="28"/>
          <w:lang w:val="uk-UA" w:eastAsia="uk-UA"/>
        </w:rPr>
        <w:t xml:space="preserve"> </w:t>
      </w:r>
      <w:r w:rsidRPr="003F76C7">
        <w:rPr>
          <w:rStyle w:val="FontStyle11"/>
          <w:b w:val="0"/>
          <w:sz w:val="28"/>
          <w:szCs w:val="28"/>
          <w:lang w:val="uk-UA" w:eastAsia="uk-UA"/>
        </w:rPr>
        <w:t xml:space="preserve">особливої гостроти набуває проблема забезпечення безпеки дорожнього </w:t>
      </w:r>
      <w:r w:rsidRPr="003F76C7">
        <w:rPr>
          <w:rStyle w:val="FontStyle12"/>
          <w:sz w:val="28"/>
          <w:szCs w:val="28"/>
          <w:lang w:val="uk-UA" w:eastAsia="uk-UA"/>
        </w:rPr>
        <w:t>руху, вирішення якої</w:t>
      </w:r>
      <w:r w:rsidRPr="003F76C7">
        <w:rPr>
          <w:rStyle w:val="FontStyle12"/>
          <w:b/>
          <w:sz w:val="28"/>
          <w:szCs w:val="28"/>
          <w:lang w:val="uk-UA" w:eastAsia="uk-UA"/>
        </w:rPr>
        <w:t xml:space="preserve"> </w:t>
      </w:r>
      <w:r w:rsidRPr="003F76C7">
        <w:rPr>
          <w:rStyle w:val="FontStyle11"/>
          <w:b w:val="0"/>
          <w:sz w:val="28"/>
          <w:szCs w:val="28"/>
          <w:lang w:val="uk-UA" w:eastAsia="uk-UA"/>
        </w:rPr>
        <w:t>спрямоване на збереження життя і здоров'я громадян.</w:t>
      </w:r>
    </w:p>
    <w:p w:rsidR="00B555DE" w:rsidRPr="003F76C7" w:rsidRDefault="00B555DE" w:rsidP="002B31C0">
      <w:pPr>
        <w:pStyle w:val="Style3"/>
        <w:widowControl/>
        <w:ind w:firstLine="708"/>
        <w:jc w:val="both"/>
        <w:rPr>
          <w:rStyle w:val="FontStyle11"/>
          <w:b w:val="0"/>
          <w:sz w:val="28"/>
          <w:szCs w:val="28"/>
          <w:lang w:val="uk-UA" w:eastAsia="uk-UA"/>
        </w:rPr>
      </w:pPr>
      <w:r w:rsidRPr="003F76C7">
        <w:rPr>
          <w:sz w:val="28"/>
          <w:szCs w:val="28"/>
          <w:lang w:val="uk-UA"/>
        </w:rPr>
        <w:t>Постійно зростаючий автомобільний парк, що є позитивним для економічного розвитку суспільства, несе підвищення рівня небезпеки на дорогах, збільшення людських та матеріальних втрат внаслідок аварійності.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6C7">
        <w:rPr>
          <w:sz w:val="28"/>
          <w:szCs w:val="28"/>
          <w:lang w:val="uk-UA"/>
        </w:rPr>
        <w:t xml:space="preserve">У наслідок стрімкого росту кількості автотранспорту протягом останнього десятиріччя практично повністю вичерпано ресурсні можливості </w:t>
      </w:r>
      <w:proofErr w:type="spellStart"/>
      <w:r w:rsidRPr="003F76C7">
        <w:rPr>
          <w:sz w:val="28"/>
          <w:szCs w:val="28"/>
          <w:lang w:val="uk-UA"/>
        </w:rPr>
        <w:t>дорожньо-шляхової</w:t>
      </w:r>
      <w:proofErr w:type="spellEnd"/>
      <w:r w:rsidRPr="003F76C7">
        <w:rPr>
          <w:sz w:val="28"/>
          <w:szCs w:val="28"/>
          <w:lang w:val="uk-UA"/>
        </w:rPr>
        <w:t xml:space="preserve"> мережі. Наслідком такого стану справ є значне погіршення умов руху, погіршення екологічної ситуації і зростання аварійності. Недостатні обсяги фінансування заходів щодо ремонту дорожнього покриття не вирішують проблем сфери дорожнього руху, та зводить до мінімуму ефективність впроваджених заходів.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Таким чином</w:t>
      </w:r>
      <w:r w:rsidR="009F4AC4" w:rsidRPr="003F76C7">
        <w:rPr>
          <w:sz w:val="28"/>
          <w:szCs w:val="28"/>
          <w:lang w:val="uk-UA"/>
        </w:rPr>
        <w:t>,</w:t>
      </w:r>
      <w:r w:rsidRPr="003F76C7">
        <w:rPr>
          <w:sz w:val="28"/>
          <w:szCs w:val="28"/>
          <w:lang w:val="uk-UA"/>
        </w:rPr>
        <w:t xml:space="preserve"> більшість доріг </w:t>
      </w:r>
      <w:r w:rsidRPr="003F76C7">
        <w:rPr>
          <w:rStyle w:val="FontStyle16"/>
          <w:sz w:val="28"/>
          <w:szCs w:val="28"/>
          <w:lang w:val="uk-UA" w:eastAsia="uk-UA"/>
        </w:rPr>
        <w:t xml:space="preserve">сільської ради </w:t>
      </w:r>
      <w:r w:rsidRPr="003F76C7">
        <w:rPr>
          <w:sz w:val="28"/>
          <w:szCs w:val="28"/>
          <w:lang w:val="uk-UA"/>
        </w:rPr>
        <w:t>потребують капітального ремонту з повною заміною асфальтового покриття.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Першочерговими заходами для забезпечення безпеки дорожнього руху є необхідність облаштування пристроїв примусового зниження швидкості поблизу навчальних та лікарняних закладів.</w:t>
      </w:r>
    </w:p>
    <w:p w:rsidR="00B555DE" w:rsidRDefault="00B555DE" w:rsidP="002B31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Перспективним заходом для забезпечення безпеки дорожнього руху є улаштування тротуарних доріжок. </w:t>
      </w:r>
    </w:p>
    <w:p w:rsidR="00190DEF" w:rsidRPr="003F76C7" w:rsidRDefault="00190DEF" w:rsidP="002B31C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555DE" w:rsidRPr="003F76C7" w:rsidRDefault="00B555DE" w:rsidP="00190DEF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>3.Мета програми</w:t>
      </w:r>
    </w:p>
    <w:p w:rsidR="00B555DE" w:rsidRPr="003F76C7" w:rsidRDefault="00B555DE" w:rsidP="00190D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Програма направлена на забезпечення безпеки дорожнього руху з метою створення умов для розвитку вулично-дорожньої інфраструктури населених пунктів сільської ради, підвищення ефективності, надійності та поліпшення якості конструктивних елементів вулично-дорожньої мережі, захисту життя та </w:t>
      </w:r>
      <w:r w:rsidRPr="003F76C7">
        <w:rPr>
          <w:sz w:val="28"/>
          <w:szCs w:val="28"/>
          <w:lang w:val="uk-UA"/>
        </w:rPr>
        <w:lastRenderedPageBreak/>
        <w:t>здоров'я громадян, створення безпечних і комфортних умов для учасників руху та охорони навколишнього природного середовища.</w:t>
      </w:r>
    </w:p>
    <w:p w:rsidR="00B555DE" w:rsidRPr="003F76C7" w:rsidRDefault="00B555DE" w:rsidP="00B555DE">
      <w:pPr>
        <w:pStyle w:val="a5"/>
        <w:spacing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>4.Основні завдання програми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Основними завданнями програми є :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3F76C7">
        <w:rPr>
          <w:sz w:val="28"/>
          <w:szCs w:val="28"/>
          <w:lang w:val="uk-UA"/>
        </w:rPr>
        <w:t>-розвиток</w:t>
      </w:r>
      <w:proofErr w:type="spellEnd"/>
      <w:r w:rsidRPr="003F76C7">
        <w:rPr>
          <w:sz w:val="28"/>
          <w:szCs w:val="28"/>
          <w:lang w:val="uk-UA"/>
        </w:rPr>
        <w:t xml:space="preserve"> та забезпечення належного стану вулично-дорожньої мережі;</w:t>
      </w:r>
    </w:p>
    <w:p w:rsidR="00AF19B3" w:rsidRPr="003F76C7" w:rsidRDefault="00B555DE" w:rsidP="002B3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3F76C7">
        <w:rPr>
          <w:sz w:val="28"/>
          <w:szCs w:val="28"/>
          <w:lang w:val="uk-UA"/>
        </w:rPr>
        <w:t>-своєчасне</w:t>
      </w:r>
      <w:proofErr w:type="spellEnd"/>
      <w:r w:rsidRPr="003F76C7">
        <w:rPr>
          <w:sz w:val="28"/>
          <w:szCs w:val="28"/>
          <w:lang w:val="uk-UA"/>
        </w:rPr>
        <w:t xml:space="preserve"> фінансування заходів по будівництву, ремонту та утриманню автомобільних доріг, облаштуванню та своєчасному ремонту засобів технічного регулювання дорожнього руху; 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3F76C7">
        <w:rPr>
          <w:sz w:val="28"/>
          <w:szCs w:val="28"/>
          <w:lang w:val="uk-UA"/>
        </w:rPr>
        <w:t>-висвітлення</w:t>
      </w:r>
      <w:proofErr w:type="spellEnd"/>
      <w:r w:rsidRPr="003F76C7">
        <w:rPr>
          <w:sz w:val="28"/>
          <w:szCs w:val="28"/>
          <w:lang w:val="uk-UA"/>
        </w:rPr>
        <w:t xml:space="preserve"> </w:t>
      </w:r>
      <w:r w:rsidR="002B31C0">
        <w:rPr>
          <w:sz w:val="28"/>
          <w:szCs w:val="28"/>
          <w:lang w:val="uk-UA"/>
        </w:rPr>
        <w:t>на сайті сільської ради або в засобах масової інформації</w:t>
      </w:r>
      <w:r w:rsidRPr="003F76C7">
        <w:rPr>
          <w:sz w:val="28"/>
          <w:szCs w:val="28"/>
          <w:lang w:val="uk-UA"/>
        </w:rPr>
        <w:t xml:space="preserve"> стану виконання заходів щодо організації безпечного дорожнього руху;</w:t>
      </w:r>
      <w:r w:rsidR="00AF19B3" w:rsidRPr="003F76C7">
        <w:rPr>
          <w:sz w:val="28"/>
          <w:szCs w:val="28"/>
          <w:lang w:val="uk-UA"/>
        </w:rPr>
        <w:t xml:space="preserve"> 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3F76C7">
        <w:rPr>
          <w:sz w:val="28"/>
          <w:szCs w:val="28"/>
          <w:lang w:val="uk-UA"/>
        </w:rPr>
        <w:t>-сприяння</w:t>
      </w:r>
      <w:proofErr w:type="spellEnd"/>
      <w:r w:rsidRPr="003F76C7">
        <w:rPr>
          <w:sz w:val="28"/>
          <w:szCs w:val="28"/>
          <w:lang w:val="uk-UA"/>
        </w:rPr>
        <w:t xml:space="preserve"> застосовуванню передових та перспективних технологій будівництва та ремонту дорожньої мережі на території сільської ради;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3F76C7">
        <w:rPr>
          <w:sz w:val="28"/>
          <w:szCs w:val="28"/>
          <w:lang w:val="uk-UA"/>
        </w:rPr>
        <w:t>-підвищення</w:t>
      </w:r>
      <w:proofErr w:type="spellEnd"/>
      <w:r w:rsidRPr="003F76C7">
        <w:rPr>
          <w:sz w:val="28"/>
          <w:szCs w:val="28"/>
          <w:lang w:val="uk-UA"/>
        </w:rPr>
        <w:t xml:space="preserve"> безпеки пасажирських перевезень,</w:t>
      </w:r>
      <w:r w:rsidR="002B31C0">
        <w:rPr>
          <w:sz w:val="28"/>
          <w:szCs w:val="28"/>
          <w:lang w:val="uk-UA"/>
        </w:rPr>
        <w:t xml:space="preserve"> </w:t>
      </w:r>
      <w:r w:rsidRPr="003F76C7">
        <w:rPr>
          <w:sz w:val="28"/>
          <w:szCs w:val="28"/>
          <w:lang w:val="uk-UA"/>
        </w:rPr>
        <w:t xml:space="preserve"> </w:t>
      </w:r>
      <w:r w:rsidR="002B31C0">
        <w:rPr>
          <w:sz w:val="28"/>
          <w:szCs w:val="28"/>
          <w:lang w:val="uk-UA"/>
        </w:rPr>
        <w:t>в</w:t>
      </w:r>
      <w:r w:rsidRPr="003F76C7">
        <w:rPr>
          <w:sz w:val="28"/>
          <w:szCs w:val="28"/>
          <w:lang w:val="uk-UA"/>
        </w:rPr>
        <w:t xml:space="preserve">досконалення організації руху транспорту та пішоходів; 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3F76C7">
        <w:rPr>
          <w:sz w:val="28"/>
          <w:szCs w:val="28"/>
          <w:lang w:val="uk-UA"/>
        </w:rPr>
        <w:t>-розвиток</w:t>
      </w:r>
      <w:proofErr w:type="spellEnd"/>
      <w:r w:rsidRPr="003F76C7">
        <w:rPr>
          <w:sz w:val="28"/>
          <w:szCs w:val="28"/>
          <w:lang w:val="uk-UA"/>
        </w:rPr>
        <w:t xml:space="preserve"> профілактичної діяльності, спрямованої на формування законослухняного громадянина.</w:t>
      </w:r>
    </w:p>
    <w:p w:rsidR="00B555DE" w:rsidRPr="003F76C7" w:rsidRDefault="00B555DE" w:rsidP="00B555DE">
      <w:pPr>
        <w:ind w:firstLine="567"/>
        <w:rPr>
          <w:sz w:val="28"/>
          <w:szCs w:val="28"/>
          <w:lang w:val="uk-UA"/>
        </w:rPr>
      </w:pPr>
    </w:p>
    <w:p w:rsidR="00B555DE" w:rsidRPr="003F76C7" w:rsidRDefault="00B555DE" w:rsidP="00B555DE">
      <w:pPr>
        <w:ind w:firstLine="567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>5. Фінансове забезпечення Програми</w:t>
      </w:r>
    </w:p>
    <w:p w:rsidR="002B31C0" w:rsidRDefault="00B555DE" w:rsidP="002B31C0">
      <w:pPr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Фінансове забезпечення Програми здійснюється за рахунок місцевого бюджету, державного бюджету та інших джерел, не заборонених законом.</w:t>
      </w:r>
    </w:p>
    <w:p w:rsidR="002B31C0" w:rsidRDefault="00B555DE" w:rsidP="002B31C0">
      <w:pPr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Обсяг асигнувань, спрямованих на виконання заходів програми на </w:t>
      </w:r>
      <w:r w:rsidR="000A7ACB" w:rsidRPr="003F76C7">
        <w:rPr>
          <w:sz w:val="28"/>
          <w:szCs w:val="28"/>
          <w:lang w:val="uk-UA"/>
        </w:rPr>
        <w:t xml:space="preserve">     </w:t>
      </w:r>
      <w:r w:rsidRPr="003F76C7">
        <w:rPr>
          <w:sz w:val="28"/>
          <w:szCs w:val="28"/>
          <w:lang w:val="uk-UA"/>
        </w:rPr>
        <w:t>2018 рік визначається у видатковій частині місцевого бюджету.</w:t>
      </w:r>
    </w:p>
    <w:p w:rsidR="00B555DE" w:rsidRPr="003F76C7" w:rsidRDefault="00B555DE" w:rsidP="002B31C0">
      <w:pPr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При плануванні ресурсного забезпечення Програми враховувались реальна ситуація у бюджетній сфері, стан аварійності, висока економічна та соціально-демографічна значущість проблеми безпеки дорожнього руху, а також можливості її вирішення.</w:t>
      </w:r>
    </w:p>
    <w:p w:rsidR="00B555DE" w:rsidRPr="002B31C0" w:rsidRDefault="00B555DE" w:rsidP="002B31C0">
      <w:pPr>
        <w:autoSpaceDE w:val="0"/>
        <w:autoSpaceDN w:val="0"/>
        <w:adjustRightInd w:val="0"/>
        <w:spacing w:after="240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2B31C0">
        <w:rPr>
          <w:rFonts w:eastAsiaTheme="minorHAnsi"/>
          <w:sz w:val="28"/>
          <w:szCs w:val="28"/>
          <w:lang w:val="uk-UA" w:eastAsia="en-US"/>
        </w:rPr>
        <w:t>Прогнозні обсяги фінансового забезпечення виконання завдань Програми на 2018-2020 роки та перелік заходів в розрізі років наведено в додатку 1.</w:t>
      </w:r>
    </w:p>
    <w:p w:rsidR="00B555DE" w:rsidRPr="003F76C7" w:rsidRDefault="00B555DE" w:rsidP="00190DEF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 xml:space="preserve">6. Очікувані результати від реалізації </w:t>
      </w:r>
      <w:r w:rsidR="000A7ACB" w:rsidRPr="003F76C7">
        <w:rPr>
          <w:b/>
          <w:sz w:val="28"/>
          <w:szCs w:val="28"/>
          <w:lang w:val="uk-UA"/>
        </w:rPr>
        <w:t>П</w:t>
      </w:r>
      <w:r w:rsidRPr="003F76C7">
        <w:rPr>
          <w:b/>
          <w:sz w:val="28"/>
          <w:szCs w:val="28"/>
          <w:lang w:val="uk-UA"/>
        </w:rPr>
        <w:t>рограми</w:t>
      </w:r>
    </w:p>
    <w:p w:rsidR="00B555DE" w:rsidRPr="003F76C7" w:rsidRDefault="00B555DE" w:rsidP="00190D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Очікуваними результатами від реалізації </w:t>
      </w:r>
      <w:r w:rsidR="000A7ACB" w:rsidRPr="003F76C7">
        <w:rPr>
          <w:sz w:val="28"/>
          <w:szCs w:val="28"/>
          <w:lang w:val="uk-UA"/>
        </w:rPr>
        <w:t>П</w:t>
      </w:r>
      <w:r w:rsidRPr="003F76C7">
        <w:rPr>
          <w:sz w:val="28"/>
          <w:szCs w:val="28"/>
          <w:lang w:val="uk-UA"/>
        </w:rPr>
        <w:t>рограми є розвиток та покращення стану вулично-дорожньої мережі сіл сільської ради, поліпшення стану безпеки дорожнього руху, зменшення кількості потерпілих у дорожньо-транспортних пригодах, покращення умов руху на дорогах.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Реалізація заходів </w:t>
      </w:r>
      <w:r w:rsidR="000A7ACB" w:rsidRPr="003F76C7">
        <w:rPr>
          <w:sz w:val="28"/>
          <w:szCs w:val="28"/>
          <w:lang w:val="uk-UA"/>
        </w:rPr>
        <w:t>П</w:t>
      </w:r>
      <w:r w:rsidRPr="003F76C7">
        <w:rPr>
          <w:sz w:val="28"/>
          <w:szCs w:val="28"/>
          <w:lang w:val="uk-UA"/>
        </w:rPr>
        <w:t>рограми дозволить: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 змінити тенденцію надвисокої небезпеки дорожнього руху;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 зменшити соціальні та економічні збитки від ДТП;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- впровадити у широке використання сучасні технології та технічні засоби організації дорожнього руху;</w:t>
      </w:r>
    </w:p>
    <w:p w:rsidR="00B555DE" w:rsidRPr="003F76C7" w:rsidRDefault="00B555DE" w:rsidP="002B31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- стимулювати учасників дорожнього руху до посилення дисципліни. </w:t>
      </w:r>
    </w:p>
    <w:p w:rsidR="00190DA3" w:rsidRPr="003F76C7" w:rsidRDefault="00190DA3" w:rsidP="00E7507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555DE" w:rsidRPr="003F76C7" w:rsidRDefault="00B555DE" w:rsidP="00190DA3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 xml:space="preserve">7. Організація та контроль за виконанням </w:t>
      </w:r>
      <w:r w:rsidR="00190DA3" w:rsidRPr="003F76C7">
        <w:rPr>
          <w:b/>
          <w:sz w:val="28"/>
          <w:szCs w:val="28"/>
          <w:lang w:val="uk-UA"/>
        </w:rPr>
        <w:t>П</w:t>
      </w:r>
      <w:r w:rsidRPr="003F76C7">
        <w:rPr>
          <w:b/>
          <w:sz w:val="28"/>
          <w:szCs w:val="28"/>
          <w:lang w:val="uk-UA"/>
        </w:rPr>
        <w:t>рограми</w:t>
      </w:r>
    </w:p>
    <w:p w:rsidR="00B555DE" w:rsidRPr="00190DEF" w:rsidRDefault="00B555DE" w:rsidP="001F6EAD">
      <w:pPr>
        <w:ind w:firstLine="709"/>
        <w:jc w:val="both"/>
        <w:rPr>
          <w:sz w:val="28"/>
          <w:szCs w:val="28"/>
          <w:lang w:val="uk-UA"/>
        </w:rPr>
      </w:pPr>
      <w:r w:rsidRPr="00190DEF">
        <w:rPr>
          <w:sz w:val="28"/>
          <w:szCs w:val="28"/>
          <w:lang w:val="uk-UA"/>
        </w:rPr>
        <w:t xml:space="preserve">Контроль за виконанням Програми покладається на постійну комісію з питань земельних відносин, будівництва, транспорту, зв’язку, екології, </w:t>
      </w:r>
      <w:r w:rsidRPr="00190DEF">
        <w:rPr>
          <w:sz w:val="28"/>
          <w:szCs w:val="28"/>
          <w:lang w:val="uk-UA"/>
        </w:rPr>
        <w:lastRenderedPageBreak/>
        <w:t>благоустрою, комунальної власності, житлово-комунального господарства та охорони навколишнього середовища.</w:t>
      </w:r>
    </w:p>
    <w:p w:rsidR="00B555DE" w:rsidRPr="003F76C7" w:rsidRDefault="00B555DE" w:rsidP="00B555DE">
      <w:pPr>
        <w:ind w:firstLine="708"/>
        <w:jc w:val="both"/>
        <w:rPr>
          <w:sz w:val="28"/>
          <w:szCs w:val="28"/>
          <w:lang w:val="uk-UA"/>
        </w:rPr>
      </w:pPr>
    </w:p>
    <w:p w:rsidR="00E75077" w:rsidRPr="003F76C7" w:rsidRDefault="00E75077" w:rsidP="00B555DE">
      <w:pPr>
        <w:ind w:firstLine="708"/>
        <w:jc w:val="both"/>
        <w:rPr>
          <w:sz w:val="28"/>
          <w:szCs w:val="28"/>
          <w:lang w:val="uk-UA"/>
        </w:rPr>
      </w:pPr>
    </w:p>
    <w:p w:rsidR="00B555DE" w:rsidRPr="003F76C7" w:rsidRDefault="00190DA3" w:rsidP="00190DA3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>Секретар сільської ради                                                      Г.КОЛОМІЄЦЬ</w:t>
      </w: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190DEF" w:rsidRDefault="00190DEF" w:rsidP="00DF06D1">
      <w:pPr>
        <w:ind w:left="6237"/>
        <w:rPr>
          <w:sz w:val="28"/>
          <w:szCs w:val="28"/>
          <w:lang w:val="uk-UA"/>
        </w:rPr>
      </w:pPr>
    </w:p>
    <w:p w:rsidR="00B555DE" w:rsidRPr="003F76C7" w:rsidRDefault="00B555DE" w:rsidP="00DF06D1">
      <w:pPr>
        <w:ind w:left="6237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lastRenderedPageBreak/>
        <w:t>Додаток</w:t>
      </w:r>
      <w:r w:rsidR="00190DEF">
        <w:rPr>
          <w:sz w:val="28"/>
          <w:szCs w:val="28"/>
          <w:lang w:val="uk-UA"/>
        </w:rPr>
        <w:t xml:space="preserve"> 1</w:t>
      </w:r>
    </w:p>
    <w:p w:rsidR="00B555DE" w:rsidRPr="003F76C7" w:rsidRDefault="00B555DE" w:rsidP="00DF06D1">
      <w:pPr>
        <w:ind w:left="6237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 xml:space="preserve">до рішення </w:t>
      </w:r>
      <w:r w:rsidR="00B20BD2" w:rsidRPr="003F76C7">
        <w:rPr>
          <w:sz w:val="28"/>
          <w:szCs w:val="28"/>
          <w:lang w:val="uk-UA"/>
        </w:rPr>
        <w:t xml:space="preserve">сесії </w:t>
      </w:r>
      <w:proofErr w:type="spellStart"/>
      <w:r w:rsidRPr="003F76C7">
        <w:rPr>
          <w:sz w:val="28"/>
          <w:szCs w:val="28"/>
          <w:lang w:val="uk-UA"/>
        </w:rPr>
        <w:t>Великосеверинівської</w:t>
      </w:r>
      <w:proofErr w:type="spellEnd"/>
      <w:r w:rsidRPr="003F76C7">
        <w:rPr>
          <w:sz w:val="28"/>
          <w:szCs w:val="28"/>
          <w:lang w:val="uk-UA"/>
        </w:rPr>
        <w:t xml:space="preserve"> </w:t>
      </w:r>
    </w:p>
    <w:p w:rsidR="00B555DE" w:rsidRPr="003F76C7" w:rsidRDefault="00B555DE" w:rsidP="00DF06D1">
      <w:pPr>
        <w:ind w:left="6237"/>
        <w:rPr>
          <w:sz w:val="28"/>
          <w:szCs w:val="28"/>
          <w:lang w:val="uk-UA"/>
        </w:rPr>
      </w:pPr>
      <w:r w:rsidRPr="003F76C7">
        <w:rPr>
          <w:sz w:val="28"/>
          <w:szCs w:val="28"/>
          <w:lang w:val="uk-UA"/>
        </w:rPr>
        <w:t>сільської ради</w:t>
      </w:r>
    </w:p>
    <w:p w:rsidR="00B555DE" w:rsidRPr="003F76C7" w:rsidRDefault="00B555DE" w:rsidP="00E27ADA">
      <w:pPr>
        <w:ind w:left="6237"/>
        <w:rPr>
          <w:rStyle w:val="2TimesNewRoman"/>
          <w:b w:val="0"/>
          <w:sz w:val="28"/>
          <w:szCs w:val="28"/>
        </w:rPr>
      </w:pPr>
      <w:r w:rsidRPr="003F76C7">
        <w:rPr>
          <w:sz w:val="28"/>
          <w:szCs w:val="28"/>
          <w:lang w:val="uk-UA"/>
        </w:rPr>
        <w:t>«</w:t>
      </w:r>
      <w:r w:rsidR="00190DEF">
        <w:rPr>
          <w:sz w:val="28"/>
          <w:szCs w:val="28"/>
          <w:lang w:val="uk-UA"/>
        </w:rPr>
        <w:t>22</w:t>
      </w:r>
      <w:r w:rsidRPr="003F76C7">
        <w:rPr>
          <w:sz w:val="28"/>
          <w:szCs w:val="28"/>
          <w:lang w:val="uk-UA"/>
        </w:rPr>
        <w:t xml:space="preserve">» </w:t>
      </w:r>
      <w:r w:rsidR="00DF06D1" w:rsidRPr="003F76C7">
        <w:rPr>
          <w:sz w:val="28"/>
          <w:szCs w:val="28"/>
          <w:lang w:val="uk-UA"/>
        </w:rPr>
        <w:t xml:space="preserve">грудня </w:t>
      </w:r>
      <w:r w:rsidRPr="003F76C7">
        <w:rPr>
          <w:sz w:val="28"/>
          <w:szCs w:val="28"/>
          <w:lang w:val="uk-UA"/>
        </w:rPr>
        <w:t xml:space="preserve">2017 № </w:t>
      </w:r>
      <w:r w:rsidR="00E27ADA">
        <w:rPr>
          <w:sz w:val="28"/>
          <w:szCs w:val="28"/>
          <w:lang w:val="uk-UA"/>
        </w:rPr>
        <w:t>285</w:t>
      </w:r>
    </w:p>
    <w:p w:rsidR="00B555DE" w:rsidRPr="003F76C7" w:rsidRDefault="00B555DE" w:rsidP="00B555DE">
      <w:pPr>
        <w:jc w:val="center"/>
        <w:rPr>
          <w:b/>
          <w:sz w:val="28"/>
          <w:szCs w:val="28"/>
          <w:lang w:val="uk-UA"/>
        </w:rPr>
      </w:pPr>
    </w:p>
    <w:p w:rsidR="00DF06D1" w:rsidRPr="003F76C7" w:rsidRDefault="00B555DE" w:rsidP="00B555DE">
      <w:pPr>
        <w:jc w:val="center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 xml:space="preserve">ЗАХОДИ </w:t>
      </w:r>
    </w:p>
    <w:p w:rsidR="00190DEF" w:rsidRDefault="00B555DE" w:rsidP="00190DEF">
      <w:pPr>
        <w:jc w:val="both"/>
        <w:rPr>
          <w:b/>
          <w:sz w:val="28"/>
          <w:szCs w:val="28"/>
          <w:lang w:val="uk-UA"/>
        </w:rPr>
      </w:pPr>
      <w:r w:rsidRPr="003F76C7">
        <w:rPr>
          <w:b/>
          <w:sz w:val="28"/>
          <w:szCs w:val="28"/>
          <w:lang w:val="uk-UA"/>
        </w:rPr>
        <w:t xml:space="preserve">по реалізації </w:t>
      </w:r>
      <w:r w:rsidR="00DF06D1" w:rsidRPr="003F76C7">
        <w:rPr>
          <w:b/>
          <w:sz w:val="28"/>
          <w:szCs w:val="28"/>
          <w:lang w:val="uk-UA"/>
        </w:rPr>
        <w:t>П</w:t>
      </w:r>
      <w:r w:rsidRPr="003F76C7">
        <w:rPr>
          <w:b/>
          <w:sz w:val="28"/>
          <w:szCs w:val="28"/>
          <w:lang w:val="uk-UA"/>
        </w:rPr>
        <w:t>рограми розвитку вули</w:t>
      </w:r>
      <w:r w:rsidR="00190DEF">
        <w:rPr>
          <w:b/>
          <w:sz w:val="28"/>
          <w:szCs w:val="28"/>
          <w:lang w:val="uk-UA"/>
        </w:rPr>
        <w:t>чно-дорожньої мережі, утримання</w:t>
      </w:r>
    </w:p>
    <w:p w:rsidR="00190DEF" w:rsidRDefault="00B555DE" w:rsidP="00190DEF">
      <w:pPr>
        <w:jc w:val="center"/>
        <w:rPr>
          <w:rStyle w:val="FontStyle16"/>
          <w:b/>
          <w:sz w:val="28"/>
          <w:szCs w:val="28"/>
          <w:lang w:val="uk-UA" w:eastAsia="uk-UA"/>
        </w:rPr>
      </w:pPr>
      <w:r w:rsidRPr="003F76C7">
        <w:rPr>
          <w:b/>
          <w:sz w:val="28"/>
          <w:szCs w:val="28"/>
          <w:lang w:val="uk-UA"/>
        </w:rPr>
        <w:t xml:space="preserve">автомобільних доріг та </w:t>
      </w:r>
      <w:r w:rsidRPr="003F76C7">
        <w:rPr>
          <w:rStyle w:val="FontStyle16"/>
          <w:b/>
          <w:sz w:val="28"/>
          <w:szCs w:val="28"/>
          <w:lang w:val="uk-UA" w:eastAsia="uk-UA"/>
        </w:rPr>
        <w:t xml:space="preserve">забезпечення безпеки руху на автомобільних дорогах та вулицях </w:t>
      </w:r>
      <w:proofErr w:type="spellStart"/>
      <w:r w:rsidR="00190DEF">
        <w:rPr>
          <w:rStyle w:val="FontStyle16"/>
          <w:b/>
          <w:sz w:val="28"/>
          <w:szCs w:val="28"/>
          <w:lang w:val="uk-UA" w:eastAsia="uk-UA"/>
        </w:rPr>
        <w:t>Великосеверинівської</w:t>
      </w:r>
      <w:proofErr w:type="spellEnd"/>
      <w:r w:rsidR="00190DEF">
        <w:rPr>
          <w:rStyle w:val="FontStyle16"/>
          <w:b/>
          <w:sz w:val="28"/>
          <w:szCs w:val="28"/>
          <w:lang w:val="uk-UA" w:eastAsia="uk-UA"/>
        </w:rPr>
        <w:t xml:space="preserve"> </w:t>
      </w:r>
      <w:r w:rsidRPr="003F76C7">
        <w:rPr>
          <w:rStyle w:val="FontStyle16"/>
          <w:b/>
          <w:sz w:val="28"/>
          <w:szCs w:val="28"/>
          <w:lang w:val="uk-UA" w:eastAsia="uk-UA"/>
        </w:rPr>
        <w:t>сільської ради</w:t>
      </w:r>
    </w:p>
    <w:p w:rsidR="00B555DE" w:rsidRPr="003F76C7" w:rsidRDefault="00190DEF" w:rsidP="00190DEF">
      <w:pPr>
        <w:jc w:val="center"/>
        <w:rPr>
          <w:rStyle w:val="FontStyle16"/>
          <w:b/>
          <w:sz w:val="28"/>
          <w:szCs w:val="28"/>
          <w:lang w:val="uk-UA" w:eastAsia="uk-UA"/>
        </w:rPr>
      </w:pPr>
      <w:r>
        <w:rPr>
          <w:rStyle w:val="FontStyle16"/>
          <w:b/>
          <w:sz w:val="28"/>
          <w:szCs w:val="28"/>
          <w:lang w:val="uk-UA" w:eastAsia="uk-UA"/>
        </w:rPr>
        <w:t>на 2018 – 2020 роки</w:t>
      </w:r>
    </w:p>
    <w:p w:rsidR="00B555DE" w:rsidRPr="003F76C7" w:rsidRDefault="00B555DE" w:rsidP="00B555DE">
      <w:pPr>
        <w:jc w:val="center"/>
        <w:rPr>
          <w:rStyle w:val="FontStyle16"/>
          <w:b/>
          <w:sz w:val="28"/>
          <w:szCs w:val="28"/>
          <w:lang w:val="uk-UA" w:eastAsia="uk-UA"/>
        </w:rPr>
      </w:pPr>
    </w:p>
    <w:tbl>
      <w:tblPr>
        <w:tblStyle w:val="a8"/>
        <w:tblW w:w="9747" w:type="dxa"/>
        <w:tblLook w:val="04A0"/>
      </w:tblPr>
      <w:tblGrid>
        <w:gridCol w:w="555"/>
        <w:gridCol w:w="4045"/>
        <w:gridCol w:w="1905"/>
        <w:gridCol w:w="1123"/>
        <w:gridCol w:w="990"/>
        <w:gridCol w:w="1129"/>
      </w:tblGrid>
      <w:tr w:rsidR="00B555DE" w:rsidRPr="003F76C7" w:rsidTr="00FC7DB2">
        <w:tc>
          <w:tcPr>
            <w:tcW w:w="555" w:type="dxa"/>
            <w:vMerge w:val="restart"/>
          </w:tcPr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b/>
                <w:sz w:val="24"/>
                <w:szCs w:val="24"/>
                <w:lang w:eastAsia="uk-UA"/>
              </w:rPr>
              <w:t>№</w:t>
            </w:r>
          </w:p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b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4089" w:type="dxa"/>
            <w:vMerge w:val="restart"/>
          </w:tcPr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b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849" w:type="dxa"/>
            <w:vMerge w:val="restart"/>
          </w:tcPr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b/>
                <w:sz w:val="24"/>
                <w:szCs w:val="24"/>
                <w:lang w:eastAsia="uk-UA"/>
              </w:rPr>
              <w:t>Прогноз</w:t>
            </w:r>
            <w:r w:rsidR="00A5621E" w:rsidRPr="003F76C7">
              <w:rPr>
                <w:rStyle w:val="FontStyle16"/>
                <w:b/>
                <w:sz w:val="24"/>
                <w:szCs w:val="24"/>
                <w:lang w:eastAsia="uk-UA"/>
              </w:rPr>
              <w:t>ова</w:t>
            </w:r>
            <w:r w:rsidRPr="003F76C7">
              <w:rPr>
                <w:rStyle w:val="FontStyle16"/>
                <w:b/>
                <w:sz w:val="24"/>
                <w:szCs w:val="24"/>
                <w:lang w:eastAsia="uk-UA"/>
              </w:rPr>
              <w:t>ний обсяг фінансування в тис.</w:t>
            </w:r>
            <w:r w:rsidR="00E27ADA">
              <w:rPr>
                <w:rStyle w:val="FontStyle16"/>
                <w:b/>
                <w:sz w:val="24"/>
                <w:szCs w:val="24"/>
                <w:lang w:eastAsia="uk-UA"/>
              </w:rPr>
              <w:t xml:space="preserve"> </w:t>
            </w:r>
            <w:bookmarkStart w:id="0" w:name="_GoBack"/>
            <w:bookmarkEnd w:id="0"/>
            <w:r w:rsidRPr="003F76C7">
              <w:rPr>
                <w:rStyle w:val="FontStyle16"/>
                <w:b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3254" w:type="dxa"/>
            <w:gridSpan w:val="3"/>
          </w:tcPr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b/>
                <w:sz w:val="24"/>
                <w:szCs w:val="24"/>
                <w:lang w:eastAsia="uk-UA"/>
              </w:rPr>
              <w:t>по роках:</w:t>
            </w:r>
          </w:p>
        </w:tc>
      </w:tr>
      <w:tr w:rsidR="00B555DE" w:rsidRPr="003F76C7" w:rsidTr="00FC7DB2">
        <w:tc>
          <w:tcPr>
            <w:tcW w:w="555" w:type="dxa"/>
            <w:vMerge/>
          </w:tcPr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089" w:type="dxa"/>
            <w:vMerge/>
          </w:tcPr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9" w:type="dxa"/>
            <w:vMerge/>
          </w:tcPr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128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b/>
                <w:sz w:val="24"/>
                <w:szCs w:val="24"/>
                <w:lang w:eastAsia="uk-UA"/>
              </w:rPr>
              <w:t>2018</w:t>
            </w:r>
          </w:p>
        </w:tc>
        <w:tc>
          <w:tcPr>
            <w:tcW w:w="992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b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134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b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b/>
                <w:sz w:val="24"/>
                <w:szCs w:val="24"/>
                <w:lang w:eastAsia="uk-UA"/>
              </w:rPr>
              <w:t>2020</w:t>
            </w:r>
          </w:p>
        </w:tc>
      </w:tr>
      <w:tr w:rsidR="00B555DE" w:rsidRPr="003F76C7" w:rsidTr="00FC7DB2">
        <w:tc>
          <w:tcPr>
            <w:tcW w:w="555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89" w:type="dxa"/>
          </w:tcPr>
          <w:p w:rsidR="00B555DE" w:rsidRPr="003F76C7" w:rsidRDefault="00B555DE" w:rsidP="00FC7DB2">
            <w:pPr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Встановлення дорожніх знаків</w:t>
            </w:r>
          </w:p>
        </w:tc>
        <w:tc>
          <w:tcPr>
            <w:tcW w:w="1849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45,0</w:t>
            </w:r>
          </w:p>
        </w:tc>
        <w:tc>
          <w:tcPr>
            <w:tcW w:w="1128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10,0</w:t>
            </w:r>
          </w:p>
        </w:tc>
        <w:tc>
          <w:tcPr>
            <w:tcW w:w="992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15,0</w:t>
            </w:r>
          </w:p>
        </w:tc>
        <w:tc>
          <w:tcPr>
            <w:tcW w:w="1134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20,0</w:t>
            </w:r>
          </w:p>
        </w:tc>
      </w:tr>
      <w:tr w:rsidR="00B555DE" w:rsidRPr="003F76C7" w:rsidTr="00FC7DB2">
        <w:tc>
          <w:tcPr>
            <w:tcW w:w="555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89" w:type="dxa"/>
          </w:tcPr>
          <w:p w:rsidR="00B555DE" w:rsidRPr="003F76C7" w:rsidRDefault="00B555DE" w:rsidP="00FC7DB2">
            <w:pPr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 xml:space="preserve">Поточний ремонт доріг  </w:t>
            </w:r>
          </w:p>
        </w:tc>
        <w:tc>
          <w:tcPr>
            <w:tcW w:w="1849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3450,0</w:t>
            </w:r>
          </w:p>
        </w:tc>
        <w:tc>
          <w:tcPr>
            <w:tcW w:w="1128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750,0</w:t>
            </w:r>
          </w:p>
        </w:tc>
        <w:tc>
          <w:tcPr>
            <w:tcW w:w="992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1200,0</w:t>
            </w:r>
          </w:p>
        </w:tc>
        <w:tc>
          <w:tcPr>
            <w:tcW w:w="1134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1500,0</w:t>
            </w:r>
          </w:p>
        </w:tc>
      </w:tr>
      <w:tr w:rsidR="00B555DE" w:rsidRPr="003F76C7" w:rsidTr="00FC7DB2">
        <w:tc>
          <w:tcPr>
            <w:tcW w:w="555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89" w:type="dxa"/>
          </w:tcPr>
          <w:p w:rsidR="00B555DE" w:rsidRPr="003F76C7" w:rsidRDefault="00B555DE" w:rsidP="00FC7DB2">
            <w:pPr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Капітальний ремонт доріг з виготовленням проектно-кошторисної документації</w:t>
            </w:r>
          </w:p>
        </w:tc>
        <w:tc>
          <w:tcPr>
            <w:tcW w:w="1849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2600,0</w:t>
            </w:r>
          </w:p>
        </w:tc>
        <w:tc>
          <w:tcPr>
            <w:tcW w:w="1128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800,0</w:t>
            </w:r>
          </w:p>
        </w:tc>
        <w:tc>
          <w:tcPr>
            <w:tcW w:w="992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800,0</w:t>
            </w:r>
          </w:p>
        </w:tc>
        <w:tc>
          <w:tcPr>
            <w:tcW w:w="1134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1000,0</w:t>
            </w:r>
          </w:p>
        </w:tc>
      </w:tr>
      <w:tr w:rsidR="00B555DE" w:rsidRPr="003F76C7" w:rsidTr="00FC7DB2">
        <w:tc>
          <w:tcPr>
            <w:tcW w:w="555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</w:p>
        </w:tc>
        <w:tc>
          <w:tcPr>
            <w:tcW w:w="4089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849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6095,0</w:t>
            </w:r>
          </w:p>
        </w:tc>
        <w:tc>
          <w:tcPr>
            <w:tcW w:w="1128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1560,0</w:t>
            </w:r>
          </w:p>
        </w:tc>
        <w:tc>
          <w:tcPr>
            <w:tcW w:w="992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2015,0</w:t>
            </w:r>
          </w:p>
        </w:tc>
        <w:tc>
          <w:tcPr>
            <w:tcW w:w="1134" w:type="dxa"/>
          </w:tcPr>
          <w:p w:rsidR="00B555DE" w:rsidRPr="003F76C7" w:rsidRDefault="00B555DE" w:rsidP="00FC7DB2">
            <w:pPr>
              <w:jc w:val="center"/>
              <w:rPr>
                <w:rStyle w:val="FontStyle16"/>
                <w:sz w:val="24"/>
                <w:szCs w:val="24"/>
                <w:lang w:eastAsia="uk-UA"/>
              </w:rPr>
            </w:pPr>
            <w:r w:rsidRPr="003F76C7">
              <w:rPr>
                <w:rStyle w:val="FontStyle16"/>
                <w:sz w:val="24"/>
                <w:szCs w:val="24"/>
                <w:lang w:eastAsia="uk-UA"/>
              </w:rPr>
              <w:t>2520,0</w:t>
            </w:r>
          </w:p>
        </w:tc>
      </w:tr>
    </w:tbl>
    <w:p w:rsidR="00B555DE" w:rsidRPr="003F76C7" w:rsidRDefault="00B555DE" w:rsidP="00B555DE">
      <w:pPr>
        <w:jc w:val="center"/>
        <w:rPr>
          <w:rStyle w:val="FontStyle16"/>
          <w:sz w:val="28"/>
          <w:szCs w:val="28"/>
          <w:lang w:val="uk-UA" w:eastAsia="uk-UA"/>
        </w:rPr>
      </w:pPr>
    </w:p>
    <w:p w:rsidR="00B555DE" w:rsidRPr="003F76C7" w:rsidRDefault="00B555DE" w:rsidP="00B555DE">
      <w:pPr>
        <w:jc w:val="center"/>
        <w:rPr>
          <w:rStyle w:val="FontStyle16"/>
          <w:sz w:val="28"/>
          <w:szCs w:val="28"/>
          <w:lang w:val="uk-UA" w:eastAsia="uk-UA"/>
        </w:rPr>
      </w:pPr>
      <w:r w:rsidRPr="003F76C7">
        <w:rPr>
          <w:rStyle w:val="FontStyle16"/>
          <w:sz w:val="28"/>
          <w:szCs w:val="28"/>
          <w:lang w:val="uk-UA" w:eastAsia="uk-UA"/>
        </w:rPr>
        <w:t>______________________________</w:t>
      </w:r>
    </w:p>
    <w:p w:rsidR="00BE1E35" w:rsidRPr="003F76C7" w:rsidRDefault="00BE1E35" w:rsidP="00B555DE"/>
    <w:sectPr w:rsidR="00BE1E35" w:rsidRPr="003F76C7" w:rsidSect="00B555DE">
      <w:headerReference w:type="default" r:id="rId7"/>
      <w:pgSz w:w="11906" w:h="16838"/>
      <w:pgMar w:top="284" w:right="567" w:bottom="1134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4F" w:rsidRDefault="0002734F" w:rsidP="00B555DE">
      <w:r>
        <w:separator/>
      </w:r>
    </w:p>
  </w:endnote>
  <w:endnote w:type="continuationSeparator" w:id="0">
    <w:p w:rsidR="0002734F" w:rsidRDefault="0002734F" w:rsidP="00B5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4F" w:rsidRDefault="0002734F" w:rsidP="00B555DE">
      <w:r>
        <w:separator/>
      </w:r>
    </w:p>
  </w:footnote>
  <w:footnote w:type="continuationSeparator" w:id="0">
    <w:p w:rsidR="0002734F" w:rsidRDefault="0002734F" w:rsidP="00B5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10505"/>
      <w:docPartObj>
        <w:docPartGallery w:val="Page Numbers (Top of Page)"/>
        <w:docPartUnique/>
      </w:docPartObj>
    </w:sdtPr>
    <w:sdtContent>
      <w:p w:rsidR="00B555DE" w:rsidRDefault="000D2A6C">
        <w:pPr>
          <w:pStyle w:val="a9"/>
          <w:jc w:val="center"/>
        </w:pPr>
        <w:r>
          <w:fldChar w:fldCharType="begin"/>
        </w:r>
        <w:r w:rsidR="00190DEF">
          <w:instrText xml:space="preserve"> PAGE   \* MERGEFORMAT </w:instrText>
        </w:r>
        <w:r>
          <w:fldChar w:fldCharType="separate"/>
        </w:r>
        <w:r w:rsidR="00785A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555DE" w:rsidRDefault="00B555D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F47"/>
    <w:rsid w:val="00002F35"/>
    <w:rsid w:val="0002734F"/>
    <w:rsid w:val="000A1970"/>
    <w:rsid w:val="000A7ACB"/>
    <w:rsid w:val="000C6B0A"/>
    <w:rsid w:val="000D2A6C"/>
    <w:rsid w:val="000E5D64"/>
    <w:rsid w:val="00100C0A"/>
    <w:rsid w:val="00146EDF"/>
    <w:rsid w:val="00182F1E"/>
    <w:rsid w:val="00190DA3"/>
    <w:rsid w:val="00190DEF"/>
    <w:rsid w:val="001F6EAD"/>
    <w:rsid w:val="00211CD5"/>
    <w:rsid w:val="00251CD8"/>
    <w:rsid w:val="00281755"/>
    <w:rsid w:val="002B31C0"/>
    <w:rsid w:val="0032113D"/>
    <w:rsid w:val="00333F3C"/>
    <w:rsid w:val="003F76C7"/>
    <w:rsid w:val="00432A6D"/>
    <w:rsid w:val="004A439B"/>
    <w:rsid w:val="004F5A7B"/>
    <w:rsid w:val="00541610"/>
    <w:rsid w:val="00555A4D"/>
    <w:rsid w:val="005D7792"/>
    <w:rsid w:val="006B68FA"/>
    <w:rsid w:val="006C125A"/>
    <w:rsid w:val="00706AA9"/>
    <w:rsid w:val="00785A01"/>
    <w:rsid w:val="0083520C"/>
    <w:rsid w:val="00840675"/>
    <w:rsid w:val="00916FF0"/>
    <w:rsid w:val="00944C7A"/>
    <w:rsid w:val="009C2092"/>
    <w:rsid w:val="009F4AC4"/>
    <w:rsid w:val="00A26895"/>
    <w:rsid w:val="00A41310"/>
    <w:rsid w:val="00A5621E"/>
    <w:rsid w:val="00A86CC5"/>
    <w:rsid w:val="00AD5FEE"/>
    <w:rsid w:val="00AF19B3"/>
    <w:rsid w:val="00B20BD2"/>
    <w:rsid w:val="00B26229"/>
    <w:rsid w:val="00B43F47"/>
    <w:rsid w:val="00B555DE"/>
    <w:rsid w:val="00B94F96"/>
    <w:rsid w:val="00BE1E35"/>
    <w:rsid w:val="00CA0D83"/>
    <w:rsid w:val="00D64406"/>
    <w:rsid w:val="00D71138"/>
    <w:rsid w:val="00D94CA6"/>
    <w:rsid w:val="00DF06D1"/>
    <w:rsid w:val="00E27ADA"/>
    <w:rsid w:val="00E64973"/>
    <w:rsid w:val="00E65155"/>
    <w:rsid w:val="00E75077"/>
    <w:rsid w:val="00E8330F"/>
    <w:rsid w:val="00E970AE"/>
    <w:rsid w:val="00EF1CDA"/>
    <w:rsid w:val="00F24D5B"/>
    <w:rsid w:val="00F33D2E"/>
    <w:rsid w:val="00F97534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555DE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semiHidden/>
    <w:rsid w:val="00B555D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Normal (Web)"/>
    <w:basedOn w:val="a"/>
    <w:unhideWhenUsed/>
    <w:rsid w:val="00B555DE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B555DE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locked/>
    <w:rsid w:val="00B555D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DE"/>
    <w:pPr>
      <w:shd w:val="clear" w:color="auto" w:fill="FFFFFF"/>
      <w:spacing w:after="360" w:line="26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rsid w:val="00B555DE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B555DE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B555DE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1">
    <w:name w:val="Font Style11"/>
    <w:rsid w:val="00B555D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TimesNewRoman">
    <w:name w:val="Основной текст (2) + Times New Roman"/>
    <w:aliases w:val="12 pt,Полужирный,Интервал 0 pt"/>
    <w:rsid w:val="00B555DE"/>
    <w:rPr>
      <w:rFonts w:ascii="Times New Roman" w:hAnsi="Times New Roman" w:cs="Times New Roman" w:hint="default"/>
      <w:b/>
      <w:bCs/>
      <w:spacing w:val="10"/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B555DE"/>
    <w:rPr>
      <w:b/>
      <w:bCs/>
    </w:rPr>
  </w:style>
  <w:style w:type="paragraph" w:styleId="a7">
    <w:name w:val="Block Text"/>
    <w:basedOn w:val="a"/>
    <w:rsid w:val="00B555DE"/>
    <w:pPr>
      <w:tabs>
        <w:tab w:val="left" w:pos="1870"/>
      </w:tabs>
      <w:ind w:left="1870" w:right="2244" w:firstLine="374"/>
      <w:jc w:val="both"/>
    </w:pPr>
    <w:rPr>
      <w:b/>
      <w:sz w:val="28"/>
      <w:lang w:val="uk-UA"/>
    </w:rPr>
  </w:style>
  <w:style w:type="table" w:styleId="a8">
    <w:name w:val="Table Grid"/>
    <w:basedOn w:val="a1"/>
    <w:uiPriority w:val="59"/>
    <w:rsid w:val="00B555D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55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5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55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5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5468A-7331-4E49-96F1-D3D6BF2B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2017-09-26T10:17:00Z</cp:lastPrinted>
  <dcterms:created xsi:type="dcterms:W3CDTF">2018-01-02T14:42:00Z</dcterms:created>
  <dcterms:modified xsi:type="dcterms:W3CDTF">2018-01-02T14:42:00Z</dcterms:modified>
</cp:coreProperties>
</file>