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45" w:rsidRDefault="005B7A45" w:rsidP="005B7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7A45" w:rsidRPr="003C10C8" w:rsidRDefault="005B7A45" w:rsidP="005B7A45">
      <w:pPr>
        <w:jc w:val="center"/>
        <w:rPr>
          <w:rFonts w:ascii="Times New Roman" w:hAnsi="Times New Roman"/>
          <w:b/>
          <w:sz w:val="28"/>
          <w:szCs w:val="28"/>
        </w:rPr>
      </w:pPr>
      <w:r w:rsidRPr="003C10C8">
        <w:rPr>
          <w:rFonts w:ascii="Times New Roman" w:hAnsi="Times New Roman"/>
          <w:b/>
          <w:sz w:val="28"/>
          <w:szCs w:val="28"/>
        </w:rPr>
        <w:t>Паспорт програми</w:t>
      </w:r>
    </w:p>
    <w:p w:rsidR="005B7A45" w:rsidRPr="00C3132F" w:rsidRDefault="005B7A45" w:rsidP="005B7A45">
      <w:pPr>
        <w:pStyle w:val="a4"/>
        <w:ind w:left="0"/>
        <w:rPr>
          <w:sz w:val="16"/>
          <w:szCs w:val="16"/>
        </w:rPr>
      </w:pPr>
    </w:p>
    <w:tbl>
      <w:tblPr>
        <w:tblW w:w="89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4"/>
        <w:gridCol w:w="3827"/>
        <w:gridCol w:w="4395"/>
      </w:tblGrid>
      <w:tr w:rsidR="005B7A45" w:rsidRPr="003C10C8" w:rsidTr="00AF5771">
        <w:trPr>
          <w:trHeight w:val="850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Повна назва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A314FA" w:rsidRDefault="005B7A45" w:rsidP="00ED3266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A31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рограма</w:t>
            </w:r>
            <w:r w:rsidRPr="00A314FA">
              <w:rPr>
                <w:rFonts w:ascii="Times New Roman" w:hAnsi="Times New Roman" w:cs="Times New Roman"/>
                <w:sz w:val="28"/>
                <w:szCs w:val="28"/>
              </w:rPr>
              <w:t xml:space="preserve"> сприяння розвитку громадянського суспільства, відзначення державних та інших свят, пам’ятних дат і подій на території Великосеверинівської сільської ради у 2018</w:t>
            </w:r>
            <w:r w:rsidR="00ED3266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Pr="00A314FA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4858EF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</w:p>
        </w:tc>
      </w:tr>
      <w:tr w:rsidR="005B7A45" w:rsidRPr="003C10C8" w:rsidTr="00AF5771">
        <w:trPr>
          <w:trHeight w:val="992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166"/>
              <w:jc w:val="both"/>
              <w:rPr>
                <w:rFonts w:ascii="Times New Roman" w:hAnsi="Times New Roman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Апарат Великосеверинівської сільської ради</w:t>
            </w:r>
          </w:p>
        </w:tc>
      </w:tr>
      <w:tr w:rsidR="005B7A45" w:rsidRPr="003C10C8" w:rsidTr="00AF5771">
        <w:trPr>
          <w:trHeight w:val="720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організаційної роботи, інформаційної діяльності та комунікацій з громадськістю Великосеверинівської сільської</w:t>
            </w:r>
            <w:r w:rsidRPr="003C10C8"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B7A45" w:rsidRPr="003C10C8" w:rsidTr="00AF5771">
        <w:trPr>
          <w:trHeight w:val="904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організаційної роботи, інформаційної діяльності та комунікацій з громадськістю Великосеверинівської сільської</w:t>
            </w:r>
            <w:r w:rsidRPr="003C10C8"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B7A45" w:rsidRPr="003C10C8" w:rsidRDefault="005B7A45" w:rsidP="00AF5771">
            <w:pPr>
              <w:ind w:left="166"/>
              <w:rPr>
                <w:rFonts w:ascii="Times New Roman" w:hAnsi="Times New Roman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B7A45" w:rsidRPr="003C10C8" w:rsidTr="00AF5771">
        <w:trPr>
          <w:trHeight w:val="1560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Головна мета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5670BB" w:rsidRDefault="005B7A45" w:rsidP="00AF5771">
            <w:pPr>
              <w:ind w:lef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2592">
              <w:rPr>
                <w:rFonts w:ascii="Times New Roman" w:hAnsi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92592">
              <w:rPr>
                <w:rFonts w:ascii="Times New Roman" w:hAnsi="Times New Roman"/>
                <w:sz w:val="28"/>
                <w:szCs w:val="28"/>
              </w:rPr>
              <w:t xml:space="preserve"> громадськості у формуванні та реалізації державної і регіональної політики, вдосконалення механізмів та практики ефективної взаємодії місцевих органів виконавчої влади та органів місцевого самоврядування з інститутами громадянського суспільства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Pr="00A314F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проведення організаційних, представницьких та інших заходів</w:t>
            </w:r>
          </w:p>
        </w:tc>
      </w:tr>
      <w:tr w:rsidR="005B7A45" w:rsidRPr="003C10C8" w:rsidTr="00AF5771">
        <w:trPr>
          <w:trHeight w:val="435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166"/>
              <w:rPr>
                <w:rFonts w:ascii="Times New Roman" w:hAnsi="Times New Roman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2018</w:t>
            </w:r>
            <w:r w:rsidR="004858EF">
              <w:rPr>
                <w:rFonts w:ascii="Times New Roman" w:hAnsi="Times New Roman"/>
                <w:sz w:val="28"/>
                <w:szCs w:val="28"/>
              </w:rPr>
              <w:t>-21</w:t>
            </w:r>
            <w:r w:rsidRPr="003C10C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858EF">
              <w:rPr>
                <w:rFonts w:ascii="Times New Roman" w:hAnsi="Times New Roman"/>
                <w:sz w:val="28"/>
                <w:szCs w:val="28"/>
              </w:rPr>
              <w:t>оки</w:t>
            </w:r>
          </w:p>
          <w:p w:rsidR="005B7A45" w:rsidRPr="003C10C8" w:rsidRDefault="005B7A45" w:rsidP="00AF5771">
            <w:pPr>
              <w:ind w:left="166"/>
              <w:rPr>
                <w:rFonts w:ascii="Times New Roman" w:hAnsi="Times New Roman"/>
              </w:rPr>
            </w:pPr>
          </w:p>
        </w:tc>
      </w:tr>
      <w:tr w:rsidR="005B7A45" w:rsidRPr="003C10C8" w:rsidTr="00AF5771">
        <w:trPr>
          <w:trHeight w:val="555"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AF5771">
            <w:pPr>
              <w:ind w:left="96"/>
              <w:rPr>
                <w:rFonts w:ascii="Times New Roman" w:hAnsi="Times New Roman"/>
                <w:b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Обсяг фінансових ресурсів, для реалізації програми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5B7A45" w:rsidRPr="003C10C8" w:rsidRDefault="005B7A45" w:rsidP="004858EF">
            <w:pPr>
              <w:ind w:lef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8E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3C10C8">
              <w:rPr>
                <w:rFonts w:ascii="Times New Roman" w:hAnsi="Times New Roman"/>
                <w:sz w:val="28"/>
                <w:szCs w:val="28"/>
              </w:rPr>
              <w:t xml:space="preserve"> тис</w:t>
            </w:r>
            <w:proofErr w:type="gramStart"/>
            <w:r w:rsidRPr="003C10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1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10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C10C8">
              <w:rPr>
                <w:rFonts w:ascii="Times New Roman" w:hAnsi="Times New Roman"/>
                <w:sz w:val="28"/>
                <w:szCs w:val="28"/>
              </w:rPr>
              <w:t xml:space="preserve">рн. </w:t>
            </w:r>
            <w:r w:rsidRPr="000A38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5B7A45" w:rsidRPr="003C10C8" w:rsidRDefault="005B7A45" w:rsidP="005B7A45">
      <w:pPr>
        <w:pStyle w:val="a4"/>
        <w:ind w:left="0"/>
        <w:jc w:val="center"/>
        <w:rPr>
          <w:b/>
          <w:sz w:val="28"/>
          <w:szCs w:val="28"/>
        </w:rPr>
      </w:pPr>
      <w:r w:rsidRPr="003C10C8">
        <w:rPr>
          <w:b/>
          <w:sz w:val="28"/>
          <w:szCs w:val="28"/>
        </w:rPr>
        <w:t>_____________________________________________</w:t>
      </w:r>
    </w:p>
    <w:p w:rsidR="005B7A45" w:rsidRDefault="005B7A45" w:rsidP="005B7A45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B7A45" w:rsidRDefault="005B7A45" w:rsidP="005B7A45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B7A45" w:rsidRPr="0078669C" w:rsidRDefault="005B7A45" w:rsidP="005B7A45">
      <w:pPr>
        <w:rPr>
          <w:rFonts w:ascii="Times New Roman" w:hAnsi="Times New Roman" w:cs="Times New Roman"/>
          <w:sz w:val="20"/>
          <w:szCs w:val="20"/>
        </w:rPr>
      </w:pPr>
      <w:r w:rsidRPr="0078669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8669C">
        <w:rPr>
          <w:rFonts w:ascii="Times New Roman" w:hAnsi="Times New Roman" w:cs="Times New Roman"/>
          <w:sz w:val="20"/>
          <w:szCs w:val="20"/>
        </w:rPr>
        <w:t xml:space="preserve"> Обсяг фінансових ресурсів, необхідних для реалізації заходів Програми, може змінюватися шляхом внесення відповідних змін </w:t>
      </w:r>
      <w:r w:rsidRPr="003F15F6">
        <w:rPr>
          <w:rFonts w:ascii="Times New Roman" w:hAnsi="Times New Roman" w:cs="Times New Roman"/>
          <w:sz w:val="20"/>
          <w:szCs w:val="20"/>
        </w:rPr>
        <w:t>до сільського</w:t>
      </w:r>
      <w:r w:rsidRPr="0078669C">
        <w:rPr>
          <w:rFonts w:ascii="Times New Roman" w:hAnsi="Times New Roman" w:cs="Times New Roman"/>
          <w:sz w:val="20"/>
          <w:szCs w:val="20"/>
        </w:rPr>
        <w:t xml:space="preserve"> бюджету впродовж терміну дії Програми. </w:t>
      </w:r>
    </w:p>
    <w:p w:rsidR="005B7A45" w:rsidRDefault="005B7A45" w:rsidP="005B7A45">
      <w:pPr>
        <w:ind w:left="6237"/>
        <w:jc w:val="both"/>
        <w:rPr>
          <w:rStyle w:val="fontstyle01"/>
          <w:rFonts w:ascii="Times New Roman" w:hAnsi="Times New Roman"/>
        </w:rPr>
      </w:pPr>
    </w:p>
    <w:p w:rsidR="005B7A45" w:rsidRDefault="005B7A45" w:rsidP="005B7A45">
      <w:pPr>
        <w:ind w:left="6237"/>
        <w:jc w:val="both"/>
        <w:rPr>
          <w:rStyle w:val="fontstyle01"/>
          <w:rFonts w:ascii="Times New Roman" w:hAnsi="Times New Roman"/>
        </w:rPr>
      </w:pPr>
    </w:p>
    <w:p w:rsidR="005B7A45" w:rsidRDefault="005B7A45" w:rsidP="005B7A45">
      <w:pPr>
        <w:widowControl/>
        <w:spacing w:line="269" w:lineRule="exact"/>
        <w:ind w:left="5670" w:right="-5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Default="005B7A45" w:rsidP="005B7A45">
      <w:pPr>
        <w:widowControl/>
        <w:spacing w:line="269" w:lineRule="exact"/>
        <w:ind w:left="5670" w:right="-5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Pr="00447A78" w:rsidRDefault="005B7A45" w:rsidP="005B7A45">
      <w:pPr>
        <w:widowControl/>
        <w:spacing w:line="269" w:lineRule="exact"/>
        <w:ind w:left="5670" w:right="-5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7A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Затверджено</w:t>
      </w:r>
    </w:p>
    <w:p w:rsidR="005B7A45" w:rsidRPr="00447A78" w:rsidRDefault="005B7A45" w:rsidP="005B7A45">
      <w:pPr>
        <w:widowControl/>
        <w:spacing w:line="269" w:lineRule="exact"/>
        <w:ind w:left="5670" w:right="-5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7A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рішенням Великосеверинівської</w:t>
      </w:r>
    </w:p>
    <w:p w:rsidR="005B7A45" w:rsidRPr="00447A78" w:rsidRDefault="005B7A45" w:rsidP="005B7A45">
      <w:pPr>
        <w:widowControl/>
        <w:spacing w:line="269" w:lineRule="exact"/>
        <w:ind w:left="5670" w:right="-5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7A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сільської ради</w:t>
      </w:r>
    </w:p>
    <w:p w:rsidR="005B7A45" w:rsidRDefault="005B7A45" w:rsidP="005B7A4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</w:t>
      </w:r>
      <w:r w:rsidRPr="00447A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«22» грудня 2017 року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289</w:t>
      </w:r>
    </w:p>
    <w:p w:rsidR="005B7A45" w:rsidRDefault="005B7A45" w:rsidP="005B7A4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Default="005B7A45" w:rsidP="005B7A4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Default="005B7A45" w:rsidP="005B7A4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Default="005B7A45" w:rsidP="005B7A4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B7A45" w:rsidRDefault="005B7A45" w:rsidP="005B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45" w:rsidRDefault="005B7A45" w:rsidP="005B7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5B7A45" w:rsidRDefault="005B7A45" w:rsidP="005B7A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CF7B86">
        <w:rPr>
          <w:rFonts w:ascii="Times New Roman" w:hAnsi="Times New Roman" w:cs="Times New Roman"/>
          <w:b/>
          <w:sz w:val="28"/>
          <w:szCs w:val="28"/>
        </w:rPr>
        <w:t xml:space="preserve">сприяння розвитку громадянського суспільства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, відзначення державних</w:t>
      </w:r>
    </w:p>
    <w:p w:rsidR="005B7A45" w:rsidRDefault="005B7A45" w:rsidP="005B7A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та інших свят, пам’ятних дат і подій на території </w:t>
      </w:r>
      <w:r w:rsidRPr="00270E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Великосеверинівської</w:t>
      </w:r>
    </w:p>
    <w:p w:rsidR="005B7A45" w:rsidRDefault="005B7A45" w:rsidP="005B7A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270E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сільської ради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у </w:t>
      </w:r>
      <w:r w:rsidRPr="00270E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2018</w:t>
      </w:r>
      <w:r w:rsidR="004858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-2021</w:t>
      </w:r>
      <w:r w:rsidRPr="00270E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</w:t>
      </w:r>
      <w:r w:rsidR="004858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ках</w:t>
      </w: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Default="005B7A45" w:rsidP="005B7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7A45" w:rsidRPr="005B7A45" w:rsidRDefault="005B7A45" w:rsidP="005B7A45">
      <w:pPr>
        <w:pStyle w:val="40"/>
        <w:shd w:val="clear" w:color="auto" w:fill="auto"/>
        <w:spacing w:after="0" w:line="280" w:lineRule="exact"/>
        <w:ind w:firstLine="708"/>
        <w:jc w:val="left"/>
        <w:rPr>
          <w:b/>
          <w:bCs/>
          <w:sz w:val="28"/>
          <w:szCs w:val="28"/>
          <w:lang w:val="uk-UA"/>
        </w:rPr>
      </w:pPr>
      <w:r w:rsidRPr="005B7A45">
        <w:rPr>
          <w:b/>
          <w:bCs/>
          <w:sz w:val="28"/>
          <w:szCs w:val="28"/>
          <w:lang w:val="uk-UA"/>
        </w:rPr>
        <w:lastRenderedPageBreak/>
        <w:t>1. Визначення проблеми, на розв’язання якої спрямована Програма</w:t>
      </w:r>
    </w:p>
    <w:p w:rsidR="005B7A45" w:rsidRDefault="005B7A45" w:rsidP="005B7A45">
      <w:pPr>
        <w:pStyle w:val="a4"/>
        <w:jc w:val="center"/>
        <w:rPr>
          <w:rStyle w:val="fontstyle01"/>
        </w:rPr>
      </w:pP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2592">
        <w:rPr>
          <w:rFonts w:ascii="Times New Roman" w:hAnsi="Times New Roman"/>
          <w:sz w:val="28"/>
          <w:szCs w:val="28"/>
        </w:rPr>
        <w:t>Розвиток громадянського суспільства є однією з найважливіших умов успішної модернізації та сталого розвитку України, становлення її як демократичної, правової і соціальної держави, практичного вирішення низки соціально-політичних проблем, у тому числі реального забезпечення законних прав та свобод людини.</w:t>
      </w: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2592">
        <w:rPr>
          <w:rFonts w:ascii="Times New Roman" w:hAnsi="Times New Roman"/>
          <w:sz w:val="28"/>
          <w:szCs w:val="28"/>
        </w:rPr>
        <w:t>Активне, впливове і розвинене громадянське суспільство є важливим елементом будь-якої демократичної держави та відіграє одну з ключових ролей у впровадженні нагальних суспільних змін і належного врядування, в управлінні державними справами і вирішенні питань місцевого значення, утвердженні правової держави, розв’язанні політичних, соціально-економічних та гуманітарних проблем.</w:t>
      </w: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2592">
        <w:rPr>
          <w:rFonts w:ascii="Times New Roman" w:hAnsi="Times New Roman"/>
          <w:sz w:val="28"/>
          <w:szCs w:val="28"/>
        </w:rPr>
        <w:t>Революція Гідності відкрила новий етап в історії розвитку громадянського суспільства, продемонструвала вплив громадськості на суспільно-політичні перетворення, стала поштовхом для оновлення та переформатування влади. У зв’язку із Угодою про асоціацію між Україною та Європейським Союзом, Європейським співтовариством з атомної енергії і їх державами-членами від 27 червня 2014 року постали нові виклики у відносинах держави та громадськості, зумовлені необхідністю запровадження європейських правил та підходів до таких відносин на основі принципів, закріплених у цій угоді. Крім того, надзвичайно важливим є розвиток співпраці між організаціями громадянського суспільства України та держав – членів Європейського Союзу.</w:t>
      </w:r>
    </w:p>
    <w:p w:rsidR="005B7A45" w:rsidRPr="000B6F13" w:rsidRDefault="005B7A45" w:rsidP="005B7A4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F13">
        <w:rPr>
          <w:rFonts w:ascii="Times New Roman" w:hAnsi="Times New Roman"/>
          <w:sz w:val="28"/>
          <w:szCs w:val="28"/>
        </w:rPr>
        <w:t xml:space="preserve">На сучасному етапі становлення держави особливо актуальною є проблема налагодження плідного діалогу органів виконавчої влади та органів місцевого самоврядування з </w:t>
      </w:r>
      <w:r>
        <w:rPr>
          <w:rFonts w:ascii="Times New Roman" w:hAnsi="Times New Roman"/>
          <w:sz w:val="28"/>
          <w:szCs w:val="28"/>
        </w:rPr>
        <w:t>інститутами громадянського суспільства</w:t>
      </w:r>
      <w:r w:rsidRPr="000B6F13">
        <w:rPr>
          <w:rFonts w:ascii="Times New Roman" w:hAnsi="Times New Roman"/>
          <w:sz w:val="28"/>
          <w:szCs w:val="28"/>
        </w:rPr>
        <w:t>, демократизації усіх сфер державного управління.</w:t>
      </w: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2592">
        <w:rPr>
          <w:rFonts w:ascii="Times New Roman" w:hAnsi="Times New Roman"/>
          <w:sz w:val="28"/>
          <w:szCs w:val="28"/>
        </w:rPr>
        <w:t>Суттєво гальмує розвиток громадянського суспільства також недостатня розвиненість громадянської та політичної культури представників громадськості, а саме: низький рівень політичної грамотності та компетентності основної частини населення; політична та громадянська пасивність значної частини населення, недостатня участь представників громадськості у процесі підготовки, обговорення та прийняття управлінських рішень. Спостерігаються правовий нігілізм, низький рівень кадрової, фінансової та інституційної спроможності інститутів громадянського суспільства.</w:t>
      </w: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2592">
        <w:rPr>
          <w:rFonts w:ascii="Times New Roman" w:hAnsi="Times New Roman"/>
          <w:sz w:val="28"/>
          <w:szCs w:val="28"/>
        </w:rPr>
        <w:t>Також недосконалість чинного законодавства створює штучні бар’єри для реалізації громадських ініціатив, утворення та діяльності окремих видів організацій громадянського суспільства, розгляду та врахування громадських пропозицій органами державної влади, органами місцевого самоврядування.</w:t>
      </w:r>
    </w:p>
    <w:p w:rsidR="005B7A45" w:rsidRPr="008369FB" w:rsidRDefault="005B7A45" w:rsidP="005B7A45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B6F13">
        <w:rPr>
          <w:rFonts w:ascii="Times New Roman" w:hAnsi="Times New Roman"/>
          <w:sz w:val="28"/>
          <w:szCs w:val="28"/>
        </w:rPr>
        <w:t>На вирішення вищезазначених проблемних питань спрямована Програма</w:t>
      </w:r>
      <w:r w:rsidRPr="00836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9FB">
        <w:rPr>
          <w:rFonts w:ascii="Times New Roman" w:hAnsi="Times New Roman" w:cs="Times New Roman"/>
          <w:sz w:val="28"/>
          <w:szCs w:val="28"/>
        </w:rPr>
        <w:t xml:space="preserve">сприяння розвитку громадянського суспільства </w:t>
      </w:r>
      <w:r w:rsidRPr="008369F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відзначення державних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369F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 інших свят, пам’ятних дат і подій на території Великосеверинівської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369F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сільської ради у 2018 році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(далі – Програма)</w:t>
      </w:r>
      <w:r w:rsidRPr="008369FB">
        <w:rPr>
          <w:rFonts w:ascii="Times New Roman" w:hAnsi="Times New Roman"/>
          <w:sz w:val="28"/>
          <w:szCs w:val="28"/>
        </w:rPr>
        <w:t xml:space="preserve">, яка передбачає проведення місцевими органами виконавчої влади, органами місцевого самоврядування та </w:t>
      </w:r>
      <w:r w:rsidRPr="008369FB">
        <w:rPr>
          <w:rFonts w:ascii="Times New Roman" w:hAnsi="Times New Roman"/>
          <w:sz w:val="28"/>
          <w:szCs w:val="28"/>
        </w:rPr>
        <w:lastRenderedPageBreak/>
        <w:t>інститутами громадянського суспільства низки заходів, які потребують відповідної фінансової та інституційної підтримки.</w:t>
      </w:r>
    </w:p>
    <w:p w:rsidR="005B7A45" w:rsidRPr="00092592" w:rsidRDefault="005B7A45" w:rsidP="005B7A4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7A45" w:rsidRPr="005B7A45" w:rsidRDefault="005B7A45" w:rsidP="005B7A45">
      <w:pPr>
        <w:pStyle w:val="40"/>
        <w:shd w:val="clear" w:color="auto" w:fill="auto"/>
        <w:spacing w:after="0" w:line="280" w:lineRule="exact"/>
        <w:rPr>
          <w:b/>
          <w:sz w:val="28"/>
          <w:szCs w:val="28"/>
          <w:lang w:val="uk-UA"/>
        </w:rPr>
      </w:pPr>
      <w:r w:rsidRPr="005B7A45">
        <w:rPr>
          <w:b/>
          <w:bCs/>
          <w:sz w:val="28"/>
          <w:szCs w:val="28"/>
          <w:lang w:val="uk-UA"/>
        </w:rPr>
        <w:t>2. Мета та основні завдання Програми</w:t>
      </w:r>
    </w:p>
    <w:p w:rsidR="005B7A45" w:rsidRPr="00973C7E" w:rsidRDefault="005B7A45" w:rsidP="005B7A45">
      <w:pPr>
        <w:pStyle w:val="40"/>
        <w:shd w:val="clear" w:color="auto" w:fill="auto"/>
        <w:spacing w:after="0" w:line="280" w:lineRule="exact"/>
        <w:rPr>
          <w:b/>
          <w:lang w:val="uk-UA"/>
        </w:rPr>
      </w:pPr>
    </w:p>
    <w:p w:rsidR="005B7A45" w:rsidRDefault="005B7A45" w:rsidP="005B7A45">
      <w:pPr>
        <w:ind w:firstLine="567"/>
        <w:jc w:val="both"/>
        <w:rPr>
          <w:sz w:val="28"/>
          <w:szCs w:val="28"/>
        </w:rPr>
      </w:pPr>
      <w:r w:rsidRPr="000B6F13">
        <w:rPr>
          <w:rFonts w:ascii="Times New Roman" w:hAnsi="Times New Roman"/>
          <w:sz w:val="28"/>
          <w:szCs w:val="28"/>
        </w:rPr>
        <w:t xml:space="preserve">Метою програми є розвиток співпраці місцевих органів виконавчої влади, органів місцевого самоврядування </w:t>
      </w:r>
      <w:r>
        <w:rPr>
          <w:rFonts w:ascii="Times New Roman" w:hAnsi="Times New Roman"/>
          <w:sz w:val="28"/>
          <w:szCs w:val="28"/>
        </w:rPr>
        <w:t>Великосеверинівської сільської ради</w:t>
      </w:r>
      <w:r w:rsidRPr="000B6F13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інститутами громадянського суспільства.</w:t>
      </w:r>
      <w:r w:rsidRPr="000B6F13">
        <w:rPr>
          <w:rFonts w:ascii="Times New Roman" w:hAnsi="Times New Roman"/>
          <w:sz w:val="28"/>
          <w:szCs w:val="28"/>
        </w:rPr>
        <w:t xml:space="preserve"> </w:t>
      </w:r>
    </w:p>
    <w:p w:rsidR="005B7A45" w:rsidRDefault="005B7A45" w:rsidP="005B7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5B7A45" w:rsidRDefault="005B7A45" w:rsidP="005B7A4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забезпечення належної організації </w:t>
      </w:r>
      <w:r w:rsidRPr="00291DD6">
        <w:rPr>
          <w:rStyle w:val="FontStyle21"/>
          <w:rFonts w:ascii="Times New Roman" w:hAnsi="Times New Roman" w:cs="Times New Roman"/>
          <w:sz w:val="28"/>
          <w:szCs w:val="28"/>
        </w:rPr>
        <w:t xml:space="preserve">та  відзначення </w:t>
      </w:r>
      <w:r w:rsidRPr="00291DD6">
        <w:rPr>
          <w:rFonts w:ascii="Times New Roman" w:hAnsi="Times New Roman"/>
          <w:bCs/>
          <w:sz w:val="28"/>
          <w:szCs w:val="28"/>
        </w:rPr>
        <w:t>державних, професійних, міжнародних свят, днів скорботи та жалоби,  місцевих свят,</w:t>
      </w:r>
      <w:r>
        <w:rPr>
          <w:rFonts w:ascii="Times New Roman" w:hAnsi="Times New Roman"/>
          <w:bCs/>
          <w:sz w:val="28"/>
          <w:szCs w:val="28"/>
        </w:rPr>
        <w:t xml:space="preserve"> пам’ятних дат  і подій;</w:t>
      </w:r>
    </w:p>
    <w:p w:rsidR="005B7A45" w:rsidRDefault="005B7A45" w:rsidP="005B7A4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291DD6">
        <w:rPr>
          <w:rFonts w:ascii="Times New Roman" w:hAnsi="Times New Roman"/>
          <w:bCs/>
          <w:sz w:val="28"/>
          <w:szCs w:val="28"/>
        </w:rPr>
        <w:t xml:space="preserve">заохочення трудових колективів та </w:t>
      </w:r>
      <w:r w:rsidRPr="00291DD6">
        <w:rPr>
          <w:rStyle w:val="FontStyle21"/>
          <w:rFonts w:ascii="Times New Roman" w:hAnsi="Times New Roman" w:cs="Times New Roman"/>
          <w:sz w:val="28"/>
          <w:szCs w:val="28"/>
        </w:rPr>
        <w:t xml:space="preserve"> працівників </w:t>
      </w:r>
      <w:r w:rsidRPr="00291DD6">
        <w:rPr>
          <w:rFonts w:ascii="Times New Roman" w:hAnsi="Times New Roman"/>
          <w:bCs/>
          <w:sz w:val="28"/>
          <w:szCs w:val="28"/>
        </w:rPr>
        <w:t xml:space="preserve"> </w:t>
      </w:r>
      <w:r w:rsidRPr="00291DD6">
        <w:rPr>
          <w:rStyle w:val="FontStyle14"/>
          <w:rFonts w:ascii="Times New Roman" w:hAnsi="Times New Roman" w:cs="Times New Roman"/>
          <w:sz w:val="28"/>
          <w:szCs w:val="28"/>
        </w:rPr>
        <w:t xml:space="preserve">за заслуги перед </w:t>
      </w:r>
      <w:proofErr w:type="spellStart"/>
      <w:r w:rsidRPr="00291DD6">
        <w:rPr>
          <w:rFonts w:ascii="Times New Roman" w:hAnsi="Times New Roman"/>
          <w:bCs/>
          <w:sz w:val="28"/>
          <w:szCs w:val="28"/>
        </w:rPr>
        <w:t>Великосеверинівською</w:t>
      </w:r>
      <w:proofErr w:type="spellEnd"/>
      <w:r w:rsidRPr="00291DD6">
        <w:rPr>
          <w:rFonts w:ascii="Times New Roman" w:hAnsi="Times New Roman"/>
          <w:bCs/>
          <w:sz w:val="28"/>
          <w:szCs w:val="28"/>
        </w:rPr>
        <w:t xml:space="preserve"> сільською радою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B7A45" w:rsidRDefault="005B7A45" w:rsidP="005B7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291DD6">
        <w:rPr>
          <w:rFonts w:ascii="Times New Roman" w:hAnsi="Times New Roman"/>
          <w:bCs/>
          <w:sz w:val="28"/>
          <w:szCs w:val="28"/>
        </w:rPr>
        <w:t xml:space="preserve">  </w:t>
      </w:r>
      <w:r w:rsidRPr="00291DD6">
        <w:rPr>
          <w:rStyle w:val="FontStyle14"/>
          <w:rFonts w:ascii="Times New Roman" w:hAnsi="Times New Roman" w:cs="Times New Roman"/>
          <w:sz w:val="28"/>
          <w:szCs w:val="28"/>
        </w:rPr>
        <w:t>проведення спільно з інститутами громадськості, депутатами сільської ради організаційних, представницьких та інших заходів, спрямован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их на вирішення місцевих питань, </w:t>
      </w:r>
      <w:r w:rsidRPr="00291DD6">
        <w:rPr>
          <w:rStyle w:val="FontStyle21"/>
          <w:rFonts w:ascii="Times New Roman" w:hAnsi="Times New Roman" w:cs="Times New Roman"/>
          <w:sz w:val="28"/>
          <w:szCs w:val="28"/>
        </w:rPr>
        <w:t xml:space="preserve">у тому числі щодо </w:t>
      </w:r>
      <w:r w:rsidRPr="00291DD6">
        <w:rPr>
          <w:rFonts w:ascii="Times New Roman" w:hAnsi="Times New Roman"/>
          <w:sz w:val="28"/>
          <w:szCs w:val="28"/>
        </w:rPr>
        <w:t xml:space="preserve"> забезпечення соціально-економічного та культурного розвитку громади, покращення рівня життя її жителів, удосконалення діяльності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5B7A45" w:rsidRPr="00D77F41" w:rsidRDefault="005B7A45" w:rsidP="005B7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D77F41">
        <w:rPr>
          <w:rFonts w:ascii="Times New Roman" w:hAnsi="Times New Roman"/>
          <w:sz w:val="28"/>
          <w:szCs w:val="28"/>
        </w:rPr>
        <w:t>твор</w:t>
      </w:r>
      <w:r>
        <w:rPr>
          <w:rFonts w:ascii="Times New Roman" w:hAnsi="Times New Roman"/>
          <w:sz w:val="28"/>
          <w:szCs w:val="28"/>
        </w:rPr>
        <w:t>ення</w:t>
      </w:r>
      <w:r w:rsidRPr="00D77F41">
        <w:rPr>
          <w:rFonts w:ascii="Times New Roman" w:hAnsi="Times New Roman"/>
          <w:sz w:val="28"/>
          <w:szCs w:val="28"/>
        </w:rPr>
        <w:t xml:space="preserve"> належн</w:t>
      </w:r>
      <w:r>
        <w:rPr>
          <w:rFonts w:ascii="Times New Roman" w:hAnsi="Times New Roman"/>
          <w:sz w:val="28"/>
          <w:szCs w:val="28"/>
        </w:rPr>
        <w:t>их умов</w:t>
      </w:r>
      <w:r w:rsidRPr="00D77F41">
        <w:rPr>
          <w:rFonts w:ascii="Times New Roman" w:hAnsi="Times New Roman"/>
          <w:sz w:val="28"/>
          <w:szCs w:val="28"/>
        </w:rPr>
        <w:t xml:space="preserve"> для рівномірного розвитку мережі організацій громадянського суспільства, волонтерського руху в </w:t>
      </w:r>
      <w:proofErr w:type="spellStart"/>
      <w:r>
        <w:rPr>
          <w:rFonts w:ascii="Times New Roman" w:hAnsi="Times New Roman"/>
          <w:sz w:val="28"/>
          <w:szCs w:val="28"/>
        </w:rPr>
        <w:t>Великосеверинівській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громаді</w:t>
      </w:r>
      <w:r w:rsidRPr="00D77F41">
        <w:rPr>
          <w:rFonts w:ascii="Times New Roman" w:hAnsi="Times New Roman"/>
          <w:sz w:val="28"/>
          <w:szCs w:val="28"/>
        </w:rPr>
        <w:t>.</w:t>
      </w:r>
    </w:p>
    <w:p w:rsidR="005B7A45" w:rsidRDefault="005B7A45" w:rsidP="005B7A45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77F41">
        <w:rPr>
          <w:rFonts w:ascii="Times New Roman" w:hAnsi="Times New Roman"/>
          <w:sz w:val="28"/>
          <w:szCs w:val="28"/>
          <w:lang w:val="uk-UA"/>
        </w:rPr>
        <w:t>окращ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рівн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компетенції громадських активістів, молоді, жителів </w:t>
      </w:r>
      <w:r>
        <w:rPr>
          <w:rFonts w:ascii="Times New Roman" w:hAnsi="Times New Roman"/>
          <w:sz w:val="28"/>
          <w:szCs w:val="28"/>
          <w:lang w:val="uk-UA"/>
        </w:rPr>
        <w:t>населених пунктів громади щодо участі у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вирішенні питань місцевого значення з використанням різноманітних форм демократії участі та самоорганізації, запровадження </w:t>
      </w:r>
      <w:r>
        <w:rPr>
          <w:rFonts w:ascii="Times New Roman" w:hAnsi="Times New Roman"/>
          <w:sz w:val="28"/>
          <w:szCs w:val="28"/>
          <w:lang w:val="uk-UA"/>
        </w:rPr>
        <w:t>освітніх та менторських програм;</w:t>
      </w:r>
    </w:p>
    <w:p w:rsidR="005B7A45" w:rsidRDefault="005B7A45" w:rsidP="005B7A45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покращення якості, доступності, відкритості, ефективності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проведення консультацій з громадськістю в процесі ухвалення рішень ор</w:t>
      </w:r>
      <w:r>
        <w:rPr>
          <w:rFonts w:ascii="Times New Roman" w:hAnsi="Times New Roman"/>
          <w:sz w:val="28"/>
          <w:szCs w:val="28"/>
          <w:lang w:val="uk-UA"/>
        </w:rPr>
        <w:t>ганами місцевого самоврядування;</w:t>
      </w:r>
    </w:p>
    <w:p w:rsidR="005B7A45" w:rsidRPr="00D77F41" w:rsidRDefault="005B7A45" w:rsidP="005B7A45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забезпечення належного визнання та популяризації, збільшення рівня</w:t>
      </w:r>
      <w:r w:rsidRPr="00D77F41">
        <w:rPr>
          <w:rFonts w:ascii="Times New Roman" w:hAnsi="Times New Roman"/>
          <w:sz w:val="28"/>
          <w:szCs w:val="28"/>
          <w:lang w:val="uk-UA"/>
        </w:rPr>
        <w:t xml:space="preserve"> обізнаності широкого загалу про переваги та потенціал соціального підприємництва, як важеля соціального розвитку та подолання бідності.</w:t>
      </w:r>
    </w:p>
    <w:p w:rsidR="005B7A45" w:rsidRDefault="005B7A45" w:rsidP="005B7A45">
      <w:pPr>
        <w:pStyle w:val="40"/>
        <w:shd w:val="clear" w:color="auto" w:fill="auto"/>
        <w:spacing w:after="0" w:line="280" w:lineRule="exact"/>
        <w:rPr>
          <w:b/>
          <w:lang w:val="uk-UA"/>
        </w:rPr>
      </w:pPr>
    </w:p>
    <w:p w:rsidR="005B7A45" w:rsidRPr="005B7A45" w:rsidRDefault="005B7A45" w:rsidP="005B7A45">
      <w:pPr>
        <w:pStyle w:val="40"/>
        <w:shd w:val="clear" w:color="auto" w:fill="auto"/>
        <w:spacing w:after="124" w:line="240" w:lineRule="auto"/>
        <w:ind w:firstLine="567"/>
        <w:rPr>
          <w:b/>
          <w:color w:val="000000"/>
          <w:sz w:val="28"/>
          <w:szCs w:val="28"/>
          <w:lang w:val="uk-UA" w:eastAsia="uk-UA" w:bidi="uk-UA"/>
        </w:rPr>
      </w:pPr>
      <w:r w:rsidRPr="005B7A45">
        <w:rPr>
          <w:b/>
          <w:color w:val="000000"/>
          <w:sz w:val="28"/>
          <w:szCs w:val="28"/>
          <w:lang w:val="uk-UA" w:eastAsia="uk-UA" w:bidi="uk-UA"/>
        </w:rPr>
        <w:t>3. Фінансове забезпечення реалізації Програми</w:t>
      </w:r>
    </w:p>
    <w:p w:rsidR="005B7A45" w:rsidRDefault="005B7A45" w:rsidP="005B7A4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2935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935">
        <w:rPr>
          <w:rFonts w:ascii="Times New Roman" w:hAnsi="Times New Roman" w:cs="Times New Roman"/>
          <w:sz w:val="28"/>
          <w:szCs w:val="28"/>
        </w:rPr>
        <w:t xml:space="preserve">рограми здійснюється за рахунок коштів </w:t>
      </w:r>
      <w:r>
        <w:rPr>
          <w:rFonts w:ascii="Times New Roman" w:hAnsi="Times New Roman" w:cs="Times New Roman"/>
          <w:sz w:val="28"/>
          <w:szCs w:val="28"/>
        </w:rPr>
        <w:t xml:space="preserve">сільського бюджету </w:t>
      </w:r>
      <w:r w:rsidRPr="007E2935">
        <w:rPr>
          <w:rFonts w:ascii="Times New Roman" w:hAnsi="Times New Roman" w:cs="Times New Roman"/>
          <w:sz w:val="28"/>
          <w:szCs w:val="28"/>
        </w:rPr>
        <w:t>та інших джерел фінансування, не заборонених законодавством.</w:t>
      </w:r>
      <w:r w:rsidRPr="006A0E4A">
        <w:rPr>
          <w:rFonts w:ascii="Times New Roman" w:hAnsi="Times New Roman"/>
          <w:sz w:val="28"/>
          <w:szCs w:val="28"/>
        </w:rPr>
        <w:t xml:space="preserve"> </w:t>
      </w:r>
    </w:p>
    <w:p w:rsidR="005B7A45" w:rsidRPr="00AD0B46" w:rsidRDefault="005B7A45" w:rsidP="005B7A45">
      <w:pPr>
        <w:ind w:firstLine="720"/>
        <w:jc w:val="both"/>
        <w:rPr>
          <w:rFonts w:eastAsia="Times New Roman"/>
          <w:b/>
          <w:bCs/>
          <w:sz w:val="16"/>
          <w:szCs w:val="16"/>
        </w:rPr>
      </w:pPr>
    </w:p>
    <w:p w:rsidR="005B7A45" w:rsidRDefault="005B7A45" w:rsidP="005B7A45">
      <w:pPr>
        <w:pStyle w:val="a8"/>
        <w:spacing w:after="0" w:line="0" w:lineRule="atLeas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Заходи щодо реалізації Програми</w:t>
      </w:r>
    </w:p>
    <w:p w:rsidR="005B7A45" w:rsidRDefault="005B7A45" w:rsidP="005B7A45">
      <w:pPr>
        <w:pStyle w:val="a8"/>
        <w:spacing w:after="0" w:line="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5B7A45" w:rsidRPr="00291DD6" w:rsidRDefault="005B7A45" w:rsidP="005B7A45">
      <w:pPr>
        <w:pStyle w:val="a8"/>
        <w:spacing w:after="0" w:line="0" w:lineRule="atLeast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Заходи щодо реалізації Програми наведені у додатку 1.</w:t>
      </w:r>
    </w:p>
    <w:p w:rsidR="005B7A45" w:rsidRDefault="005B7A45" w:rsidP="005B7A45">
      <w:pPr>
        <w:pStyle w:val="a8"/>
        <w:spacing w:after="0" w:line="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5B7A45" w:rsidRDefault="005B7A45" w:rsidP="005B7A45">
      <w:pPr>
        <w:pStyle w:val="a8"/>
        <w:spacing w:after="0" w:line="0" w:lineRule="atLeast"/>
        <w:jc w:val="center"/>
        <w:rPr>
          <w:b/>
          <w:color w:val="000000"/>
          <w:sz w:val="28"/>
          <w:szCs w:val="28"/>
          <w:lang w:bidi="uk-UA"/>
        </w:rPr>
      </w:pPr>
      <w:r w:rsidRPr="00D54849">
        <w:rPr>
          <w:rFonts w:eastAsia="Times New Roman"/>
          <w:b/>
          <w:sz w:val="28"/>
          <w:szCs w:val="28"/>
        </w:rPr>
        <w:t>6.</w:t>
      </w:r>
      <w:r w:rsidRPr="00D54849">
        <w:rPr>
          <w:b/>
          <w:color w:val="000000"/>
          <w:sz w:val="28"/>
          <w:szCs w:val="28"/>
          <w:lang w:bidi="uk-UA"/>
        </w:rPr>
        <w:t xml:space="preserve"> Координація та контроль за реалізацією </w:t>
      </w:r>
      <w:r>
        <w:rPr>
          <w:b/>
          <w:color w:val="000000"/>
          <w:sz w:val="28"/>
          <w:szCs w:val="28"/>
          <w:lang w:bidi="uk-UA"/>
        </w:rPr>
        <w:t>П</w:t>
      </w:r>
      <w:r w:rsidRPr="00D54849">
        <w:rPr>
          <w:b/>
          <w:color w:val="000000"/>
          <w:sz w:val="28"/>
          <w:szCs w:val="28"/>
          <w:lang w:bidi="uk-UA"/>
        </w:rPr>
        <w:t>рограми</w:t>
      </w:r>
    </w:p>
    <w:p w:rsidR="005B7A45" w:rsidRPr="00D54849" w:rsidRDefault="005B7A45" w:rsidP="005B7A45">
      <w:pPr>
        <w:pStyle w:val="a8"/>
        <w:spacing w:after="0" w:line="0" w:lineRule="atLeast"/>
        <w:jc w:val="center"/>
        <w:rPr>
          <w:b/>
          <w:sz w:val="28"/>
          <w:szCs w:val="28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60144">
        <w:rPr>
          <w:sz w:val="28"/>
          <w:szCs w:val="28"/>
          <w:lang w:val="uk-UA"/>
        </w:rPr>
        <w:t xml:space="preserve">Координація та контроль за виконанням заходів Програми здійснюється виконавчим комітетом сільської ради. </w:t>
      </w:r>
    </w:p>
    <w:p w:rsidR="005B7A45" w:rsidRPr="00D16F8A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7E2935" w:rsidRDefault="005B7A45" w:rsidP="005B7A45">
      <w:pPr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7A45" w:rsidRDefault="005B7A45" w:rsidP="005B7A45">
      <w:pPr>
        <w:widowControl/>
        <w:spacing w:before="100" w:beforeAutospacing="1" w:after="150"/>
        <w:jc w:val="center"/>
        <w:rPr>
          <w:rFonts w:ascii="Arial" w:eastAsia="Times New Roman" w:hAnsi="Arial" w:cs="Arial"/>
          <w:color w:val="242424"/>
          <w:sz w:val="20"/>
          <w:szCs w:val="20"/>
          <w:lang w:val="ru-RU" w:eastAsia="ru-RU" w:bidi="ar-SA"/>
        </w:rPr>
      </w:pPr>
    </w:p>
    <w:p w:rsidR="005B7A45" w:rsidRPr="009A0FFF" w:rsidRDefault="005B7A45" w:rsidP="005B7A45">
      <w:pPr>
        <w:widowControl/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A0F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Додаток 1</w:t>
      </w:r>
    </w:p>
    <w:p w:rsidR="005B7A45" w:rsidRPr="009A0FFF" w:rsidRDefault="005B7A45" w:rsidP="005B7A45">
      <w:pPr>
        <w:widowControl/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_GoBack"/>
      <w:bookmarkEnd w:id="0"/>
      <w:r w:rsidRPr="009A0F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рішення сесії Великосеверинівської </w:t>
      </w:r>
    </w:p>
    <w:p w:rsidR="005B7A45" w:rsidRDefault="005B7A45" w:rsidP="005B7A45">
      <w:pPr>
        <w:widowControl/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A0F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сільської ради</w:t>
      </w:r>
    </w:p>
    <w:p w:rsidR="005B7A45" w:rsidRDefault="005B7A45" w:rsidP="005B7A45">
      <w:pPr>
        <w:widowControl/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«22» грудня 2017 № 289</w:t>
      </w:r>
    </w:p>
    <w:p w:rsidR="005B7A45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A0FFF"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Заходи щодо реалізації Програми</w:t>
      </w:r>
      <w:r w:rsidR="004858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858EF" w:rsidRPr="004858EF" w:rsidRDefault="004858EF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 2018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роц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ru-RU" w:eastAsia="ru-RU"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56"/>
        <w:gridCol w:w="63"/>
        <w:gridCol w:w="2552"/>
        <w:gridCol w:w="104"/>
        <w:gridCol w:w="1171"/>
        <w:gridCol w:w="1701"/>
      </w:tblGrid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№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з/п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Зміст заходів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Відповідальні виконавці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Термін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виконання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Орієнтовні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обсяги фінансування,грн.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Організація та відзначення на території сільської ради  </w:t>
            </w:r>
            <w:r w:rsidRPr="00291DD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державних,   традиційних,  професійних свят  та</w:t>
            </w:r>
          </w:p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 міжнародних днів </w:t>
            </w: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із  врученням Почесних грамот і Подяк Великосеверинівської сільської ради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Структурні підрозділи Великосеверинівської сільської ради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2. 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Організація та відзначення місцевих свят та подій, які проводяться відповідно до розпоряджень сільського голови, із врученням Почесних грамот, Подяк. Великосеверинівської сільської ради 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Структурні підрозділи Великосеверинівської сільської ради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Організація та проведення в населених пунктах сільської ради жалобних заходів в скорботні дні та дні жалоби,  </w:t>
            </w:r>
            <w:r w:rsidRPr="00291DD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які мають загальнодержавне значення 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Структурні підрозділи Великосеверинівської сільської ради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 потребує фінансування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Організація привітання жителів територіальної </w:t>
            </w: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громади до державних свят і ювілейних дат.</w:t>
            </w:r>
          </w:p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Структурні підрозділи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Великосеверинівської сільської ради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 потребує фінансуван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ня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5.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Відзначення ювілейних дат підприємств, установ, організацій та їх працівників із врученням Почесних грамот і Подяк Великосеверинівської сільської ради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Структурні підрозділи Великосеверинівської сільської ради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1,0</w:t>
            </w:r>
          </w:p>
        </w:tc>
      </w:tr>
      <w:tr w:rsidR="005B7A45" w:rsidRPr="00291DD6" w:rsidTr="00AF57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Відзначення колективів підприємств, установ, організацій та окремих  працівників за високі трудові здобутки із врученням Почесних грамот і Подяк Великосеверинівської сільської ради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Структурні підрозділи Великосеверинівської сільської ради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Організація, супроводження  та  проведення  спільно з депутатським корпусом, інститутами громадянського суспільства організаційних заходів ("круглі столи", ділові зустрічі, наради, години спілкування тощо) з питань місцевого значення Придбання канцелярських виробів і витратних матеріалів.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організаційної роботи, інформаційної діяльності та комунікацій з громадськістю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Придбання квітів та ритуальної  продукції </w:t>
            </w:r>
          </w:p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організаційної роботи, інформаційної діяльності та комунікацій з громадськістю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Придбання друкованої продукції (бланки грамот і подяк, вітальні адреси, конверти та листівки, запрошення) 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Відділ організаційної роботи, інформаційної діяльності та </w:t>
            </w: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комунікацій з громадськістю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10.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Придбання цінних подарунків  та сувенірної продукції  для ювілейних та урочистих заходів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організаційної роботи, інформаційної діяльності та комунікацій з громадськістю</w:t>
            </w:r>
          </w:p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11.</w:t>
            </w: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Розміщення  в засобах масової інформації оголошень та привітань сільського голови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2018</w:t>
            </w: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2,0</w:t>
            </w:r>
          </w:p>
        </w:tc>
      </w:tr>
      <w:tr w:rsidR="005B7A45" w:rsidRPr="00291DD6" w:rsidTr="00AF5771">
        <w:tc>
          <w:tcPr>
            <w:tcW w:w="675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119" w:type="dxa"/>
            <w:gridSpan w:val="2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291D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ВСЬОГО</w:t>
            </w:r>
          </w:p>
        </w:tc>
        <w:tc>
          <w:tcPr>
            <w:tcW w:w="2552" w:type="dxa"/>
          </w:tcPr>
          <w:p w:rsidR="005B7A45" w:rsidRPr="00291DD6" w:rsidRDefault="005B7A45" w:rsidP="00AF57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275" w:type="dxa"/>
            <w:gridSpan w:val="2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</w:tcPr>
          <w:p w:rsidR="005B7A45" w:rsidRPr="00291DD6" w:rsidRDefault="005B7A45" w:rsidP="00AF57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25,0</w:t>
            </w:r>
          </w:p>
        </w:tc>
      </w:tr>
      <w:tr w:rsidR="005B7A45" w:rsidRPr="00291DD6" w:rsidTr="00AF57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2"/>
          <w:wBefore w:w="3731" w:type="dxa"/>
          <w:wAfter w:w="2872" w:type="dxa"/>
          <w:trHeight w:val="100"/>
        </w:trPr>
        <w:tc>
          <w:tcPr>
            <w:tcW w:w="2719" w:type="dxa"/>
            <w:gridSpan w:val="3"/>
            <w:tcBorders>
              <w:top w:val="single" w:sz="4" w:space="0" w:color="auto"/>
            </w:tcBorders>
          </w:tcPr>
          <w:p w:rsidR="005B7A45" w:rsidRPr="00291DD6" w:rsidRDefault="005B7A45" w:rsidP="00AF5771">
            <w:pPr>
              <w:widowControl/>
              <w:spacing w:before="312"/>
              <w:rPr>
                <w:rFonts w:ascii="Times New Roman" w:eastAsia="Times New Roman" w:hAnsi="Times New Roman" w:cs="Times New Roman"/>
                <w:b/>
                <w:bCs/>
                <w:spacing w:val="44"/>
                <w:lang w:eastAsia="ru-RU" w:bidi="ar-SA"/>
              </w:rPr>
            </w:pPr>
          </w:p>
          <w:p w:rsidR="005B7A45" w:rsidRPr="00291DD6" w:rsidRDefault="005B7A45" w:rsidP="00AF5771">
            <w:pPr>
              <w:widowControl/>
              <w:spacing w:before="312"/>
              <w:rPr>
                <w:rFonts w:ascii="Times New Roman" w:eastAsia="Times New Roman" w:hAnsi="Times New Roman" w:cs="Times New Roman"/>
                <w:b/>
                <w:bCs/>
                <w:spacing w:val="44"/>
                <w:lang w:eastAsia="ru-RU" w:bidi="ar-SA"/>
              </w:rPr>
            </w:pPr>
          </w:p>
        </w:tc>
      </w:tr>
    </w:tbl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9A0FFF" w:rsidRDefault="005B7A45" w:rsidP="005B7A4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5B7A45" w:rsidRPr="004763BA" w:rsidRDefault="005B7A45" w:rsidP="005B7A45">
      <w:pPr>
        <w:pStyle w:val="10"/>
        <w:keepNext/>
        <w:keepLines/>
        <w:shd w:val="clear" w:color="auto" w:fill="auto"/>
        <w:ind w:left="6804"/>
        <w:jc w:val="left"/>
      </w:pPr>
      <w:bookmarkStart w:id="1" w:name="bookmark7"/>
      <w:r w:rsidRPr="004763BA">
        <w:rPr>
          <w:color w:val="000000"/>
          <w:lang w:val="uk-UA" w:eastAsia="uk-UA" w:bidi="uk-UA"/>
        </w:rPr>
        <w:t xml:space="preserve">Додаток </w:t>
      </w:r>
      <w:r>
        <w:rPr>
          <w:color w:val="000000"/>
          <w:lang w:val="uk-UA" w:eastAsia="uk-UA" w:bidi="uk-UA"/>
        </w:rPr>
        <w:t>3</w:t>
      </w:r>
    </w:p>
    <w:p w:rsidR="005B7A45" w:rsidRPr="004763BA" w:rsidRDefault="005B7A45" w:rsidP="005B7A45">
      <w:pPr>
        <w:spacing w:after="596" w:line="317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4763BA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B7A45" w:rsidRPr="00466EED" w:rsidRDefault="005B7A45" w:rsidP="005B7A4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66EED">
        <w:rPr>
          <w:sz w:val="28"/>
          <w:szCs w:val="28"/>
          <w:lang w:val="uk-UA"/>
        </w:rPr>
        <w:t>ОЧІКУВАНІ РЕЗУЛЬТАТИ</w:t>
      </w: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66EED">
        <w:rPr>
          <w:sz w:val="28"/>
          <w:szCs w:val="28"/>
          <w:lang w:val="uk-UA"/>
        </w:rPr>
        <w:t>виконання програми</w:t>
      </w: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66EED">
        <w:rPr>
          <w:sz w:val="28"/>
          <w:szCs w:val="28"/>
          <w:lang w:val="uk-UA"/>
        </w:rPr>
        <w:t>«Сприяння розвитку громадянського суспільства»</w:t>
      </w:r>
      <w:r>
        <w:rPr>
          <w:sz w:val="28"/>
          <w:szCs w:val="28"/>
          <w:lang w:val="uk-UA"/>
        </w:rPr>
        <w:t xml:space="preserve"> </w:t>
      </w:r>
      <w:r w:rsidRPr="00466EED">
        <w:rPr>
          <w:sz w:val="28"/>
          <w:szCs w:val="28"/>
          <w:lang w:val="uk-UA"/>
        </w:rPr>
        <w:t>на 201</w:t>
      </w:r>
      <w:r w:rsidR="004858E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</w:t>
      </w:r>
      <w:r w:rsidR="004858EF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роки</w:t>
      </w:r>
    </w:p>
    <w:p w:rsidR="005B7A45" w:rsidRPr="00466EED" w:rsidRDefault="005B7A45" w:rsidP="005B7A4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871" w:type="dxa"/>
        <w:tblCellMar>
          <w:left w:w="0" w:type="dxa"/>
          <w:right w:w="0" w:type="dxa"/>
        </w:tblCellMar>
        <w:tblLook w:val="04A0"/>
      </w:tblPr>
      <w:tblGrid>
        <w:gridCol w:w="501"/>
        <w:gridCol w:w="5241"/>
        <w:gridCol w:w="1743"/>
        <w:gridCol w:w="2224"/>
        <w:gridCol w:w="81"/>
        <w:gridCol w:w="81"/>
      </w:tblGrid>
      <w:tr w:rsidR="005B7A45" w:rsidRPr="005C4564" w:rsidTr="00AF5771">
        <w:trPr>
          <w:tblHeader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№</w:t>
            </w:r>
          </w:p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426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0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Виготовлення та придбання поліграфічної продукції, замовлення транспортних послуг, квіткової продукції та інших послуг для забезпечення проведення 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Відповідно графіку 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20 тис. грн.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5C4564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Проведення конкурсу кращого села Великосеверинівської ОТГ в рамках святкування Дня села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02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З 20 вересня по 14 жовтня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661B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D661B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5C4564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5C4564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38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Проведення акцій з благоустрою територій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Згідно окремого</w:t>
            </w:r>
          </w:p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02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графіку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D661B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D661B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2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Забезпечити громадянським інституціям дотримання Порядку проведення конкурсів з проектів, розроблених ІГС, для виконання яких надається фінансова підтримка, затверджена постановою КМУ від 12 жовтня 2011 року №1049. Залучення ІГС до грантової діяльності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Відповідно графіку 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Органи самоорганізації населення–8тис. грн.</w:t>
            </w:r>
          </w:p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Громадські об'єднання–12 тис. грн.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 xml:space="preserve"> Заохочення кращих керівників підприємств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15 тис. грн.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 xml:space="preserve">Організувати в навчальних закладах ОТГ тематичні уроки, виховні </w:t>
            </w:r>
            <w:proofErr w:type="spellStart"/>
            <w:r w:rsidRPr="00D661B1">
              <w:rPr>
                <w:sz w:val="28"/>
                <w:szCs w:val="28"/>
                <w:lang w:val="uk-UA"/>
              </w:rPr>
              <w:t>шодини</w:t>
            </w:r>
            <w:proofErr w:type="spellEnd"/>
            <w:r w:rsidRPr="00D661B1">
              <w:rPr>
                <w:sz w:val="28"/>
                <w:szCs w:val="28"/>
                <w:lang w:val="uk-UA"/>
              </w:rPr>
              <w:t xml:space="preserve"> щодо розвитку громадянського суспільства у сучасних умовах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По запрошенню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136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Без залучення коштів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Організація та участь громадянських організацій, представників сільської ради ОТГ, офіційних делегацій громади у поїздках в межах України, пов'язаних із відзначенням свят державного, регіонального, місцевого значення, пам’ятних дат, історичних подій та розвитком співпраці з інститутами громадянського суспільства, обміном досвідом з роботи ОТГ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В разі наявності пропозицій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20 тис. грн.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  <w:tr w:rsidR="005B7A45" w:rsidRPr="005C4564" w:rsidTr="00AF5771">
        <w:trPr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7A45" w:rsidRPr="00D661B1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661B1">
              <w:rPr>
                <w:sz w:val="28"/>
                <w:szCs w:val="28"/>
                <w:lang w:val="uk-UA"/>
              </w:rPr>
              <w:t>100 тис. грн.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5B7A45" w:rsidRPr="00466EED" w:rsidRDefault="005B7A45" w:rsidP="00AF5771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</w:tr>
    </w:tbl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bookmark9"/>
      <w:bookmarkEnd w:id="1"/>
      <w:r w:rsidRPr="005C4564">
        <w:rPr>
          <w:sz w:val="28"/>
          <w:szCs w:val="28"/>
          <w:lang w:val="uk-UA"/>
        </w:rPr>
        <w:t xml:space="preserve"> </w:t>
      </w:r>
    </w:p>
    <w:p w:rsidR="005B7A45" w:rsidRPr="007E2935" w:rsidRDefault="005B7A45" w:rsidP="005B7A45">
      <w:pPr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Pr="005C4564" w:rsidRDefault="005B7A45" w:rsidP="005B7A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B7A45" w:rsidRDefault="005B7A45" w:rsidP="005B7A45">
      <w:pPr>
        <w:pStyle w:val="10"/>
        <w:keepNext/>
        <w:keepLines/>
        <w:shd w:val="clear" w:color="auto" w:fill="auto"/>
        <w:ind w:left="6804"/>
        <w:jc w:val="left"/>
        <w:rPr>
          <w:color w:val="000000"/>
          <w:lang w:val="uk-UA" w:eastAsia="uk-UA" w:bidi="uk-UA"/>
        </w:rPr>
      </w:pPr>
    </w:p>
    <w:p w:rsidR="005B7A45" w:rsidRDefault="005B7A45" w:rsidP="005B7A45">
      <w:pPr>
        <w:pStyle w:val="10"/>
        <w:keepNext/>
        <w:keepLines/>
        <w:shd w:val="clear" w:color="auto" w:fill="auto"/>
        <w:ind w:left="6804"/>
        <w:jc w:val="left"/>
        <w:rPr>
          <w:color w:val="000000"/>
          <w:lang w:val="uk-UA" w:eastAsia="uk-UA" w:bidi="uk-UA"/>
        </w:rPr>
      </w:pPr>
    </w:p>
    <w:p w:rsidR="005B7A45" w:rsidRDefault="005B7A45" w:rsidP="005B7A45">
      <w:pPr>
        <w:pStyle w:val="10"/>
        <w:keepNext/>
        <w:keepLines/>
        <w:shd w:val="clear" w:color="auto" w:fill="auto"/>
        <w:ind w:left="6804"/>
        <w:jc w:val="left"/>
        <w:rPr>
          <w:color w:val="000000"/>
          <w:lang w:val="uk-UA" w:eastAsia="uk-UA" w:bidi="uk-UA"/>
        </w:rPr>
      </w:pPr>
    </w:p>
    <w:p w:rsidR="005B7A45" w:rsidRDefault="005B7A45" w:rsidP="005B7A45">
      <w:pPr>
        <w:pStyle w:val="10"/>
        <w:keepNext/>
        <w:keepLines/>
        <w:shd w:val="clear" w:color="auto" w:fill="auto"/>
        <w:ind w:left="6804"/>
        <w:jc w:val="left"/>
        <w:rPr>
          <w:color w:val="000000"/>
          <w:lang w:val="uk-UA" w:eastAsia="uk-UA" w:bidi="uk-UA"/>
        </w:rPr>
      </w:pPr>
    </w:p>
    <w:p w:rsidR="005B7A45" w:rsidRPr="004763BA" w:rsidRDefault="005B7A45" w:rsidP="005B7A45">
      <w:pPr>
        <w:pStyle w:val="10"/>
        <w:keepNext/>
        <w:keepLines/>
        <w:shd w:val="clear" w:color="auto" w:fill="auto"/>
        <w:ind w:left="6804"/>
        <w:jc w:val="left"/>
      </w:pPr>
      <w:r w:rsidRPr="004763BA">
        <w:rPr>
          <w:color w:val="000000"/>
          <w:lang w:val="uk-UA" w:eastAsia="uk-UA" w:bidi="uk-UA"/>
        </w:rPr>
        <w:t>Додаток 2</w:t>
      </w:r>
      <w:bookmarkEnd w:id="2"/>
    </w:p>
    <w:p w:rsidR="005B7A45" w:rsidRPr="004763BA" w:rsidRDefault="005B7A45" w:rsidP="005B7A45">
      <w:pPr>
        <w:spacing w:after="596" w:line="317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4763BA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5B7A45" w:rsidRPr="005B7A45" w:rsidRDefault="005B7A45" w:rsidP="005B7A45">
      <w:pPr>
        <w:pStyle w:val="40"/>
        <w:shd w:val="clear" w:color="auto" w:fill="auto"/>
        <w:spacing w:after="0" w:line="322" w:lineRule="exact"/>
        <w:rPr>
          <w:sz w:val="28"/>
          <w:szCs w:val="28"/>
          <w:lang w:val="uk-UA"/>
        </w:rPr>
      </w:pPr>
      <w:r w:rsidRPr="005B7A45">
        <w:rPr>
          <w:sz w:val="28"/>
          <w:szCs w:val="28"/>
          <w:lang w:val="uk-UA"/>
        </w:rPr>
        <w:t>Орієнтовний обсяг фінансування</w:t>
      </w:r>
    </w:p>
    <w:p w:rsidR="005B7A45" w:rsidRPr="004763BA" w:rsidRDefault="005B7A45" w:rsidP="005B7A45">
      <w:pPr>
        <w:spacing w:line="322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тис. грн.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69"/>
        <w:gridCol w:w="1127"/>
        <w:gridCol w:w="1275"/>
        <w:gridCol w:w="1418"/>
        <w:gridCol w:w="1417"/>
        <w:gridCol w:w="1306"/>
      </w:tblGrid>
      <w:tr w:rsidR="005B7A45" w:rsidRPr="004763BA" w:rsidTr="004858EF">
        <w:trPr>
          <w:trHeight w:hRule="exact" w:val="979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45" w:rsidRPr="0044023B" w:rsidRDefault="005B7A45" w:rsidP="004858EF">
            <w:pPr>
              <w:framePr w:w="9811" w:wrap="notBeside" w:vAnchor="text" w:hAnchor="text" w:xAlign="center" w:y="1"/>
              <w:spacing w:line="322" w:lineRule="exact"/>
              <w:ind w:left="240" w:firstLine="360"/>
              <w:rPr>
                <w:rFonts w:ascii="Times New Roman" w:hAnsi="Times New Roman" w:cs="Times New Roman"/>
              </w:rPr>
            </w:pPr>
            <w:r w:rsidRPr="0044023B">
              <w:rPr>
                <w:rStyle w:val="21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45" w:rsidRPr="0044023B" w:rsidRDefault="005B7A45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4023B">
              <w:rPr>
                <w:rStyle w:val="21"/>
                <w:rFonts w:eastAsia="Arial Unicode MS"/>
              </w:rPr>
              <w:t>Всього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45" w:rsidRPr="0044023B" w:rsidRDefault="005B7A45" w:rsidP="004858EF">
            <w:pPr>
              <w:framePr w:w="9811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44023B">
              <w:rPr>
                <w:rStyle w:val="21"/>
                <w:rFonts w:eastAsia="Arial Unicode MS"/>
              </w:rPr>
              <w:t xml:space="preserve">в тому числі по роках: тис. </w:t>
            </w:r>
            <w:proofErr w:type="spellStart"/>
            <w:r w:rsidRPr="0044023B">
              <w:rPr>
                <w:rStyle w:val="21"/>
                <w:rFonts w:eastAsia="Arial Unicode MS"/>
              </w:rPr>
              <w:t>грн</w:t>
            </w:r>
            <w:proofErr w:type="spellEnd"/>
          </w:p>
        </w:tc>
      </w:tr>
      <w:tr w:rsidR="004858EF" w:rsidRPr="004763BA" w:rsidTr="004858EF">
        <w:trPr>
          <w:trHeight w:hRule="exact" w:val="418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8EF" w:rsidRPr="004858EF" w:rsidRDefault="004858EF" w:rsidP="004858EF">
            <w:pPr>
              <w:framePr w:w="9811" w:wrap="notBeside" w:vAnchor="text" w:hAnchor="text" w:xAlign="center" w:y="1"/>
              <w:spacing w:line="280" w:lineRule="exact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8EF">
              <w:rPr>
                <w:rStyle w:val="21"/>
                <w:rFonts w:eastAsia="Arial Unicode MS"/>
              </w:rPr>
              <w:t>201</w:t>
            </w:r>
            <w:r w:rsidRPr="004858EF">
              <w:rPr>
                <w:rStyle w:val="21"/>
                <w:rFonts w:eastAsia="Arial Unicode MS"/>
                <w:lang w:val="ru-RU"/>
              </w:rPr>
              <w:t>8</w:t>
            </w:r>
            <w:r w:rsidRPr="004858EF">
              <w:rPr>
                <w:rStyle w:val="21"/>
                <w:rFonts w:eastAsia="Arial Unicode MS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858EF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8EF">
              <w:rPr>
                <w:rStyle w:val="21"/>
                <w:rFonts w:eastAsia="Arial Unicode MS"/>
              </w:rPr>
              <w:t>201</w:t>
            </w:r>
            <w:r w:rsidRPr="004858EF">
              <w:rPr>
                <w:rStyle w:val="21"/>
                <w:rFonts w:eastAsia="Arial Unicode MS"/>
                <w:lang w:val="ru-RU"/>
              </w:rPr>
              <w:t>9</w:t>
            </w:r>
            <w:r w:rsidRPr="004858EF">
              <w:rPr>
                <w:rStyle w:val="21"/>
                <w:rFonts w:eastAsia="Arial Unicode MS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858EF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8EF"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858EF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8EF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</w:tr>
      <w:tr w:rsidR="004858EF" w:rsidRPr="004763BA" w:rsidTr="004858EF">
        <w:trPr>
          <w:trHeight w:hRule="exact" w:val="3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4023B">
              <w:rPr>
                <w:rStyle w:val="21"/>
                <w:rFonts w:eastAsia="Arial Unicode MS"/>
              </w:rPr>
              <w:t>Обсяг ресурсів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3722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3722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3722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858EF" w:rsidRPr="004763BA" w:rsidTr="004858EF">
        <w:trPr>
          <w:trHeight w:hRule="exact" w:val="3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4023B">
              <w:rPr>
                <w:rStyle w:val="21"/>
                <w:rFonts w:eastAsia="Arial Unicode MS"/>
              </w:rPr>
              <w:t>в тому числі: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Pr="0044023B" w:rsidRDefault="004858EF" w:rsidP="004858EF">
            <w:pPr>
              <w:framePr w:w="98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858EF" w:rsidRPr="004763BA" w:rsidTr="004858EF">
        <w:trPr>
          <w:trHeight w:hRule="exact" w:val="34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 xml:space="preserve">сільський </w:t>
            </w:r>
            <w:r w:rsidRPr="0044023B">
              <w:rPr>
                <w:rStyle w:val="21"/>
                <w:rFonts w:eastAsia="Arial Unicode MS"/>
              </w:rPr>
              <w:t>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8EF" w:rsidRPr="0044023B" w:rsidRDefault="004858EF" w:rsidP="004858EF">
            <w:pPr>
              <w:framePr w:w="981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F73E9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F73E9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EF" w:rsidRDefault="004858EF" w:rsidP="004858EF">
            <w:pPr>
              <w:framePr w:w="9811" w:wrap="notBeside" w:vAnchor="text" w:hAnchor="text" w:xAlign="center" w:y="1"/>
              <w:jc w:val="center"/>
            </w:pPr>
            <w:r w:rsidRPr="00F73E9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5B7A45" w:rsidRPr="004763BA" w:rsidRDefault="005B7A45" w:rsidP="005B7A45">
      <w:pPr>
        <w:framePr w:w="981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B7A45" w:rsidRPr="007E2935" w:rsidRDefault="005B7A45" w:rsidP="005B7A45">
      <w:pPr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7A45" w:rsidRDefault="005B7A45" w:rsidP="005B7A45">
      <w:pPr>
        <w:pStyle w:val="10"/>
        <w:keepNext/>
        <w:keepLines/>
        <w:shd w:val="clear" w:color="auto" w:fill="auto"/>
        <w:spacing w:line="240" w:lineRule="auto"/>
        <w:ind w:right="5760"/>
        <w:jc w:val="left"/>
        <w:rPr>
          <w:color w:val="000000"/>
          <w:lang w:val="uk-UA" w:eastAsia="uk-UA" w:bidi="uk-UA"/>
        </w:rPr>
      </w:pPr>
    </w:p>
    <w:p w:rsidR="005B7A45" w:rsidRPr="004763BA" w:rsidRDefault="005B7A45" w:rsidP="005B7A45">
      <w:pPr>
        <w:rPr>
          <w:rFonts w:ascii="Times New Roman" w:hAnsi="Times New Roman" w:cs="Times New Roman"/>
          <w:sz w:val="28"/>
          <w:szCs w:val="28"/>
        </w:rPr>
      </w:pPr>
    </w:p>
    <w:p w:rsidR="005B7A45" w:rsidRDefault="005B7A45"/>
    <w:sectPr w:rsidR="005B7A45" w:rsidSect="00291DD6">
      <w:headerReference w:type="default" r:id="rId7"/>
      <w:pgSz w:w="11906" w:h="16838"/>
      <w:pgMar w:top="227" w:right="707" w:bottom="709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AE" w:rsidRDefault="00E40FAE">
      <w:r>
        <w:separator/>
      </w:r>
    </w:p>
  </w:endnote>
  <w:endnote w:type="continuationSeparator" w:id="0">
    <w:p w:rsidR="00E40FAE" w:rsidRDefault="00E4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AE" w:rsidRDefault="00E40FAE">
      <w:r>
        <w:separator/>
      </w:r>
    </w:p>
  </w:footnote>
  <w:footnote w:type="continuationSeparator" w:id="0">
    <w:p w:rsidR="00E40FAE" w:rsidRDefault="00E4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05107"/>
      <w:docPartObj>
        <w:docPartGallery w:val="Page Numbers (Top of Page)"/>
        <w:docPartUnique/>
      </w:docPartObj>
    </w:sdtPr>
    <w:sdtContent>
      <w:p w:rsidR="00270EE3" w:rsidRDefault="006B77B4">
        <w:pPr>
          <w:pStyle w:val="a5"/>
          <w:jc w:val="center"/>
        </w:pPr>
        <w:r>
          <w:fldChar w:fldCharType="begin"/>
        </w:r>
        <w:r w:rsidR="005B7A45">
          <w:instrText>PAGE   \* MERGEFORMAT</w:instrText>
        </w:r>
        <w:r>
          <w:fldChar w:fldCharType="separate"/>
        </w:r>
        <w:r w:rsidR="00ED3266" w:rsidRPr="00ED3266">
          <w:rPr>
            <w:noProof/>
            <w:lang w:val="ru-RU"/>
          </w:rPr>
          <w:t>2</w:t>
        </w:r>
        <w:r>
          <w:fldChar w:fldCharType="end"/>
        </w:r>
      </w:p>
    </w:sdtContent>
  </w:sdt>
  <w:p w:rsidR="00E160B9" w:rsidRDefault="00E40FAE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A45"/>
    <w:rsid w:val="003709FE"/>
    <w:rsid w:val="004858EF"/>
    <w:rsid w:val="005B7A45"/>
    <w:rsid w:val="006B77B4"/>
    <w:rsid w:val="00E40FAE"/>
    <w:rsid w:val="00ED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A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45"/>
    <w:pPr>
      <w:spacing w:before="200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7A45"/>
    <w:rPr>
      <w:rFonts w:ascii="Arial Unicode MS" w:eastAsiaTheme="majorEastAsia" w:hAnsi="Arial Unicode MS" w:cs="Arial Unicode MS"/>
      <w:color w:val="000000"/>
      <w:sz w:val="26"/>
      <w:szCs w:val="26"/>
      <w:lang w:val="uk-UA" w:eastAsia="uk-UA" w:bidi="uk-UA"/>
    </w:rPr>
  </w:style>
  <w:style w:type="paragraph" w:styleId="a3">
    <w:name w:val="No Spacing"/>
    <w:basedOn w:val="a"/>
    <w:uiPriority w:val="1"/>
    <w:qFormat/>
    <w:rsid w:val="005B7A45"/>
  </w:style>
  <w:style w:type="paragraph" w:styleId="a4">
    <w:name w:val="List Paragraph"/>
    <w:basedOn w:val="a"/>
    <w:uiPriority w:val="34"/>
    <w:qFormat/>
    <w:rsid w:val="005B7A45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B7A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B7A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basedOn w:val="a0"/>
    <w:rsid w:val="005B7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5B7A4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0">
    <w:name w:val="Заголовок №1"/>
    <w:basedOn w:val="a"/>
    <w:link w:val="1"/>
    <w:rsid w:val="005B7A45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5B7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A45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Normal (Web)"/>
    <w:basedOn w:val="a"/>
    <w:uiPriority w:val="99"/>
    <w:rsid w:val="005B7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01">
    <w:name w:val="fontstyle01"/>
    <w:rsid w:val="005B7A45"/>
    <w:rPr>
      <w:rFonts w:ascii="TimesNewRomanPS-BoldMT" w:hAnsi="TimesNewRomanPS-Bold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ody Text"/>
    <w:basedOn w:val="a"/>
    <w:link w:val="a9"/>
    <w:rsid w:val="005B7A45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9">
    <w:name w:val="Основной текст Знак"/>
    <w:basedOn w:val="a0"/>
    <w:link w:val="a8"/>
    <w:rsid w:val="005B7A45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B7A45"/>
    <w:pPr>
      <w:widowControl/>
      <w:ind w:left="720"/>
      <w:contextualSpacing/>
    </w:pPr>
    <w:rPr>
      <w:rFonts w:ascii="Cambria" w:eastAsia="MS Mincho" w:hAnsi="Cambria" w:cs="Times New Roman"/>
      <w:color w:val="auto"/>
      <w:lang w:val="ru-RU" w:eastAsia="ru-RU" w:bidi="ar-SA"/>
    </w:rPr>
  </w:style>
  <w:style w:type="character" w:customStyle="1" w:styleId="FontStyle14">
    <w:name w:val="Font Style14"/>
    <w:basedOn w:val="a0"/>
    <w:rsid w:val="005B7A45"/>
    <w:rPr>
      <w:rFonts w:ascii="Arial" w:hAnsi="Arial" w:cs="Arial"/>
      <w:b w:val="0"/>
      <w:bCs w:val="0"/>
      <w:sz w:val="24"/>
      <w:szCs w:val="24"/>
    </w:rPr>
  </w:style>
  <w:style w:type="character" w:customStyle="1" w:styleId="FontStyle21">
    <w:name w:val="Font Style21"/>
    <w:basedOn w:val="a0"/>
    <w:rsid w:val="005B7A45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58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8E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A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45"/>
    <w:pPr>
      <w:spacing w:before="200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7A45"/>
    <w:rPr>
      <w:rFonts w:ascii="Arial Unicode MS" w:eastAsiaTheme="majorEastAsia" w:hAnsi="Arial Unicode MS" w:cs="Arial Unicode MS"/>
      <w:color w:val="000000"/>
      <w:sz w:val="26"/>
      <w:szCs w:val="26"/>
      <w:lang w:val="uk-UA" w:eastAsia="uk-UA" w:bidi="uk-UA"/>
    </w:rPr>
  </w:style>
  <w:style w:type="paragraph" w:styleId="a3">
    <w:name w:val="No Spacing"/>
    <w:basedOn w:val="a"/>
    <w:uiPriority w:val="1"/>
    <w:qFormat/>
    <w:rsid w:val="005B7A45"/>
  </w:style>
  <w:style w:type="paragraph" w:styleId="a4">
    <w:name w:val="List Paragraph"/>
    <w:basedOn w:val="a"/>
    <w:uiPriority w:val="34"/>
    <w:qFormat/>
    <w:rsid w:val="005B7A45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B7A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B7A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basedOn w:val="a0"/>
    <w:rsid w:val="005B7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5B7A4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0">
    <w:name w:val="Заголовок №1"/>
    <w:basedOn w:val="a"/>
    <w:link w:val="1"/>
    <w:rsid w:val="005B7A45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5B7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A45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Normal (Web)"/>
    <w:basedOn w:val="a"/>
    <w:uiPriority w:val="99"/>
    <w:rsid w:val="005B7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01">
    <w:name w:val="fontstyle01"/>
    <w:rsid w:val="005B7A45"/>
    <w:rPr>
      <w:rFonts w:ascii="TimesNewRomanPS-BoldMT" w:hAnsi="TimesNewRomanPS-Bold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ody Text"/>
    <w:basedOn w:val="a"/>
    <w:link w:val="a9"/>
    <w:rsid w:val="005B7A45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9">
    <w:name w:val="Основной текст Знак"/>
    <w:basedOn w:val="a0"/>
    <w:link w:val="a8"/>
    <w:rsid w:val="005B7A45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B7A45"/>
    <w:pPr>
      <w:widowControl/>
      <w:ind w:left="720"/>
      <w:contextualSpacing/>
    </w:pPr>
    <w:rPr>
      <w:rFonts w:ascii="Cambria" w:eastAsia="MS Mincho" w:hAnsi="Cambria" w:cs="Times New Roman"/>
      <w:color w:val="auto"/>
      <w:lang w:val="ru-RU" w:eastAsia="ru-RU" w:bidi="ar-SA"/>
    </w:rPr>
  </w:style>
  <w:style w:type="character" w:customStyle="1" w:styleId="FontStyle14">
    <w:name w:val="Font Style14"/>
    <w:basedOn w:val="a0"/>
    <w:rsid w:val="005B7A45"/>
    <w:rPr>
      <w:rFonts w:ascii="Arial" w:hAnsi="Arial" w:cs="Arial"/>
      <w:b w:val="0"/>
      <w:bCs w:val="0"/>
      <w:sz w:val="24"/>
      <w:szCs w:val="24"/>
    </w:rPr>
  </w:style>
  <w:style w:type="character" w:customStyle="1" w:styleId="FontStyle21">
    <w:name w:val="Font Style21"/>
    <w:basedOn w:val="a0"/>
    <w:rsid w:val="005B7A45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58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8E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3B81-7D0D-43AB-B972-E65B63FD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2018-02-05T07:29:00Z</cp:lastPrinted>
  <dcterms:created xsi:type="dcterms:W3CDTF">2018-02-05T11:38:00Z</dcterms:created>
  <dcterms:modified xsi:type="dcterms:W3CDTF">2018-02-05T11:38:00Z</dcterms:modified>
</cp:coreProperties>
</file>