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8D" w:rsidRPr="007F086A" w:rsidRDefault="0055138D" w:rsidP="0055138D">
      <w:pPr>
        <w:jc w:val="center"/>
        <w:rPr>
          <w:b w:val="0"/>
          <w:lang w:val="uk-UA"/>
        </w:rPr>
      </w:pPr>
      <w:r w:rsidRPr="007F086A">
        <w:rPr>
          <w:b w:val="0"/>
          <w:lang w:val="uk-UA"/>
        </w:rPr>
        <w:t>Паспорт програми</w:t>
      </w:r>
    </w:p>
    <w:p w:rsidR="0055138D" w:rsidRPr="007F086A" w:rsidRDefault="0055138D" w:rsidP="0055138D">
      <w:pPr>
        <w:jc w:val="center"/>
        <w:rPr>
          <w:b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1.</w:t>
            </w:r>
          </w:p>
        </w:tc>
        <w:tc>
          <w:tcPr>
            <w:tcW w:w="3795" w:type="dxa"/>
            <w:tcBorders>
              <w:top w:val="single" w:sz="4" w:space="0" w:color="auto"/>
              <w:left w:val="single" w:sz="4" w:space="0" w:color="auto"/>
              <w:bottom w:val="single" w:sz="4" w:space="0" w:color="auto"/>
              <w:right w:val="single" w:sz="4" w:space="0" w:color="auto"/>
            </w:tcBorders>
          </w:tcPr>
          <w:p w:rsidR="0055138D" w:rsidRPr="007F086A" w:rsidRDefault="0055138D" w:rsidP="00AD7181">
            <w:pPr>
              <w:jc w:val="both"/>
              <w:rPr>
                <w:lang w:val="uk-UA"/>
              </w:rPr>
            </w:pPr>
            <w:r w:rsidRPr="007F086A">
              <w:rPr>
                <w:lang w:val="uk-UA"/>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55138D" w:rsidRPr="0055138D" w:rsidRDefault="0055138D" w:rsidP="0055138D">
            <w:pPr>
              <w:shd w:val="clear" w:color="auto" w:fill="FFFFFF"/>
              <w:spacing w:line="256" w:lineRule="atLeast"/>
              <w:rPr>
                <w:b w:val="0"/>
                <w:lang w:val="uk-UA"/>
              </w:rPr>
            </w:pPr>
            <w:r>
              <w:rPr>
                <w:b w:val="0"/>
                <w:lang w:val="uk-UA"/>
              </w:rPr>
              <w:t>Програма розвитку земельних</w:t>
            </w:r>
            <w:r w:rsidRPr="0055138D">
              <w:rPr>
                <w:b w:val="0"/>
                <w:lang w:val="uk-UA"/>
              </w:rPr>
              <w:t xml:space="preserve"> </w:t>
            </w:r>
          </w:p>
          <w:p w:rsidR="0055138D" w:rsidRPr="0055138D" w:rsidRDefault="004C3E0C" w:rsidP="0055138D">
            <w:pPr>
              <w:shd w:val="clear" w:color="auto" w:fill="FFFFFF"/>
              <w:spacing w:line="256" w:lineRule="atLeast"/>
              <w:rPr>
                <w:b w:val="0"/>
                <w:bCs/>
                <w:bdr w:val="none" w:sz="0" w:space="0" w:color="auto" w:frame="1"/>
                <w:lang w:val="uk-UA"/>
              </w:rPr>
            </w:pPr>
            <w:r>
              <w:rPr>
                <w:b w:val="0"/>
                <w:bCs/>
                <w:bdr w:val="none" w:sz="0" w:space="0" w:color="auto" w:frame="1"/>
                <w:lang w:val="uk-UA"/>
              </w:rPr>
              <w:t>в</w:t>
            </w:r>
            <w:r w:rsidR="0055138D" w:rsidRPr="0055138D">
              <w:rPr>
                <w:b w:val="0"/>
                <w:bCs/>
                <w:bdr w:val="none" w:sz="0" w:space="0" w:color="auto" w:frame="1"/>
                <w:lang w:val="uk-UA"/>
              </w:rPr>
              <w:t>ідносин</w:t>
            </w:r>
            <w:r w:rsidR="0055138D">
              <w:rPr>
                <w:b w:val="0"/>
                <w:bCs/>
                <w:bdr w:val="none" w:sz="0" w:space="0" w:color="auto" w:frame="1"/>
                <w:lang w:val="uk-UA"/>
              </w:rPr>
              <w:t xml:space="preserve"> на території</w:t>
            </w:r>
            <w:r w:rsidR="0055138D" w:rsidRPr="0055138D">
              <w:rPr>
                <w:b w:val="0"/>
                <w:bCs/>
                <w:bdr w:val="none" w:sz="0" w:space="0" w:color="auto" w:frame="1"/>
                <w:lang w:val="uk-UA"/>
              </w:rPr>
              <w:t xml:space="preserve"> Великосеверинівської</w:t>
            </w:r>
            <w:r w:rsidR="0055138D">
              <w:rPr>
                <w:b w:val="0"/>
                <w:bCs/>
                <w:bdr w:val="none" w:sz="0" w:space="0" w:color="auto" w:frame="1"/>
                <w:lang w:val="uk-UA"/>
              </w:rPr>
              <w:t xml:space="preserve"> сільської</w:t>
            </w:r>
          </w:p>
          <w:p w:rsidR="0055138D" w:rsidRPr="007F086A" w:rsidRDefault="0055138D" w:rsidP="0055138D">
            <w:pPr>
              <w:shd w:val="clear" w:color="auto" w:fill="FFFFFF"/>
              <w:spacing w:line="256" w:lineRule="atLeast"/>
              <w:rPr>
                <w:b w:val="0"/>
                <w:lang w:val="uk-UA"/>
              </w:rPr>
            </w:pPr>
            <w:r w:rsidRPr="0055138D">
              <w:rPr>
                <w:b w:val="0"/>
                <w:bCs/>
                <w:bdr w:val="none" w:sz="0" w:space="0" w:color="auto" w:frame="1"/>
                <w:lang w:val="uk-UA"/>
              </w:rPr>
              <w:t>ради  на  2018 – 2022 роки</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2.</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b w:val="0"/>
                <w:lang w:val="uk-UA"/>
              </w:rPr>
            </w:pPr>
            <w:proofErr w:type="spellStart"/>
            <w:r w:rsidRPr="007F086A">
              <w:rPr>
                <w:b w:val="0"/>
                <w:lang w:val="uk-UA"/>
              </w:rPr>
              <w:t>Великосеверинівська</w:t>
            </w:r>
            <w:proofErr w:type="spellEnd"/>
            <w:r w:rsidRPr="007F086A">
              <w:rPr>
                <w:b w:val="0"/>
                <w:lang w:val="uk-UA"/>
              </w:rPr>
              <w:t xml:space="preserve"> сільська рада </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3.</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b w:val="0"/>
                <w:lang w:val="uk-UA"/>
              </w:rPr>
            </w:pPr>
            <w:r w:rsidRPr="00187DCD">
              <w:rPr>
                <w:b w:val="0"/>
                <w:color w:val="000000"/>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5.</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proofErr w:type="spellStart"/>
            <w:r w:rsidRPr="007F086A">
              <w:rPr>
                <w:lang w:val="uk-UA"/>
              </w:rPr>
              <w:t>Співрозробники</w:t>
            </w:r>
            <w:proofErr w:type="spellEnd"/>
            <w:r w:rsidRPr="007F086A">
              <w:rPr>
                <w:lang w:val="uk-UA"/>
              </w:rPr>
              <w:t xml:space="preserve"> програми</w:t>
            </w:r>
          </w:p>
        </w:tc>
        <w:tc>
          <w:tcPr>
            <w:tcW w:w="5103"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b w:val="0"/>
                <w:lang w:val="uk-UA"/>
              </w:rPr>
            </w:pPr>
            <w:r>
              <w:rPr>
                <w:b w:val="0"/>
                <w:lang w:val="uk-UA"/>
              </w:rPr>
              <w:t>-</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6.</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b w:val="0"/>
                <w:lang w:val="uk-UA"/>
              </w:rPr>
            </w:pPr>
            <w:r w:rsidRPr="00187DCD">
              <w:rPr>
                <w:b w:val="0"/>
                <w:color w:val="000000"/>
                <w:lang w:val="uk-UA"/>
              </w:rPr>
              <w:t xml:space="preserve">Відділ земельних відносин, комунальної власності, інфраструктури та житлово-комунального </w:t>
            </w:r>
            <w:bookmarkStart w:id="0" w:name="_GoBack"/>
            <w:bookmarkEnd w:id="0"/>
            <w:r w:rsidRPr="00187DCD">
              <w:rPr>
                <w:b w:val="0"/>
                <w:color w:val="000000"/>
                <w:lang w:val="uk-UA"/>
              </w:rPr>
              <w:t>господарства Великосеверинівської сільської ради</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7.</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b w:val="0"/>
                <w:lang w:val="uk-UA"/>
              </w:rPr>
            </w:pPr>
            <w:r w:rsidRPr="00187DCD">
              <w:rPr>
                <w:b w:val="0"/>
                <w:color w:val="000000"/>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55138D" w:rsidRPr="003A3062" w:rsidTr="00260AC4">
        <w:trPr>
          <w:trHeight w:val="571"/>
        </w:trPr>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8.</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ind w:left="96"/>
              <w:rPr>
                <w:lang w:val="uk-UA"/>
              </w:rPr>
            </w:pPr>
            <w:r w:rsidRPr="007F086A">
              <w:rPr>
                <w:lang w:val="uk-UA"/>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55138D" w:rsidRPr="0055138D" w:rsidRDefault="0055138D" w:rsidP="00D11111">
            <w:pPr>
              <w:pStyle w:val="40"/>
              <w:shd w:val="clear" w:color="auto" w:fill="auto"/>
              <w:spacing w:after="0" w:line="280" w:lineRule="exact"/>
              <w:jc w:val="both"/>
              <w:rPr>
                <w:rFonts w:ascii="Times New Roman" w:hAnsi="Times New Roman" w:cs="Times New Roman"/>
                <w:b w:val="0"/>
                <w:sz w:val="28"/>
                <w:szCs w:val="28"/>
                <w:lang w:val="uk-UA"/>
              </w:rPr>
            </w:pPr>
            <w:r w:rsidRPr="0055138D">
              <w:rPr>
                <w:rFonts w:ascii="Times New Roman" w:hAnsi="Times New Roman" w:cs="Times New Roman"/>
                <w:b w:val="0"/>
                <w:sz w:val="28"/>
                <w:szCs w:val="28"/>
                <w:bdr w:val="none" w:sz="0" w:space="0" w:color="auto" w:frame="1"/>
                <w:lang w:val="uk-UA"/>
              </w:rPr>
              <w:t xml:space="preserve">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w:t>
            </w:r>
            <w:proofErr w:type="spellStart"/>
            <w:r w:rsidRPr="0055138D">
              <w:rPr>
                <w:rFonts w:ascii="Times New Roman" w:hAnsi="Times New Roman" w:cs="Times New Roman"/>
                <w:b w:val="0"/>
                <w:sz w:val="28"/>
                <w:szCs w:val="28"/>
                <w:bdr w:val="none" w:sz="0" w:space="0" w:color="auto" w:frame="1"/>
                <w:lang w:val="uk-UA"/>
              </w:rPr>
              <w:t>сільськогоспода</w:t>
            </w:r>
            <w:r w:rsidR="00D11111">
              <w:rPr>
                <w:rFonts w:ascii="Times New Roman" w:hAnsi="Times New Roman" w:cs="Times New Roman"/>
                <w:b w:val="0"/>
                <w:sz w:val="28"/>
                <w:szCs w:val="28"/>
                <w:bdr w:val="none" w:sz="0" w:space="0" w:color="auto" w:frame="1"/>
                <w:lang w:val="uk-UA"/>
              </w:rPr>
              <w:t>-</w:t>
            </w:r>
            <w:r w:rsidRPr="0055138D">
              <w:rPr>
                <w:rFonts w:ascii="Times New Roman" w:hAnsi="Times New Roman" w:cs="Times New Roman"/>
                <w:b w:val="0"/>
                <w:sz w:val="28"/>
                <w:szCs w:val="28"/>
                <w:bdr w:val="none" w:sz="0" w:space="0" w:color="auto" w:frame="1"/>
                <w:lang w:val="uk-UA"/>
              </w:rPr>
              <w:t>рського</w:t>
            </w:r>
            <w:proofErr w:type="spellEnd"/>
            <w:r w:rsidRPr="0055138D">
              <w:rPr>
                <w:rFonts w:ascii="Times New Roman" w:hAnsi="Times New Roman" w:cs="Times New Roman"/>
                <w:b w:val="0"/>
                <w:sz w:val="28"/>
                <w:szCs w:val="28"/>
                <w:bdr w:val="none" w:sz="0" w:space="0" w:color="auto" w:frame="1"/>
                <w:lang w:val="uk-UA"/>
              </w:rPr>
              <w:t xml:space="preserve"> призначення</w:t>
            </w:r>
            <w:r>
              <w:rPr>
                <w:rFonts w:ascii="Times New Roman" w:hAnsi="Times New Roman" w:cs="Times New Roman"/>
                <w:b w:val="0"/>
                <w:sz w:val="28"/>
                <w:szCs w:val="28"/>
                <w:bdr w:val="none" w:sz="0" w:space="0" w:color="auto" w:frame="1"/>
                <w:lang w:val="uk-UA"/>
              </w:rPr>
              <w:t xml:space="preserve"> </w:t>
            </w:r>
            <w:r w:rsidRPr="0055138D">
              <w:rPr>
                <w:rFonts w:ascii="Times New Roman" w:hAnsi="Times New Roman" w:cs="Times New Roman"/>
                <w:b w:val="0"/>
                <w:sz w:val="28"/>
                <w:szCs w:val="28"/>
                <w:bdr w:val="none" w:sz="0" w:space="0" w:color="auto" w:frame="1"/>
                <w:lang w:val="uk-UA"/>
              </w:rPr>
              <w:t>для</w:t>
            </w:r>
            <w:r>
              <w:rPr>
                <w:rFonts w:ascii="Times New Roman" w:hAnsi="Times New Roman" w:cs="Times New Roman"/>
                <w:b w:val="0"/>
                <w:sz w:val="28"/>
                <w:szCs w:val="28"/>
                <w:bdr w:val="none" w:sz="0" w:space="0" w:color="auto" w:frame="1"/>
                <w:lang w:val="uk-UA"/>
              </w:rPr>
              <w:t xml:space="preserve"> </w:t>
            </w:r>
            <w:proofErr w:type="spellStart"/>
            <w:r w:rsidRPr="0055138D">
              <w:rPr>
                <w:rFonts w:ascii="Times New Roman" w:hAnsi="Times New Roman" w:cs="Times New Roman"/>
                <w:b w:val="0"/>
                <w:sz w:val="28"/>
                <w:szCs w:val="28"/>
                <w:bdr w:val="none" w:sz="0" w:space="0" w:color="auto" w:frame="1"/>
                <w:lang w:val="uk-UA"/>
              </w:rPr>
              <w:t>несіль</w:t>
            </w:r>
            <w:r w:rsidR="00D11111">
              <w:rPr>
                <w:rFonts w:ascii="Times New Roman" w:hAnsi="Times New Roman" w:cs="Times New Roman"/>
                <w:b w:val="0"/>
                <w:sz w:val="28"/>
                <w:szCs w:val="28"/>
                <w:bdr w:val="none" w:sz="0" w:space="0" w:color="auto" w:frame="1"/>
                <w:lang w:val="uk-UA"/>
              </w:rPr>
              <w:t>-</w:t>
            </w:r>
            <w:r w:rsidRPr="0055138D">
              <w:rPr>
                <w:rFonts w:ascii="Times New Roman" w:hAnsi="Times New Roman" w:cs="Times New Roman"/>
                <w:b w:val="0"/>
                <w:sz w:val="28"/>
                <w:szCs w:val="28"/>
                <w:bdr w:val="none" w:sz="0" w:space="0" w:color="auto" w:frame="1"/>
                <w:lang w:val="uk-UA"/>
              </w:rPr>
              <w:t>ськогосподарських</w:t>
            </w:r>
            <w:proofErr w:type="spellEnd"/>
            <w:r w:rsidRPr="0055138D">
              <w:rPr>
                <w:rFonts w:ascii="Times New Roman" w:hAnsi="Times New Roman" w:cs="Times New Roman"/>
                <w:b w:val="0"/>
                <w:sz w:val="28"/>
                <w:szCs w:val="28"/>
                <w:bdr w:val="none" w:sz="0" w:space="0" w:color="auto" w:frame="1"/>
                <w:lang w:val="uk-UA"/>
              </w:rPr>
              <w:t xml:space="preserve"> потреб, захисту від шкідливого антропогенного впливу, відтворення і підвищення родючості ґрунтів,</w:t>
            </w:r>
            <w:r w:rsidRPr="0055138D">
              <w:rPr>
                <w:sz w:val="28"/>
                <w:szCs w:val="28"/>
                <w:bdr w:val="none" w:sz="0" w:space="0" w:color="auto" w:frame="1"/>
                <w:lang w:val="uk-UA"/>
              </w:rPr>
              <w:t xml:space="preserve"> </w:t>
            </w:r>
            <w:r w:rsidRPr="0055138D">
              <w:rPr>
                <w:rFonts w:ascii="Times New Roman" w:hAnsi="Times New Roman" w:cs="Times New Roman"/>
                <w:b w:val="0"/>
                <w:sz w:val="28"/>
                <w:szCs w:val="28"/>
                <w:bdr w:val="none" w:sz="0" w:space="0" w:color="auto" w:frame="1"/>
                <w:lang w:val="uk-UA"/>
              </w:rPr>
              <w:t xml:space="preserve">забезпечення особливого режиму використання земель природоохоронного, </w:t>
            </w:r>
            <w:proofErr w:type="spellStart"/>
            <w:r w:rsidRPr="0055138D">
              <w:rPr>
                <w:rFonts w:ascii="Times New Roman" w:hAnsi="Times New Roman" w:cs="Times New Roman"/>
                <w:b w:val="0"/>
                <w:sz w:val="28"/>
                <w:szCs w:val="28"/>
                <w:bdr w:val="none" w:sz="0" w:space="0" w:color="auto" w:frame="1"/>
                <w:lang w:val="uk-UA"/>
              </w:rPr>
              <w:t>історико-культур</w:t>
            </w:r>
            <w:r w:rsidR="00D11111">
              <w:rPr>
                <w:rFonts w:ascii="Times New Roman" w:hAnsi="Times New Roman" w:cs="Times New Roman"/>
                <w:b w:val="0"/>
                <w:sz w:val="28"/>
                <w:szCs w:val="28"/>
                <w:bdr w:val="none" w:sz="0" w:space="0" w:color="auto" w:frame="1"/>
                <w:lang w:val="uk-UA"/>
              </w:rPr>
              <w:t>-</w:t>
            </w:r>
            <w:r w:rsidRPr="0055138D">
              <w:rPr>
                <w:rFonts w:ascii="Times New Roman" w:hAnsi="Times New Roman" w:cs="Times New Roman"/>
                <w:b w:val="0"/>
                <w:sz w:val="28"/>
                <w:szCs w:val="28"/>
                <w:bdr w:val="none" w:sz="0" w:space="0" w:color="auto" w:frame="1"/>
                <w:lang w:val="uk-UA"/>
              </w:rPr>
              <w:t>ного</w:t>
            </w:r>
            <w:proofErr w:type="spellEnd"/>
            <w:r>
              <w:rPr>
                <w:rFonts w:ascii="Times New Roman" w:hAnsi="Times New Roman" w:cs="Times New Roman"/>
                <w:b w:val="0"/>
                <w:sz w:val="28"/>
                <w:szCs w:val="28"/>
                <w:bdr w:val="none" w:sz="0" w:space="0" w:color="auto" w:frame="1"/>
                <w:lang w:val="uk-UA"/>
              </w:rPr>
              <w:t xml:space="preserve"> призначен</w:t>
            </w:r>
            <w:r w:rsidR="00D11111">
              <w:rPr>
                <w:rFonts w:ascii="Times New Roman" w:hAnsi="Times New Roman" w:cs="Times New Roman"/>
                <w:b w:val="0"/>
                <w:sz w:val="28"/>
                <w:szCs w:val="28"/>
                <w:bdr w:val="none" w:sz="0" w:space="0" w:color="auto" w:frame="1"/>
                <w:lang w:val="uk-UA"/>
              </w:rPr>
              <w:t>н</w:t>
            </w:r>
            <w:r w:rsidRPr="0055138D">
              <w:rPr>
                <w:rFonts w:ascii="Times New Roman" w:hAnsi="Times New Roman" w:cs="Times New Roman"/>
                <w:b w:val="0"/>
                <w:sz w:val="28"/>
                <w:szCs w:val="28"/>
                <w:bdr w:val="none" w:sz="0" w:space="0" w:color="auto" w:frame="1"/>
                <w:lang w:val="uk-UA"/>
              </w:rPr>
              <w:t xml:space="preserve">я, </w:t>
            </w:r>
            <w:r w:rsidRPr="0055138D">
              <w:rPr>
                <w:rFonts w:ascii="Times New Roman" w:hAnsi="Times New Roman" w:cs="Times New Roman"/>
                <w:b w:val="0"/>
                <w:sz w:val="28"/>
                <w:szCs w:val="28"/>
                <w:lang w:val="uk-UA"/>
              </w:rPr>
              <w:t>запровадження ринку землі</w:t>
            </w:r>
          </w:p>
        </w:tc>
      </w:tr>
      <w:tr w:rsidR="0055138D" w:rsidRPr="007F086A" w:rsidTr="00260AC4">
        <w:trPr>
          <w:trHeight w:val="802"/>
        </w:trPr>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9.</w:t>
            </w:r>
          </w:p>
        </w:tc>
        <w:tc>
          <w:tcPr>
            <w:tcW w:w="3795" w:type="dxa"/>
            <w:tcBorders>
              <w:top w:val="single" w:sz="4" w:space="0" w:color="auto"/>
              <w:left w:val="single" w:sz="4" w:space="0" w:color="auto"/>
              <w:right w:val="single" w:sz="4" w:space="0" w:color="auto"/>
            </w:tcBorders>
            <w:hideMark/>
          </w:tcPr>
          <w:p w:rsidR="0055138D" w:rsidRPr="007F086A" w:rsidRDefault="0055138D" w:rsidP="00D11111">
            <w:pPr>
              <w:rPr>
                <w:lang w:val="uk-UA"/>
              </w:rPr>
            </w:pPr>
            <w:r w:rsidRPr="007F086A">
              <w:rPr>
                <w:lang w:val="uk-UA"/>
              </w:rPr>
              <w:t>Термін реалізації Програми</w:t>
            </w:r>
          </w:p>
        </w:tc>
        <w:tc>
          <w:tcPr>
            <w:tcW w:w="5103" w:type="dxa"/>
            <w:tcBorders>
              <w:top w:val="single" w:sz="4" w:space="0" w:color="auto"/>
              <w:left w:val="single" w:sz="4" w:space="0" w:color="auto"/>
              <w:right w:val="single" w:sz="4" w:space="0" w:color="auto"/>
            </w:tcBorders>
            <w:hideMark/>
          </w:tcPr>
          <w:p w:rsidR="0055138D" w:rsidRPr="007F086A" w:rsidRDefault="0055138D" w:rsidP="00AD7181">
            <w:pPr>
              <w:jc w:val="both"/>
              <w:rPr>
                <w:b w:val="0"/>
                <w:lang w:val="uk-UA"/>
              </w:rPr>
            </w:pPr>
            <w:r w:rsidRPr="007F086A">
              <w:rPr>
                <w:b w:val="0"/>
                <w:lang w:val="uk-UA"/>
              </w:rPr>
              <w:t xml:space="preserve">2018 </w:t>
            </w:r>
            <w:r w:rsidR="00260AC4">
              <w:rPr>
                <w:b w:val="0"/>
                <w:lang w:val="uk-UA"/>
              </w:rPr>
              <w:t>– 2022 роки</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jc w:val="both"/>
              <w:rPr>
                <w:lang w:val="uk-UA"/>
              </w:rPr>
            </w:pPr>
            <w:r w:rsidRPr="007F086A">
              <w:rPr>
                <w:lang w:val="uk-UA"/>
              </w:rPr>
              <w:t>10.</w:t>
            </w:r>
          </w:p>
        </w:tc>
        <w:tc>
          <w:tcPr>
            <w:tcW w:w="3795" w:type="dxa"/>
            <w:tcBorders>
              <w:top w:val="single" w:sz="4" w:space="0" w:color="auto"/>
              <w:left w:val="single" w:sz="4" w:space="0" w:color="auto"/>
              <w:bottom w:val="single" w:sz="4" w:space="0" w:color="auto"/>
              <w:right w:val="single" w:sz="4" w:space="0" w:color="auto"/>
            </w:tcBorders>
            <w:hideMark/>
          </w:tcPr>
          <w:p w:rsidR="0055138D" w:rsidRPr="007F086A" w:rsidRDefault="0055138D" w:rsidP="00AD7181">
            <w:pPr>
              <w:ind w:left="96"/>
              <w:rPr>
                <w:lang w:val="uk-UA"/>
              </w:rPr>
            </w:pPr>
            <w:r w:rsidRPr="007F086A">
              <w:rPr>
                <w:lang w:val="uk-UA"/>
              </w:rPr>
              <w:t>Обсяг фінансових ресурсів, для реалізації програми</w:t>
            </w:r>
            <w:r>
              <w:rPr>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55138D" w:rsidRPr="007F086A" w:rsidRDefault="00260AC4" w:rsidP="00AD7181">
            <w:pPr>
              <w:jc w:val="both"/>
              <w:rPr>
                <w:b w:val="0"/>
                <w:lang w:val="uk-UA"/>
              </w:rPr>
            </w:pPr>
            <w:r>
              <w:rPr>
                <w:b w:val="0"/>
                <w:lang w:val="uk-UA"/>
              </w:rPr>
              <w:t>483,0</w:t>
            </w:r>
            <w:r w:rsidR="0055138D" w:rsidRPr="007F086A">
              <w:rPr>
                <w:b w:val="0"/>
                <w:lang w:val="uk-UA"/>
              </w:rPr>
              <w:t xml:space="preserve"> тис. грн. </w:t>
            </w:r>
            <w:r w:rsidR="0055138D" w:rsidRPr="007F086A">
              <w:rPr>
                <w:b w:val="0"/>
                <w:vertAlign w:val="superscript"/>
                <w:lang w:val="uk-UA"/>
              </w:rPr>
              <w:t>1</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tcPr>
          <w:p w:rsidR="0055138D" w:rsidRPr="007F086A" w:rsidRDefault="0055138D" w:rsidP="00AD7181">
            <w:pPr>
              <w:jc w:val="both"/>
              <w:rPr>
                <w:lang w:val="uk-UA"/>
              </w:rPr>
            </w:pPr>
          </w:p>
        </w:tc>
        <w:tc>
          <w:tcPr>
            <w:tcW w:w="3795" w:type="dxa"/>
            <w:tcBorders>
              <w:top w:val="single" w:sz="4" w:space="0" w:color="auto"/>
              <w:left w:val="single" w:sz="4" w:space="0" w:color="auto"/>
              <w:bottom w:val="single" w:sz="4" w:space="0" w:color="auto"/>
              <w:right w:val="single" w:sz="4" w:space="0" w:color="auto"/>
            </w:tcBorders>
          </w:tcPr>
          <w:p w:rsidR="0055138D" w:rsidRPr="00AC71A1" w:rsidRDefault="00260AC4" w:rsidP="00AD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кошти обласного</w:t>
            </w:r>
            <w:r w:rsidR="0055138D" w:rsidRPr="00AC71A1">
              <w:rPr>
                <w:color w:val="000000"/>
                <w:lang w:val="uk-UA"/>
              </w:rPr>
              <w:t xml:space="preserve"> бюджету</w:t>
            </w:r>
          </w:p>
        </w:tc>
        <w:tc>
          <w:tcPr>
            <w:tcW w:w="5103" w:type="dxa"/>
            <w:tcBorders>
              <w:top w:val="single" w:sz="4" w:space="0" w:color="auto"/>
              <w:left w:val="single" w:sz="4" w:space="0" w:color="auto"/>
              <w:bottom w:val="single" w:sz="4" w:space="0" w:color="auto"/>
              <w:right w:val="single" w:sz="4" w:space="0" w:color="auto"/>
            </w:tcBorders>
          </w:tcPr>
          <w:p w:rsidR="0055138D" w:rsidRPr="00810477" w:rsidRDefault="00260AC4" w:rsidP="00AD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uk-UA"/>
              </w:rPr>
            </w:pPr>
            <w:r>
              <w:rPr>
                <w:b w:val="0"/>
                <w:lang w:val="uk-UA"/>
              </w:rPr>
              <w:t>398,0</w:t>
            </w:r>
            <w:r w:rsidR="0055138D" w:rsidRPr="00810477">
              <w:rPr>
                <w:b w:val="0"/>
                <w:lang w:val="uk-UA"/>
              </w:rPr>
              <w:t xml:space="preserve"> тис.</w:t>
            </w:r>
            <w:r w:rsidR="0055138D">
              <w:rPr>
                <w:b w:val="0"/>
                <w:lang w:val="uk-UA"/>
              </w:rPr>
              <w:t xml:space="preserve"> </w:t>
            </w:r>
            <w:r w:rsidR="0055138D" w:rsidRPr="00810477">
              <w:rPr>
                <w:b w:val="0"/>
                <w:lang w:val="uk-UA"/>
              </w:rPr>
              <w:t>грн.</w:t>
            </w:r>
          </w:p>
        </w:tc>
      </w:tr>
      <w:tr w:rsidR="0055138D" w:rsidRPr="007F086A" w:rsidTr="00260AC4">
        <w:tc>
          <w:tcPr>
            <w:tcW w:w="566" w:type="dxa"/>
            <w:tcBorders>
              <w:top w:val="single" w:sz="4" w:space="0" w:color="auto"/>
              <w:left w:val="single" w:sz="4" w:space="0" w:color="auto"/>
              <w:bottom w:val="single" w:sz="4" w:space="0" w:color="auto"/>
              <w:right w:val="single" w:sz="4" w:space="0" w:color="auto"/>
            </w:tcBorders>
          </w:tcPr>
          <w:p w:rsidR="0055138D" w:rsidRPr="007F086A" w:rsidRDefault="0055138D" w:rsidP="00AD7181">
            <w:pPr>
              <w:jc w:val="both"/>
              <w:rPr>
                <w:lang w:val="uk-UA"/>
              </w:rPr>
            </w:pPr>
          </w:p>
        </w:tc>
        <w:tc>
          <w:tcPr>
            <w:tcW w:w="3795" w:type="dxa"/>
            <w:tcBorders>
              <w:top w:val="single" w:sz="4" w:space="0" w:color="auto"/>
              <w:left w:val="single" w:sz="4" w:space="0" w:color="auto"/>
              <w:bottom w:val="single" w:sz="4" w:space="0" w:color="auto"/>
              <w:right w:val="single" w:sz="4" w:space="0" w:color="auto"/>
            </w:tcBorders>
          </w:tcPr>
          <w:p w:rsidR="0055138D" w:rsidRPr="00AC71A1" w:rsidRDefault="00260AC4" w:rsidP="00260AC4">
            <w:pPr>
              <w:rPr>
                <w:lang w:val="uk-UA"/>
              </w:rPr>
            </w:pPr>
            <w:r>
              <w:rPr>
                <w:color w:val="000000"/>
                <w:lang w:val="uk-UA"/>
              </w:rPr>
              <w:t>к</w:t>
            </w:r>
            <w:r w:rsidR="0055138D" w:rsidRPr="00AC71A1">
              <w:rPr>
                <w:color w:val="000000"/>
                <w:lang w:val="uk-UA"/>
              </w:rPr>
              <w:t>ошти</w:t>
            </w:r>
            <w:r>
              <w:rPr>
                <w:color w:val="000000"/>
                <w:lang w:val="uk-UA"/>
              </w:rPr>
              <w:t xml:space="preserve"> сільського</w:t>
            </w:r>
            <w:r w:rsidR="0055138D" w:rsidRPr="00AC71A1">
              <w:rPr>
                <w:color w:val="000000"/>
                <w:lang w:val="uk-UA"/>
              </w:rPr>
              <w:t xml:space="preserve"> бюджету</w:t>
            </w:r>
          </w:p>
        </w:tc>
        <w:tc>
          <w:tcPr>
            <w:tcW w:w="5103" w:type="dxa"/>
            <w:tcBorders>
              <w:top w:val="single" w:sz="4" w:space="0" w:color="auto"/>
              <w:left w:val="single" w:sz="4" w:space="0" w:color="auto"/>
              <w:bottom w:val="single" w:sz="4" w:space="0" w:color="auto"/>
              <w:right w:val="single" w:sz="4" w:space="0" w:color="auto"/>
            </w:tcBorders>
          </w:tcPr>
          <w:p w:rsidR="0055138D" w:rsidRPr="00810477" w:rsidRDefault="00260AC4" w:rsidP="00AD7181">
            <w:pPr>
              <w:rPr>
                <w:lang w:val="uk-UA"/>
              </w:rPr>
            </w:pPr>
            <w:r>
              <w:rPr>
                <w:b w:val="0"/>
                <w:lang w:val="uk-UA"/>
              </w:rPr>
              <w:t>85</w:t>
            </w:r>
            <w:r w:rsidR="0055138D" w:rsidRPr="00810477">
              <w:rPr>
                <w:b w:val="0"/>
                <w:lang w:val="uk-UA"/>
              </w:rPr>
              <w:t>,0 тис.</w:t>
            </w:r>
            <w:r w:rsidR="0055138D">
              <w:rPr>
                <w:b w:val="0"/>
                <w:lang w:val="uk-UA"/>
              </w:rPr>
              <w:t xml:space="preserve"> </w:t>
            </w:r>
            <w:r w:rsidR="0055138D" w:rsidRPr="00810477">
              <w:rPr>
                <w:b w:val="0"/>
                <w:lang w:val="uk-UA"/>
              </w:rPr>
              <w:t>грн.</w:t>
            </w:r>
          </w:p>
        </w:tc>
      </w:tr>
    </w:tbl>
    <w:p w:rsidR="0055138D" w:rsidRPr="007F086A" w:rsidRDefault="0055138D" w:rsidP="0055138D">
      <w:pPr>
        <w:pStyle w:val="a3"/>
        <w:ind w:left="0"/>
        <w:jc w:val="center"/>
        <w:rPr>
          <w:b/>
          <w:sz w:val="28"/>
          <w:szCs w:val="28"/>
        </w:rPr>
      </w:pPr>
      <w:r w:rsidRPr="007F086A">
        <w:rPr>
          <w:b/>
          <w:sz w:val="28"/>
          <w:szCs w:val="28"/>
        </w:rPr>
        <w:t>_____________________________________________</w:t>
      </w:r>
    </w:p>
    <w:p w:rsidR="0055138D" w:rsidRPr="007F086A" w:rsidRDefault="0055138D" w:rsidP="0055138D">
      <w:pPr>
        <w:rPr>
          <w:sz w:val="20"/>
          <w:szCs w:val="20"/>
          <w:vertAlign w:val="superscript"/>
          <w:lang w:val="uk-UA"/>
        </w:rPr>
      </w:pPr>
    </w:p>
    <w:p w:rsidR="0055138D" w:rsidRPr="007F086A" w:rsidRDefault="0055138D" w:rsidP="0055138D">
      <w:pPr>
        <w:rPr>
          <w:b w:val="0"/>
          <w:sz w:val="20"/>
          <w:szCs w:val="20"/>
          <w:lang w:val="uk-UA"/>
        </w:rPr>
      </w:pPr>
      <w:r w:rsidRPr="007F086A">
        <w:rPr>
          <w:b w:val="0"/>
          <w:sz w:val="20"/>
          <w:szCs w:val="20"/>
          <w:vertAlign w:val="superscript"/>
          <w:lang w:val="uk-UA"/>
        </w:rPr>
        <w:t>1</w:t>
      </w:r>
      <w:r w:rsidRPr="007F086A">
        <w:rPr>
          <w:b w:val="0"/>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4C3E0C" w:rsidRDefault="004C3E0C" w:rsidP="004C3E0C">
      <w:pPr>
        <w:ind w:left="5670"/>
        <w:jc w:val="both"/>
        <w:rPr>
          <w:rStyle w:val="fontstyle01"/>
          <w:lang w:val="uk-UA"/>
        </w:rPr>
      </w:pPr>
    </w:p>
    <w:p w:rsidR="004C3E0C" w:rsidRDefault="004C3E0C" w:rsidP="004C3E0C">
      <w:pPr>
        <w:ind w:left="5670"/>
        <w:jc w:val="both"/>
        <w:rPr>
          <w:rStyle w:val="fontstyle01"/>
          <w:lang w:val="uk-UA"/>
        </w:rPr>
      </w:pPr>
    </w:p>
    <w:p w:rsidR="004C3E0C" w:rsidRPr="0087294D" w:rsidRDefault="004C3E0C" w:rsidP="004C3E0C">
      <w:pPr>
        <w:ind w:left="5670"/>
        <w:jc w:val="both"/>
        <w:rPr>
          <w:rStyle w:val="fontstyle01"/>
          <w:lang w:val="uk-UA"/>
        </w:rPr>
      </w:pPr>
      <w:r w:rsidRPr="007F086A">
        <w:rPr>
          <w:rStyle w:val="fontstyle01"/>
        </w:rPr>
        <w:t>ЗАТВЕРДЖЕНО</w:t>
      </w:r>
      <w:r w:rsidRPr="007F086A">
        <w:rPr>
          <w:b w:val="0"/>
          <w:bCs/>
        </w:rPr>
        <w:br/>
      </w:r>
      <w:proofErr w:type="gramStart"/>
      <w:r w:rsidRPr="0087294D">
        <w:rPr>
          <w:rStyle w:val="fontstyle01"/>
          <w:lang w:val="uk-UA"/>
        </w:rPr>
        <w:t>р</w:t>
      </w:r>
      <w:proofErr w:type="gramEnd"/>
      <w:r w:rsidRPr="0087294D">
        <w:rPr>
          <w:rStyle w:val="fontstyle01"/>
          <w:lang w:val="uk-UA"/>
        </w:rPr>
        <w:t>ішення Великосеверинівської сільської ради</w:t>
      </w:r>
    </w:p>
    <w:p w:rsidR="004C3E0C" w:rsidRPr="003A3062" w:rsidRDefault="003A3062" w:rsidP="004C3E0C">
      <w:pPr>
        <w:ind w:left="5670"/>
        <w:jc w:val="both"/>
        <w:rPr>
          <w:b w:val="0"/>
          <w:lang w:val="uk-UA"/>
        </w:rPr>
      </w:pPr>
      <w:r>
        <w:rPr>
          <w:b w:val="0"/>
          <w:lang w:val="uk-UA"/>
        </w:rPr>
        <w:t>«09» лютого</w:t>
      </w:r>
      <w:r>
        <w:rPr>
          <w:b w:val="0"/>
        </w:rPr>
        <w:t xml:space="preserve"> 2018 № </w:t>
      </w:r>
      <w:r>
        <w:rPr>
          <w:b w:val="0"/>
          <w:lang w:val="uk-UA"/>
        </w:rPr>
        <w:t>337</w:t>
      </w:r>
    </w:p>
    <w:p w:rsidR="004C3E0C" w:rsidRPr="007F086A" w:rsidRDefault="004C3E0C" w:rsidP="004C3E0C">
      <w:pPr>
        <w:ind w:left="5670"/>
        <w:jc w:val="center"/>
        <w:rPr>
          <w:b w:val="0"/>
        </w:rPr>
      </w:pPr>
    </w:p>
    <w:p w:rsidR="004C3E0C" w:rsidRPr="007F086A" w:rsidRDefault="004C3E0C" w:rsidP="004C3E0C">
      <w:pPr>
        <w:ind w:left="5670"/>
        <w:jc w:val="center"/>
        <w:rPr>
          <w:b w:val="0"/>
        </w:rPr>
      </w:pPr>
    </w:p>
    <w:p w:rsidR="004C3E0C" w:rsidRDefault="004C3E0C" w:rsidP="004C3E0C">
      <w:pPr>
        <w:jc w:val="center"/>
        <w:rPr>
          <w:b w:val="0"/>
        </w:rPr>
      </w:pPr>
    </w:p>
    <w:p w:rsidR="004C3E0C" w:rsidRDefault="004C3E0C" w:rsidP="004C3E0C">
      <w:pPr>
        <w:jc w:val="center"/>
        <w:rPr>
          <w:b w:val="0"/>
        </w:rPr>
      </w:pPr>
    </w:p>
    <w:p w:rsidR="004C3E0C" w:rsidRPr="004C3E0C" w:rsidRDefault="004C3E0C" w:rsidP="004C3E0C">
      <w:pPr>
        <w:jc w:val="center"/>
      </w:pPr>
    </w:p>
    <w:p w:rsidR="004C3E0C" w:rsidRPr="004C3E0C" w:rsidRDefault="004C3E0C" w:rsidP="004C3E0C">
      <w:pPr>
        <w:shd w:val="clear" w:color="auto" w:fill="FFFFFF"/>
        <w:spacing w:line="256" w:lineRule="atLeast"/>
        <w:jc w:val="center"/>
        <w:rPr>
          <w:lang w:val="uk-UA"/>
        </w:rPr>
      </w:pPr>
      <w:r w:rsidRPr="004C3E0C">
        <w:rPr>
          <w:lang w:val="uk-UA"/>
        </w:rPr>
        <w:t>Програма</w:t>
      </w:r>
    </w:p>
    <w:p w:rsidR="004C3E0C" w:rsidRPr="004C3E0C" w:rsidRDefault="004C3E0C" w:rsidP="004C3E0C">
      <w:pPr>
        <w:shd w:val="clear" w:color="auto" w:fill="FFFFFF"/>
        <w:spacing w:line="256" w:lineRule="atLeast"/>
        <w:jc w:val="center"/>
        <w:rPr>
          <w:rFonts w:eastAsia="Arial Unicode MS"/>
          <w:bCs/>
          <w:shd w:val="clear" w:color="auto" w:fill="FFFFFF"/>
          <w:lang w:val="uk-UA" w:eastAsia="uk-UA" w:bidi="uk-UA"/>
        </w:rPr>
      </w:pPr>
      <w:r w:rsidRPr="004C3E0C">
        <w:rPr>
          <w:lang w:val="uk-UA"/>
        </w:rPr>
        <w:t xml:space="preserve">розвитку земельних </w:t>
      </w:r>
      <w:r w:rsidRPr="004C3E0C">
        <w:rPr>
          <w:bCs/>
          <w:bdr w:val="none" w:sz="0" w:space="0" w:color="auto" w:frame="1"/>
          <w:lang w:val="uk-UA"/>
        </w:rPr>
        <w:t>Відносин на території Великосеверинівської сільської</w:t>
      </w:r>
      <w:r>
        <w:rPr>
          <w:bCs/>
          <w:bdr w:val="none" w:sz="0" w:space="0" w:color="auto" w:frame="1"/>
          <w:lang w:val="uk-UA"/>
        </w:rPr>
        <w:t xml:space="preserve"> </w:t>
      </w:r>
      <w:r w:rsidRPr="004C3E0C">
        <w:rPr>
          <w:bCs/>
          <w:bdr w:val="none" w:sz="0" w:space="0" w:color="auto" w:frame="1"/>
          <w:lang w:val="uk-UA"/>
        </w:rPr>
        <w:t>ради  на  2018 – 2022 роки</w:t>
      </w: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3625E5" w:rsidRDefault="003625E5"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4C3E0C" w:rsidRDefault="004C3E0C" w:rsidP="004C3E0C">
      <w:pPr>
        <w:pStyle w:val="40"/>
        <w:shd w:val="clear" w:color="auto" w:fill="auto"/>
        <w:spacing w:after="0" w:line="280" w:lineRule="exact"/>
        <w:ind w:firstLine="708"/>
        <w:rPr>
          <w:rFonts w:eastAsia="Arial Unicode MS"/>
          <w:b w:val="0"/>
          <w:bCs w:val="0"/>
          <w:shd w:val="clear" w:color="auto" w:fill="FFFFFF"/>
          <w:lang w:val="uk-UA" w:eastAsia="uk-UA" w:bidi="uk-UA"/>
        </w:rPr>
      </w:pPr>
    </w:p>
    <w:p w:rsidR="005A108C" w:rsidRPr="00A96CAC" w:rsidRDefault="005A108C" w:rsidP="005A108C">
      <w:pPr>
        <w:shd w:val="clear" w:color="auto" w:fill="FFFFFF"/>
        <w:spacing w:line="256" w:lineRule="atLeast"/>
        <w:ind w:left="1084"/>
        <w:jc w:val="center"/>
        <w:rPr>
          <w:bCs/>
          <w:bdr w:val="none" w:sz="0" w:space="0" w:color="auto" w:frame="1"/>
          <w:lang w:val="uk-UA"/>
        </w:rPr>
      </w:pPr>
      <w:r w:rsidRPr="00A96CAC">
        <w:rPr>
          <w:bCs/>
          <w:bdr w:val="none" w:sz="0" w:space="0" w:color="auto" w:frame="1"/>
          <w:lang w:val="uk-UA"/>
        </w:rPr>
        <w:lastRenderedPageBreak/>
        <w:t>1. Загальні положення</w:t>
      </w:r>
    </w:p>
    <w:p w:rsidR="005A108C" w:rsidRPr="00A96CAC" w:rsidRDefault="005A108C" w:rsidP="005A108C">
      <w:pPr>
        <w:shd w:val="clear" w:color="auto" w:fill="FFFFFF"/>
        <w:spacing w:line="256" w:lineRule="atLeast"/>
        <w:ind w:left="1084"/>
        <w:jc w:val="center"/>
        <w:rPr>
          <w:lang w:val="uk-UA"/>
        </w:rPr>
      </w:pPr>
    </w:p>
    <w:p w:rsidR="005A108C" w:rsidRPr="00A96CAC" w:rsidRDefault="00A96CAC" w:rsidP="00A96CAC">
      <w:pPr>
        <w:shd w:val="clear" w:color="auto" w:fill="FFFFFF"/>
        <w:ind w:firstLine="567"/>
        <w:jc w:val="both"/>
        <w:rPr>
          <w:b w:val="0"/>
          <w:bdr w:val="none" w:sz="0" w:space="0" w:color="auto" w:frame="1"/>
          <w:lang w:val="uk-UA"/>
        </w:rPr>
      </w:pPr>
      <w:r>
        <w:rPr>
          <w:b w:val="0"/>
          <w:bdr w:val="none" w:sz="0" w:space="0" w:color="auto" w:frame="1"/>
          <w:lang w:val="uk-UA"/>
        </w:rPr>
        <w:t xml:space="preserve">1.1. </w:t>
      </w:r>
      <w:r w:rsidR="005A108C" w:rsidRPr="00A96CAC">
        <w:rPr>
          <w:b w:val="0"/>
          <w:bdr w:val="none" w:sz="0" w:space="0" w:color="auto" w:frame="1"/>
          <w:lang w:val="uk-UA"/>
        </w:rPr>
        <w:t>Земельні ресурси Великосеверинівської сільської ради Кіровоградського району Кіровоградської області:</w:t>
      </w:r>
    </w:p>
    <w:p w:rsidR="005A108C" w:rsidRPr="00A96CAC" w:rsidRDefault="005A108C" w:rsidP="00A96CAC">
      <w:pPr>
        <w:shd w:val="clear" w:color="auto" w:fill="FFFFFF"/>
        <w:ind w:firstLine="567"/>
        <w:jc w:val="both"/>
        <w:rPr>
          <w:b w:val="0"/>
          <w:lang w:val="uk-UA"/>
        </w:rPr>
      </w:pPr>
      <w:r w:rsidRPr="00A96CAC">
        <w:rPr>
          <w:b w:val="0"/>
          <w:bdr w:val="none" w:sz="0" w:space="0" w:color="auto" w:frame="1"/>
          <w:lang w:val="uk-UA"/>
        </w:rPr>
        <w:t>1) територія Великосеверинівської сільської ради становить 13894,37 га, площа населених пунктів – 875,94 га;</w:t>
      </w:r>
    </w:p>
    <w:p w:rsidR="005A108C" w:rsidRPr="00A96CAC" w:rsidRDefault="005A108C" w:rsidP="00A96CAC">
      <w:pPr>
        <w:shd w:val="clear" w:color="auto" w:fill="FFFFFF"/>
        <w:ind w:firstLine="567"/>
        <w:jc w:val="both"/>
        <w:rPr>
          <w:b w:val="0"/>
          <w:lang w:val="uk-UA"/>
        </w:rPr>
      </w:pPr>
      <w:r w:rsidRPr="00A96CAC">
        <w:rPr>
          <w:b w:val="0"/>
          <w:bdr w:val="none" w:sz="0" w:space="0" w:color="auto" w:frame="1"/>
          <w:lang w:val="uk-UA"/>
        </w:rPr>
        <w:t xml:space="preserve">2) </w:t>
      </w:r>
      <w:proofErr w:type="spellStart"/>
      <w:r w:rsidRPr="00A96CAC">
        <w:rPr>
          <w:b w:val="0"/>
          <w:bdr w:val="none" w:sz="0" w:space="0" w:color="auto" w:frame="1"/>
          <w:lang w:val="uk-UA"/>
        </w:rPr>
        <w:t>Великосеверинівська</w:t>
      </w:r>
      <w:proofErr w:type="spellEnd"/>
      <w:r w:rsidRPr="00A96CAC">
        <w:rPr>
          <w:b w:val="0"/>
          <w:bdr w:val="none" w:sz="0" w:space="0" w:color="auto" w:frame="1"/>
          <w:lang w:val="uk-UA"/>
        </w:rPr>
        <w:t xml:space="preserve"> сільська рада межує з </w:t>
      </w:r>
      <w:proofErr w:type="spellStart"/>
      <w:r w:rsidRPr="00A96CAC">
        <w:rPr>
          <w:b w:val="0"/>
          <w:bdr w:val="none" w:sz="0" w:space="0" w:color="auto" w:frame="1"/>
          <w:lang w:val="uk-UA"/>
        </w:rPr>
        <w:t>Високобайрацькою</w:t>
      </w:r>
      <w:proofErr w:type="spellEnd"/>
      <w:r w:rsidRPr="00A96CAC">
        <w:rPr>
          <w:b w:val="0"/>
          <w:bdr w:val="none" w:sz="0" w:space="0" w:color="auto" w:frame="1"/>
          <w:lang w:val="uk-UA"/>
        </w:rPr>
        <w:t xml:space="preserve">, </w:t>
      </w:r>
      <w:proofErr w:type="spellStart"/>
      <w:r w:rsidRPr="00A96CAC">
        <w:rPr>
          <w:b w:val="0"/>
          <w:bdr w:val="none" w:sz="0" w:space="0" w:color="auto" w:frame="1"/>
          <w:lang w:val="uk-UA"/>
        </w:rPr>
        <w:t>Букварською</w:t>
      </w:r>
      <w:proofErr w:type="spellEnd"/>
      <w:r w:rsidRPr="00A96CAC">
        <w:rPr>
          <w:b w:val="0"/>
          <w:bdr w:val="none" w:sz="0" w:space="0" w:color="auto" w:frame="1"/>
          <w:lang w:val="uk-UA"/>
        </w:rPr>
        <w:t xml:space="preserve">, </w:t>
      </w:r>
      <w:proofErr w:type="spellStart"/>
      <w:r w:rsidRPr="00A96CAC">
        <w:rPr>
          <w:b w:val="0"/>
          <w:bdr w:val="none" w:sz="0" w:space="0" w:color="auto" w:frame="1"/>
          <w:lang w:val="uk-UA"/>
        </w:rPr>
        <w:t>Родніківською</w:t>
      </w:r>
      <w:proofErr w:type="spellEnd"/>
      <w:r w:rsidRPr="00A96CAC">
        <w:rPr>
          <w:b w:val="0"/>
          <w:bdr w:val="none" w:sz="0" w:space="0" w:color="auto" w:frame="1"/>
          <w:lang w:val="uk-UA"/>
        </w:rPr>
        <w:t xml:space="preserve">, </w:t>
      </w:r>
      <w:proofErr w:type="spellStart"/>
      <w:r w:rsidRPr="00A96CAC">
        <w:rPr>
          <w:b w:val="0"/>
          <w:bdr w:val="none" w:sz="0" w:space="0" w:color="auto" w:frame="1"/>
          <w:lang w:val="uk-UA"/>
        </w:rPr>
        <w:t>Підліснянською</w:t>
      </w:r>
      <w:proofErr w:type="spellEnd"/>
      <w:r w:rsidRPr="00A96CAC">
        <w:rPr>
          <w:b w:val="0"/>
          <w:bdr w:val="none" w:sz="0" w:space="0" w:color="auto" w:frame="1"/>
          <w:lang w:val="uk-UA"/>
        </w:rPr>
        <w:t xml:space="preserve">, </w:t>
      </w:r>
      <w:proofErr w:type="spellStart"/>
      <w:r w:rsidRPr="00A96CAC">
        <w:rPr>
          <w:b w:val="0"/>
          <w:bdr w:val="none" w:sz="0" w:space="0" w:color="auto" w:frame="1"/>
          <w:lang w:val="uk-UA"/>
        </w:rPr>
        <w:t>Обознівською</w:t>
      </w:r>
      <w:proofErr w:type="spellEnd"/>
      <w:r w:rsidRPr="00A96CAC">
        <w:rPr>
          <w:b w:val="0"/>
          <w:bdr w:val="none" w:sz="0" w:space="0" w:color="auto" w:frame="1"/>
          <w:lang w:val="uk-UA"/>
        </w:rPr>
        <w:t xml:space="preserve">, </w:t>
      </w:r>
      <w:proofErr w:type="spellStart"/>
      <w:r w:rsidRPr="00A96CAC">
        <w:rPr>
          <w:b w:val="0"/>
          <w:bdr w:val="none" w:sz="0" w:space="0" w:color="auto" w:frame="1"/>
          <w:lang w:val="uk-UA"/>
        </w:rPr>
        <w:t>Трепівською</w:t>
      </w:r>
      <w:proofErr w:type="spellEnd"/>
      <w:r w:rsidRPr="00A96CAC">
        <w:rPr>
          <w:b w:val="0"/>
          <w:bdr w:val="none" w:sz="0" w:space="0" w:color="auto" w:frame="1"/>
          <w:lang w:val="uk-UA"/>
        </w:rPr>
        <w:t xml:space="preserve">, </w:t>
      </w:r>
      <w:proofErr w:type="spellStart"/>
      <w:r w:rsidRPr="00A96CAC">
        <w:rPr>
          <w:b w:val="0"/>
          <w:bdr w:val="none" w:sz="0" w:space="0" w:color="auto" w:frame="1"/>
          <w:lang w:val="uk-UA"/>
        </w:rPr>
        <w:t>Олексіївською</w:t>
      </w:r>
      <w:proofErr w:type="spellEnd"/>
      <w:r w:rsidRPr="00A96CAC">
        <w:rPr>
          <w:b w:val="0"/>
          <w:bdr w:val="none" w:sz="0" w:space="0" w:color="auto" w:frame="1"/>
          <w:lang w:val="uk-UA"/>
        </w:rPr>
        <w:t xml:space="preserve"> сільськими  радами та м. Кропивницький. Відстань до обласного центру складає 15 км;</w:t>
      </w:r>
    </w:p>
    <w:p w:rsidR="005A108C" w:rsidRPr="00A96CAC" w:rsidRDefault="005A108C" w:rsidP="00A96CAC">
      <w:pPr>
        <w:shd w:val="clear" w:color="auto" w:fill="FFFFFF"/>
        <w:ind w:firstLine="567"/>
        <w:jc w:val="both"/>
        <w:rPr>
          <w:b w:val="0"/>
          <w:bdr w:val="none" w:sz="0" w:space="0" w:color="auto" w:frame="1"/>
          <w:lang w:val="uk-UA"/>
        </w:rPr>
      </w:pPr>
      <w:r w:rsidRPr="00A96CAC">
        <w:rPr>
          <w:b w:val="0"/>
          <w:bdr w:val="none" w:sz="0" w:space="0" w:color="auto" w:frame="1"/>
          <w:lang w:val="uk-UA"/>
        </w:rPr>
        <w:t xml:space="preserve">3) на території  Великосеверинівської сільської ради розташовано шість населених пунктів: с. Велика Северинка, с. </w:t>
      </w:r>
      <w:proofErr w:type="spellStart"/>
      <w:r w:rsidRPr="00A96CAC">
        <w:rPr>
          <w:b w:val="0"/>
          <w:bdr w:val="none" w:sz="0" w:space="0" w:color="auto" w:frame="1"/>
          <w:lang w:val="uk-UA"/>
        </w:rPr>
        <w:t>Підгайці</w:t>
      </w:r>
      <w:proofErr w:type="spellEnd"/>
      <w:r w:rsidRPr="00A96CAC">
        <w:rPr>
          <w:b w:val="0"/>
          <w:bdr w:val="none" w:sz="0" w:space="0" w:color="auto" w:frame="1"/>
          <w:lang w:val="uk-UA"/>
        </w:rPr>
        <w:t xml:space="preserve">, с. </w:t>
      </w:r>
      <w:proofErr w:type="spellStart"/>
      <w:r w:rsidRPr="00A96CAC">
        <w:rPr>
          <w:b w:val="0"/>
          <w:bdr w:val="none" w:sz="0" w:space="0" w:color="auto" w:frame="1"/>
          <w:lang w:val="uk-UA"/>
        </w:rPr>
        <w:t>Лозуватка</w:t>
      </w:r>
      <w:proofErr w:type="spellEnd"/>
      <w:r w:rsidRPr="00A96CAC">
        <w:rPr>
          <w:b w:val="0"/>
          <w:bdr w:val="none" w:sz="0" w:space="0" w:color="auto" w:frame="1"/>
          <w:lang w:val="uk-UA"/>
        </w:rPr>
        <w:t xml:space="preserve">,                             с. </w:t>
      </w:r>
      <w:proofErr w:type="spellStart"/>
      <w:r w:rsidRPr="00A96CAC">
        <w:rPr>
          <w:b w:val="0"/>
          <w:bdr w:val="none" w:sz="0" w:space="0" w:color="auto" w:frame="1"/>
          <w:lang w:val="uk-UA"/>
        </w:rPr>
        <w:t>Кандаурове</w:t>
      </w:r>
      <w:proofErr w:type="spellEnd"/>
      <w:r w:rsidRPr="00A96CAC">
        <w:rPr>
          <w:b w:val="0"/>
          <w:bdr w:val="none" w:sz="0" w:space="0" w:color="auto" w:frame="1"/>
          <w:lang w:val="uk-UA"/>
        </w:rPr>
        <w:t xml:space="preserve">, с. </w:t>
      </w:r>
      <w:proofErr w:type="spellStart"/>
      <w:r w:rsidRPr="00A96CAC">
        <w:rPr>
          <w:b w:val="0"/>
          <w:bdr w:val="none" w:sz="0" w:space="0" w:color="auto" w:frame="1"/>
          <w:lang w:val="uk-UA"/>
        </w:rPr>
        <w:t>Оситняжка</w:t>
      </w:r>
      <w:proofErr w:type="spellEnd"/>
      <w:r w:rsidRPr="00A96CAC">
        <w:rPr>
          <w:b w:val="0"/>
          <w:bdr w:val="none" w:sz="0" w:space="0" w:color="auto" w:frame="1"/>
          <w:lang w:val="uk-UA"/>
        </w:rPr>
        <w:t>, с. Петрове.;</w:t>
      </w:r>
    </w:p>
    <w:p w:rsidR="005A108C" w:rsidRPr="00A96CAC" w:rsidRDefault="005A108C" w:rsidP="00A96CAC">
      <w:pPr>
        <w:shd w:val="clear" w:color="auto" w:fill="FFFFFF"/>
        <w:ind w:firstLine="567"/>
        <w:jc w:val="both"/>
        <w:rPr>
          <w:b w:val="0"/>
          <w:bdr w:val="none" w:sz="0" w:space="0" w:color="auto" w:frame="1"/>
          <w:lang w:val="uk-UA"/>
        </w:rPr>
      </w:pPr>
      <w:r w:rsidRPr="00A96CAC">
        <w:rPr>
          <w:b w:val="0"/>
          <w:bdr w:val="none" w:sz="0" w:space="0" w:color="auto" w:frame="1"/>
          <w:lang w:val="uk-UA"/>
        </w:rPr>
        <w:t xml:space="preserve">4) земельний фонд станом на 01 січня 2018 року складає 13894,37 га, </w:t>
      </w:r>
      <w:r w:rsidRPr="00A96CAC">
        <w:rPr>
          <w:b w:val="0"/>
          <w:lang w:val="uk-UA"/>
        </w:rPr>
        <w:t xml:space="preserve">з них: 11280,17 га - землі  сільськогосподарського призначення, </w:t>
      </w:r>
      <w:r w:rsidRPr="00A96CAC">
        <w:rPr>
          <w:b w:val="0"/>
          <w:bdr w:val="none" w:sz="0" w:space="0" w:color="auto" w:frame="1"/>
          <w:lang w:val="uk-UA"/>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5A108C" w:rsidRPr="00A96CAC" w:rsidRDefault="005A108C" w:rsidP="00A96CAC">
      <w:pPr>
        <w:shd w:val="clear" w:color="auto" w:fill="FFFFFF"/>
        <w:ind w:firstLine="567"/>
        <w:jc w:val="both"/>
        <w:rPr>
          <w:b w:val="0"/>
          <w:bdr w:val="none" w:sz="0" w:space="0" w:color="auto" w:frame="1"/>
          <w:lang w:val="uk-UA"/>
        </w:rPr>
      </w:pPr>
      <w:r w:rsidRPr="00A96CAC">
        <w:rPr>
          <w:b w:val="0"/>
          <w:bdr w:val="none" w:sz="0" w:space="0" w:color="auto" w:frame="1"/>
          <w:lang w:val="uk-UA"/>
        </w:rPr>
        <w:t xml:space="preserve">Основним землекористувачем є сільськогосподарські підприємства, в оренді яких перебувають паї громадян, у тому числі: ПАСТ – </w:t>
      </w:r>
      <w:r w:rsidRPr="00A96CAC">
        <w:rPr>
          <w:b w:val="0"/>
          <w:u w:val="single"/>
          <w:bdr w:val="none" w:sz="0" w:space="0" w:color="auto" w:frame="1"/>
          <w:lang w:val="uk-UA"/>
        </w:rPr>
        <w:t>1</w:t>
      </w:r>
      <w:r w:rsidRPr="00A96CAC">
        <w:rPr>
          <w:b w:val="0"/>
          <w:bdr w:val="none" w:sz="0" w:space="0" w:color="auto" w:frame="1"/>
          <w:lang w:val="uk-UA"/>
        </w:rPr>
        <w:t xml:space="preserve">, ТОВ  - </w:t>
      </w:r>
      <w:r w:rsidRPr="00A96CAC">
        <w:rPr>
          <w:b w:val="0"/>
          <w:u w:val="single"/>
          <w:bdr w:val="none" w:sz="0" w:space="0" w:color="auto" w:frame="1"/>
          <w:lang w:val="uk-UA"/>
        </w:rPr>
        <w:t>5</w:t>
      </w:r>
      <w:r w:rsidRPr="00A96CAC">
        <w:rPr>
          <w:b w:val="0"/>
          <w:bdr w:val="none" w:sz="0" w:space="0" w:color="auto" w:frame="1"/>
          <w:lang w:val="uk-UA"/>
        </w:rPr>
        <w:t xml:space="preserve">, ФГ- </w:t>
      </w:r>
      <w:r w:rsidRPr="00A96CAC">
        <w:rPr>
          <w:b w:val="0"/>
          <w:u w:val="single"/>
          <w:bdr w:val="none" w:sz="0" w:space="0" w:color="auto" w:frame="1"/>
          <w:lang w:val="uk-UA"/>
        </w:rPr>
        <w:t>24</w:t>
      </w:r>
      <w:r w:rsidRPr="00A96CAC">
        <w:rPr>
          <w:b w:val="0"/>
          <w:bdr w:val="none" w:sz="0" w:space="0" w:color="auto" w:frame="1"/>
          <w:lang w:val="uk-UA"/>
        </w:rPr>
        <w:t xml:space="preserve">, СФГ – </w:t>
      </w:r>
      <w:r w:rsidRPr="00A96CAC">
        <w:rPr>
          <w:b w:val="0"/>
          <w:u w:val="single"/>
          <w:bdr w:val="none" w:sz="0" w:space="0" w:color="auto" w:frame="1"/>
          <w:lang w:val="uk-UA"/>
        </w:rPr>
        <w:t>4.</w:t>
      </w:r>
    </w:p>
    <w:p w:rsidR="005A108C" w:rsidRPr="00A96CAC" w:rsidRDefault="005A108C" w:rsidP="00A96CAC">
      <w:pPr>
        <w:shd w:val="clear" w:color="auto" w:fill="FFFFFF"/>
        <w:ind w:firstLine="567"/>
        <w:jc w:val="both"/>
        <w:rPr>
          <w:b w:val="0"/>
          <w:lang w:val="uk-UA"/>
        </w:rPr>
      </w:pPr>
      <w:r w:rsidRPr="00A96CAC">
        <w:rPr>
          <w:b w:val="0"/>
          <w:lang w:val="uk-UA"/>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5A108C" w:rsidRPr="00A96CAC" w:rsidRDefault="005A108C" w:rsidP="00A96CAC">
      <w:pPr>
        <w:shd w:val="clear" w:color="auto" w:fill="FFFFFF"/>
        <w:ind w:firstLine="567"/>
        <w:jc w:val="both"/>
        <w:rPr>
          <w:b w:val="0"/>
          <w:lang w:val="uk-UA"/>
        </w:rPr>
      </w:pPr>
      <w:r w:rsidRPr="00A96CAC">
        <w:rPr>
          <w:b w:val="0"/>
          <w:lang w:val="uk-UA"/>
        </w:rPr>
        <w:t>Підприємства, організації, установи промисловості, транспорту, зв’язку займають 132,26 га.</w:t>
      </w:r>
    </w:p>
    <w:p w:rsidR="005A108C" w:rsidRDefault="005A108C" w:rsidP="00A96CAC">
      <w:pPr>
        <w:shd w:val="clear" w:color="auto" w:fill="FFFFFF"/>
        <w:ind w:firstLine="567"/>
        <w:jc w:val="both"/>
        <w:rPr>
          <w:b w:val="0"/>
          <w:lang w:val="uk-UA"/>
        </w:rPr>
      </w:pPr>
      <w:r w:rsidRPr="00A96CAC">
        <w:rPr>
          <w:b w:val="0"/>
          <w:lang w:val="uk-UA"/>
        </w:rPr>
        <w:t xml:space="preserve">Землі державної і комунальної власності розмежовані, крім земель </w:t>
      </w:r>
      <w:proofErr w:type="spellStart"/>
      <w:r w:rsidRPr="00A96CAC">
        <w:rPr>
          <w:b w:val="0"/>
          <w:lang w:val="uk-UA"/>
        </w:rPr>
        <w:t>Оситнязького</w:t>
      </w:r>
      <w:proofErr w:type="spellEnd"/>
      <w:r w:rsidRPr="00A96CAC">
        <w:rPr>
          <w:b w:val="0"/>
          <w:lang w:val="uk-UA"/>
        </w:rPr>
        <w:t xml:space="preserve"> </w:t>
      </w:r>
      <w:proofErr w:type="spellStart"/>
      <w:r w:rsidRPr="00A96CAC">
        <w:rPr>
          <w:b w:val="0"/>
          <w:lang w:val="uk-UA"/>
        </w:rPr>
        <w:t>старостинського</w:t>
      </w:r>
      <w:proofErr w:type="spellEnd"/>
      <w:r w:rsidRPr="00A96CAC">
        <w:rPr>
          <w:b w:val="0"/>
          <w:lang w:val="uk-UA"/>
        </w:rPr>
        <w:t xml:space="preserve"> округу.</w:t>
      </w:r>
    </w:p>
    <w:p w:rsidR="00A96CAC" w:rsidRPr="00A96CAC" w:rsidRDefault="00A96CAC" w:rsidP="00A96CAC">
      <w:pPr>
        <w:shd w:val="clear" w:color="auto" w:fill="FFFFFF"/>
        <w:ind w:firstLine="567"/>
        <w:jc w:val="both"/>
        <w:rPr>
          <w:b w:val="0"/>
          <w:lang w:val="uk-UA"/>
        </w:rPr>
      </w:pPr>
    </w:p>
    <w:p w:rsidR="00335D6B" w:rsidRPr="00A96CAC" w:rsidRDefault="00A96CAC" w:rsidP="00A96CAC">
      <w:pPr>
        <w:pStyle w:val="bodytext0"/>
        <w:shd w:val="clear" w:color="auto" w:fill="FFFFFF"/>
        <w:spacing w:before="0" w:beforeAutospacing="0" w:after="0" w:afterAutospacing="0"/>
        <w:ind w:firstLine="567"/>
        <w:jc w:val="both"/>
        <w:rPr>
          <w:sz w:val="27"/>
          <w:szCs w:val="27"/>
          <w:lang w:val="uk-UA"/>
        </w:rPr>
      </w:pPr>
      <w:r>
        <w:rPr>
          <w:sz w:val="28"/>
          <w:szCs w:val="28"/>
          <w:lang w:val="uk-UA"/>
        </w:rPr>
        <w:t xml:space="preserve">1.2. </w:t>
      </w:r>
      <w:r w:rsidR="00335D6B" w:rsidRPr="00A96CAC">
        <w:rPr>
          <w:sz w:val="28"/>
          <w:szCs w:val="28"/>
          <w:lang w:val="uk-UA"/>
        </w:rPr>
        <w:t>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335D6B" w:rsidRPr="00335D6B" w:rsidRDefault="00335D6B" w:rsidP="00A96CAC">
      <w:pPr>
        <w:pStyle w:val="bodytext0"/>
        <w:shd w:val="clear" w:color="auto" w:fill="FFFFFF"/>
        <w:spacing w:before="0" w:beforeAutospacing="0" w:after="0" w:afterAutospacing="0"/>
        <w:ind w:firstLine="567"/>
        <w:jc w:val="both"/>
        <w:rPr>
          <w:color w:val="000000"/>
          <w:sz w:val="27"/>
          <w:szCs w:val="27"/>
          <w:lang w:val="uk-UA"/>
        </w:rPr>
      </w:pPr>
      <w:r w:rsidRPr="00335D6B">
        <w:rPr>
          <w:color w:val="000000"/>
          <w:sz w:val="28"/>
          <w:szCs w:val="28"/>
          <w:lang w:val="uk-UA"/>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5A108C" w:rsidRPr="00AD79DE"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D79DE">
        <w:rPr>
          <w:color w:val="000000"/>
          <w:sz w:val="28"/>
          <w:szCs w:val="28"/>
          <w:lang w:val="uk-UA"/>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lastRenderedPageBreak/>
        <w:t xml:space="preserve">Межі населених пунктів </w:t>
      </w:r>
      <w:proofErr w:type="spellStart"/>
      <w:r w:rsidRPr="00A96CAC">
        <w:rPr>
          <w:color w:val="000000"/>
          <w:sz w:val="28"/>
          <w:szCs w:val="28"/>
          <w:lang w:val="uk-UA"/>
        </w:rPr>
        <w:t>Підгайці</w:t>
      </w:r>
      <w:proofErr w:type="spellEnd"/>
      <w:r w:rsidRPr="00A96CAC">
        <w:rPr>
          <w:color w:val="000000"/>
          <w:sz w:val="28"/>
          <w:szCs w:val="28"/>
          <w:lang w:val="uk-UA"/>
        </w:rPr>
        <w:t xml:space="preserve">, Велика Северинка, </w:t>
      </w:r>
      <w:proofErr w:type="spellStart"/>
      <w:r w:rsidRPr="00A96CAC">
        <w:rPr>
          <w:color w:val="000000"/>
          <w:sz w:val="28"/>
          <w:szCs w:val="28"/>
          <w:lang w:val="uk-UA"/>
        </w:rPr>
        <w:t>Лозуватка</w:t>
      </w:r>
      <w:proofErr w:type="spellEnd"/>
      <w:r w:rsidRPr="00A96CAC">
        <w:rPr>
          <w:color w:val="000000"/>
          <w:sz w:val="28"/>
          <w:szCs w:val="28"/>
          <w:lang w:val="uk-UA"/>
        </w:rPr>
        <w:t xml:space="preserve">, </w:t>
      </w:r>
      <w:proofErr w:type="spellStart"/>
      <w:r w:rsidRPr="00A96CAC">
        <w:rPr>
          <w:color w:val="000000"/>
          <w:sz w:val="28"/>
          <w:szCs w:val="28"/>
          <w:lang w:val="uk-UA"/>
        </w:rPr>
        <w:t>Кандаурове</w:t>
      </w:r>
      <w:proofErr w:type="spellEnd"/>
      <w:r w:rsidRPr="00A96CAC">
        <w:rPr>
          <w:color w:val="000000"/>
          <w:sz w:val="28"/>
          <w:szCs w:val="28"/>
          <w:lang w:val="uk-UA"/>
        </w:rPr>
        <w:t xml:space="preserve">, </w:t>
      </w:r>
      <w:proofErr w:type="spellStart"/>
      <w:r w:rsidRPr="00A96CAC">
        <w:rPr>
          <w:color w:val="000000"/>
          <w:sz w:val="28"/>
          <w:szCs w:val="28"/>
          <w:lang w:val="uk-UA"/>
        </w:rPr>
        <w:t>Оситняжка</w:t>
      </w:r>
      <w:proofErr w:type="spellEnd"/>
      <w:r w:rsidRPr="00A96CAC">
        <w:rPr>
          <w:color w:val="000000"/>
          <w:sz w:val="28"/>
          <w:szCs w:val="28"/>
          <w:lang w:val="uk-UA"/>
        </w:rPr>
        <w:t xml:space="preserve"> та Петрове не встановлені.</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Таке становище має негативний вплив на роз</w:t>
      </w:r>
      <w:r w:rsidR="00A96CAC">
        <w:rPr>
          <w:color w:val="000000"/>
          <w:sz w:val="28"/>
          <w:szCs w:val="28"/>
          <w:lang w:val="uk-UA"/>
        </w:rPr>
        <w:t>виток населеного пункту громади</w:t>
      </w:r>
      <w:r w:rsidRPr="00A96CAC">
        <w:rPr>
          <w:color w:val="000000"/>
          <w:sz w:val="28"/>
          <w:szCs w:val="28"/>
          <w:lang w:val="uk-UA"/>
        </w:rPr>
        <w:t>, управління земельними ресурсами, формування справедливої системи оподаткування.</w:t>
      </w:r>
    </w:p>
    <w:p w:rsidR="005A108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A96CAC" w:rsidRPr="00A96CAC" w:rsidRDefault="00A96CAC" w:rsidP="00A96CAC">
      <w:pPr>
        <w:pStyle w:val="bodytext0"/>
        <w:shd w:val="clear" w:color="auto" w:fill="FFFFFF"/>
        <w:spacing w:before="0" w:beforeAutospacing="0" w:after="0" w:afterAutospacing="0"/>
        <w:ind w:firstLine="567"/>
        <w:jc w:val="both"/>
        <w:rPr>
          <w:color w:val="000000"/>
          <w:sz w:val="27"/>
          <w:szCs w:val="27"/>
          <w:lang w:val="uk-UA"/>
        </w:rPr>
      </w:pPr>
    </w:p>
    <w:p w:rsidR="005A108C" w:rsidRPr="00A96CAC" w:rsidRDefault="00A96CAC" w:rsidP="00A96CAC">
      <w:pPr>
        <w:pStyle w:val="bodytext20"/>
        <w:shd w:val="clear" w:color="auto" w:fill="FFFFFF"/>
        <w:spacing w:before="0" w:beforeAutospacing="0" w:after="0" w:afterAutospacing="0"/>
        <w:ind w:firstLine="567"/>
        <w:rPr>
          <w:color w:val="000000"/>
          <w:sz w:val="28"/>
          <w:szCs w:val="28"/>
          <w:lang w:val="uk-UA"/>
        </w:rPr>
      </w:pPr>
      <w:r w:rsidRPr="00A96CAC">
        <w:rPr>
          <w:color w:val="000000"/>
          <w:sz w:val="28"/>
          <w:szCs w:val="28"/>
          <w:lang w:val="uk-UA"/>
        </w:rPr>
        <w:t xml:space="preserve">1.3. </w:t>
      </w:r>
      <w:r w:rsidR="005A108C" w:rsidRPr="00A96CAC">
        <w:rPr>
          <w:color w:val="000000"/>
          <w:sz w:val="28"/>
          <w:szCs w:val="28"/>
          <w:lang w:val="uk-UA"/>
        </w:rPr>
        <w:t>Інвентаризація земель</w:t>
      </w:r>
      <w:r>
        <w:rPr>
          <w:color w:val="000000"/>
          <w:sz w:val="28"/>
          <w:szCs w:val="28"/>
          <w:lang w:val="uk-UA"/>
        </w:rPr>
        <w:t>.</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Обліковим об'єктом інвентаризації є земельна ділянка, що знаходиться у власності або користуванні юридичних та фізичних осіб.</w:t>
      </w:r>
    </w:p>
    <w:p w:rsidR="005A108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 xml:space="preserve">Протягом 2018-2022 років в </w:t>
      </w:r>
      <w:proofErr w:type="spellStart"/>
      <w:r w:rsidRPr="00A96CAC">
        <w:rPr>
          <w:color w:val="000000"/>
          <w:sz w:val="28"/>
          <w:szCs w:val="28"/>
          <w:lang w:val="uk-UA"/>
        </w:rPr>
        <w:t>Великосеверинівській</w:t>
      </w:r>
      <w:proofErr w:type="spellEnd"/>
      <w:r w:rsidRPr="00A96CAC">
        <w:rPr>
          <w:color w:val="000000"/>
          <w:sz w:val="28"/>
          <w:szCs w:val="28"/>
          <w:lang w:val="uk-UA"/>
        </w:rPr>
        <w:t xml:space="preserve"> сільській раді планується провести інвентаризацію земель усіх категорій. </w:t>
      </w:r>
    </w:p>
    <w:p w:rsidR="00A96CAC" w:rsidRPr="00A96CAC" w:rsidRDefault="00A96CAC" w:rsidP="00A96CAC">
      <w:pPr>
        <w:pStyle w:val="bodytext0"/>
        <w:shd w:val="clear" w:color="auto" w:fill="FFFFFF"/>
        <w:spacing w:before="0" w:beforeAutospacing="0" w:after="0" w:afterAutospacing="0"/>
        <w:ind w:firstLine="567"/>
        <w:jc w:val="both"/>
        <w:rPr>
          <w:b/>
          <w:bCs/>
          <w:color w:val="333333"/>
          <w:sz w:val="28"/>
          <w:szCs w:val="28"/>
          <w:bdr w:val="none" w:sz="0" w:space="0" w:color="auto" w:frame="1"/>
          <w:lang w:val="uk-UA"/>
        </w:rPr>
      </w:pPr>
    </w:p>
    <w:p w:rsidR="005A108C" w:rsidRPr="00A96CAC" w:rsidRDefault="00A96CAC" w:rsidP="00A96CAC">
      <w:pPr>
        <w:pStyle w:val="heading120"/>
        <w:shd w:val="clear" w:color="auto" w:fill="FFFFFF"/>
        <w:spacing w:before="0" w:beforeAutospacing="0" w:after="0" w:afterAutospacing="0"/>
        <w:ind w:firstLine="567"/>
        <w:rPr>
          <w:color w:val="000000"/>
          <w:sz w:val="27"/>
          <w:szCs w:val="27"/>
          <w:lang w:val="uk-UA"/>
        </w:rPr>
      </w:pPr>
      <w:r w:rsidRPr="00A96CAC">
        <w:rPr>
          <w:bCs/>
          <w:color w:val="000000"/>
          <w:sz w:val="28"/>
          <w:szCs w:val="28"/>
          <w:lang w:val="uk-UA"/>
        </w:rPr>
        <w:t>1.4</w:t>
      </w:r>
      <w:r w:rsidR="005A108C" w:rsidRPr="00A96CAC">
        <w:rPr>
          <w:bCs/>
          <w:color w:val="000000"/>
          <w:sz w:val="28"/>
          <w:szCs w:val="28"/>
          <w:lang w:val="uk-UA"/>
        </w:rPr>
        <w:t>. Проведення нормативної грошової оцінки земель населених пунктів та земель несільськогосподарського призначення за межами населених пунктів</w:t>
      </w:r>
      <w:r w:rsidR="00C524F4">
        <w:rPr>
          <w:bCs/>
          <w:color w:val="000000"/>
          <w:sz w:val="28"/>
          <w:szCs w:val="28"/>
          <w:lang w:val="uk-UA"/>
        </w:rPr>
        <w:t>.</w:t>
      </w:r>
      <w:r w:rsidR="005A108C" w:rsidRPr="00A96CAC">
        <w:rPr>
          <w:color w:val="000000"/>
          <w:sz w:val="28"/>
          <w:szCs w:val="28"/>
          <w:lang w:val="uk-UA"/>
        </w:rPr>
        <w:t> </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 xml:space="preserve">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w:t>
      </w:r>
      <w:r w:rsidRPr="00A96CAC">
        <w:rPr>
          <w:color w:val="000000"/>
          <w:sz w:val="28"/>
          <w:szCs w:val="28"/>
          <w:lang w:val="uk-UA"/>
        </w:rPr>
        <w:lastRenderedPageBreak/>
        <w:t>механізмів економічного стимулювання раціонального використання та охорони земель.</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Відповідно до внесених змін до статті 18 Закону України «Про оцінку земель» нормативна грошова оцінка земельних ділянок проводиться:</w:t>
      </w:r>
    </w:p>
    <w:p w:rsidR="005A108C" w:rsidRPr="00A96CAC" w:rsidRDefault="00A96CAC"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1) </w:t>
      </w:r>
      <w:r w:rsidR="005A108C" w:rsidRPr="00A96CAC">
        <w:rPr>
          <w:color w:val="000000"/>
          <w:sz w:val="28"/>
          <w:szCs w:val="28"/>
          <w:lang w:val="uk-UA"/>
        </w:rPr>
        <w:t>розташованих у межах населених пунктів незалежно від їх цільового призначення - не рідше ніж один раз на 5-7 років;</w:t>
      </w:r>
    </w:p>
    <w:p w:rsidR="005A108C" w:rsidRDefault="00A96CAC"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2) </w:t>
      </w:r>
      <w:r w:rsidR="005A108C" w:rsidRPr="00A96CAC">
        <w:rPr>
          <w:color w:val="000000"/>
          <w:sz w:val="28"/>
          <w:szCs w:val="28"/>
          <w:lang w:val="uk-UA"/>
        </w:rPr>
        <w:t>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C524F4" w:rsidRPr="00A96CAC" w:rsidRDefault="00C524F4" w:rsidP="00A96CAC">
      <w:pPr>
        <w:pStyle w:val="bodytext0"/>
        <w:shd w:val="clear" w:color="auto" w:fill="FFFFFF"/>
        <w:spacing w:before="0" w:beforeAutospacing="0" w:after="0" w:afterAutospacing="0"/>
        <w:ind w:firstLine="567"/>
        <w:jc w:val="both"/>
        <w:rPr>
          <w:color w:val="000000"/>
          <w:sz w:val="27"/>
          <w:szCs w:val="27"/>
          <w:lang w:val="uk-UA"/>
        </w:rPr>
      </w:pPr>
    </w:p>
    <w:p w:rsidR="005A108C" w:rsidRPr="00A96CAC" w:rsidRDefault="00A96CAC" w:rsidP="00A96CAC">
      <w:pPr>
        <w:pStyle w:val="heading120"/>
        <w:shd w:val="clear" w:color="auto" w:fill="FFFFFF"/>
        <w:spacing w:before="0" w:beforeAutospacing="0" w:after="0" w:afterAutospacing="0"/>
        <w:ind w:firstLine="567"/>
        <w:jc w:val="center"/>
        <w:rPr>
          <w:color w:val="000000"/>
          <w:sz w:val="27"/>
          <w:szCs w:val="27"/>
          <w:lang w:val="uk-UA"/>
        </w:rPr>
      </w:pPr>
      <w:r w:rsidRPr="00A96CAC">
        <w:rPr>
          <w:bCs/>
          <w:color w:val="000000"/>
          <w:sz w:val="28"/>
          <w:szCs w:val="28"/>
          <w:lang w:val="uk-UA"/>
        </w:rPr>
        <w:t>1.</w:t>
      </w:r>
      <w:r w:rsidR="005A108C" w:rsidRPr="00A96CAC">
        <w:rPr>
          <w:bCs/>
          <w:color w:val="000000"/>
          <w:sz w:val="28"/>
          <w:szCs w:val="28"/>
          <w:lang w:val="uk-UA"/>
        </w:rPr>
        <w:t xml:space="preserve">5. </w:t>
      </w:r>
      <w:proofErr w:type="spellStart"/>
      <w:r w:rsidR="005A108C" w:rsidRPr="00A96CAC">
        <w:rPr>
          <w:bCs/>
          <w:color w:val="000000"/>
          <w:sz w:val="28"/>
          <w:szCs w:val="28"/>
          <w:lang w:val="uk-UA"/>
        </w:rPr>
        <w:t>Деградаційні</w:t>
      </w:r>
      <w:proofErr w:type="spellEnd"/>
      <w:r w:rsidR="005A108C" w:rsidRPr="00A96CAC">
        <w:rPr>
          <w:bCs/>
          <w:color w:val="000000"/>
          <w:sz w:val="28"/>
          <w:szCs w:val="28"/>
          <w:lang w:val="uk-UA"/>
        </w:rPr>
        <w:t xml:space="preserve"> процеси та їх вплив на стан земельних ресурсів</w:t>
      </w:r>
      <w:r w:rsidR="005A108C" w:rsidRPr="00A96CAC">
        <w:rPr>
          <w:color w:val="000000"/>
          <w:sz w:val="28"/>
          <w:szCs w:val="28"/>
          <w:lang w:val="uk-UA"/>
        </w:rPr>
        <w:t> </w:t>
      </w:r>
    </w:p>
    <w:p w:rsidR="005A108C" w:rsidRPr="00A96CA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 xml:space="preserve">Надмірне розширення площі ріллі, у тому числі на </w:t>
      </w:r>
      <w:proofErr w:type="spellStart"/>
      <w:r w:rsidRPr="00A96CAC">
        <w:rPr>
          <w:color w:val="000000"/>
          <w:sz w:val="28"/>
          <w:szCs w:val="28"/>
          <w:lang w:val="uk-UA"/>
        </w:rPr>
        <w:t>схилових</w:t>
      </w:r>
      <w:proofErr w:type="spellEnd"/>
      <w:r w:rsidRPr="00A96CAC">
        <w:rPr>
          <w:color w:val="000000"/>
          <w:sz w:val="28"/>
          <w:szCs w:val="28"/>
          <w:lang w:val="uk-UA"/>
        </w:rPr>
        <w:t xml:space="preserve">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w:t>
      </w:r>
      <w:proofErr w:type="spellStart"/>
      <w:r w:rsidRPr="00A96CAC">
        <w:rPr>
          <w:color w:val="000000"/>
          <w:sz w:val="28"/>
          <w:szCs w:val="28"/>
          <w:lang w:val="uk-UA"/>
        </w:rPr>
        <w:t>агроландшафтів</w:t>
      </w:r>
      <w:proofErr w:type="spellEnd"/>
      <w:r w:rsidRPr="00A96CAC">
        <w:rPr>
          <w:color w:val="000000"/>
          <w:sz w:val="28"/>
          <w:szCs w:val="28"/>
          <w:lang w:val="uk-UA"/>
        </w:rPr>
        <w:t xml:space="preserve"> і зумовило значне техногенне навантаження на екосферу.</w:t>
      </w:r>
    </w:p>
    <w:p w:rsidR="005A108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 xml:space="preserve">Наслідком високої господарської </w:t>
      </w:r>
      <w:proofErr w:type="spellStart"/>
      <w:r w:rsidRPr="00A96CAC">
        <w:rPr>
          <w:color w:val="000000"/>
          <w:sz w:val="28"/>
          <w:szCs w:val="28"/>
          <w:lang w:val="uk-UA"/>
        </w:rPr>
        <w:t>освоєності</w:t>
      </w:r>
      <w:proofErr w:type="spellEnd"/>
      <w:r w:rsidRPr="00A96CAC">
        <w:rPr>
          <w:color w:val="000000"/>
          <w:sz w:val="28"/>
          <w:szCs w:val="28"/>
          <w:lang w:val="uk-UA"/>
        </w:rPr>
        <w:t xml:space="preserve">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C524F4" w:rsidRPr="00A96CAC" w:rsidRDefault="00C524F4" w:rsidP="00A96CAC">
      <w:pPr>
        <w:pStyle w:val="bodytext0"/>
        <w:shd w:val="clear" w:color="auto" w:fill="FFFFFF"/>
        <w:spacing w:before="0" w:beforeAutospacing="0" w:after="0" w:afterAutospacing="0"/>
        <w:ind w:firstLine="567"/>
        <w:jc w:val="both"/>
        <w:rPr>
          <w:color w:val="000000"/>
          <w:sz w:val="27"/>
          <w:szCs w:val="27"/>
          <w:lang w:val="uk-UA"/>
        </w:rPr>
      </w:pPr>
    </w:p>
    <w:p w:rsidR="005A108C" w:rsidRPr="00C524F4" w:rsidRDefault="00C524F4" w:rsidP="00C524F4">
      <w:pPr>
        <w:pStyle w:val="heading120"/>
        <w:shd w:val="clear" w:color="auto" w:fill="FFFFFF"/>
        <w:spacing w:before="0" w:beforeAutospacing="0" w:after="0" w:afterAutospacing="0"/>
        <w:ind w:firstLine="567"/>
        <w:rPr>
          <w:bCs/>
          <w:color w:val="000000"/>
          <w:sz w:val="28"/>
          <w:szCs w:val="28"/>
          <w:lang w:val="uk-UA"/>
        </w:rPr>
      </w:pPr>
      <w:r w:rsidRPr="00C524F4">
        <w:rPr>
          <w:bCs/>
          <w:color w:val="000000"/>
          <w:sz w:val="28"/>
          <w:szCs w:val="28"/>
          <w:lang w:val="uk-UA"/>
        </w:rPr>
        <w:t>1.</w:t>
      </w:r>
      <w:r w:rsidR="005A108C" w:rsidRPr="00C524F4">
        <w:rPr>
          <w:bCs/>
          <w:color w:val="000000"/>
          <w:sz w:val="28"/>
          <w:szCs w:val="28"/>
          <w:lang w:val="uk-UA"/>
        </w:rPr>
        <w:t>6. Розвиток ринку землі</w:t>
      </w:r>
      <w:r>
        <w:rPr>
          <w:bCs/>
          <w:color w:val="000000"/>
          <w:sz w:val="28"/>
          <w:szCs w:val="28"/>
          <w:lang w:val="uk-UA"/>
        </w:rPr>
        <w:t>.</w:t>
      </w:r>
    </w:p>
    <w:p w:rsidR="005A108C" w:rsidRPr="00A96CA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5A108C" w:rsidRPr="00A96CA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5A108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 xml:space="preserve">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w:t>
      </w:r>
      <w:proofErr w:type="spellStart"/>
      <w:r w:rsidRPr="00A96CAC">
        <w:rPr>
          <w:color w:val="000000"/>
          <w:sz w:val="28"/>
          <w:szCs w:val="28"/>
          <w:lang w:val="uk-UA"/>
        </w:rPr>
        <w:t>суперфіцію</w:t>
      </w:r>
      <w:proofErr w:type="spellEnd"/>
      <w:r w:rsidRPr="00A96CAC">
        <w:rPr>
          <w:color w:val="000000"/>
          <w:sz w:val="28"/>
          <w:szCs w:val="28"/>
          <w:lang w:val="uk-UA"/>
        </w:rPr>
        <w:t>,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C524F4" w:rsidRPr="00A96CAC" w:rsidRDefault="00C524F4" w:rsidP="00A96CAC">
      <w:pPr>
        <w:pStyle w:val="bodytext0"/>
        <w:shd w:val="clear" w:color="auto" w:fill="FFFFFF"/>
        <w:spacing w:before="0" w:beforeAutospacing="0" w:after="0" w:afterAutospacing="0"/>
        <w:ind w:firstLine="567"/>
        <w:jc w:val="both"/>
        <w:rPr>
          <w:color w:val="000000"/>
          <w:sz w:val="28"/>
          <w:szCs w:val="28"/>
          <w:lang w:val="uk-UA"/>
        </w:rPr>
      </w:pPr>
    </w:p>
    <w:p w:rsidR="005A108C" w:rsidRPr="00A96CAC" w:rsidRDefault="00C524F4" w:rsidP="00A96CAC">
      <w:pPr>
        <w:pStyle w:val="heading120"/>
        <w:shd w:val="clear" w:color="auto" w:fill="FFFFFF"/>
        <w:spacing w:before="0" w:beforeAutospacing="0" w:after="0" w:afterAutospacing="0"/>
        <w:ind w:firstLine="567"/>
        <w:jc w:val="center"/>
        <w:rPr>
          <w:color w:val="000000"/>
          <w:sz w:val="27"/>
          <w:szCs w:val="27"/>
          <w:lang w:val="uk-UA"/>
        </w:rPr>
      </w:pPr>
      <w:r>
        <w:rPr>
          <w:b/>
          <w:bCs/>
          <w:color w:val="000000"/>
          <w:sz w:val="28"/>
          <w:szCs w:val="28"/>
          <w:lang w:val="uk-UA"/>
        </w:rPr>
        <w:t>2</w:t>
      </w:r>
      <w:r w:rsidR="005A108C" w:rsidRPr="00A96CAC">
        <w:rPr>
          <w:b/>
          <w:bCs/>
          <w:color w:val="000000"/>
          <w:sz w:val="28"/>
          <w:szCs w:val="28"/>
          <w:lang w:val="uk-UA"/>
        </w:rPr>
        <w:t xml:space="preserve">. Мета та основні завдання </w:t>
      </w:r>
      <w:r w:rsidR="00617D00">
        <w:rPr>
          <w:b/>
          <w:bCs/>
          <w:color w:val="000000"/>
          <w:sz w:val="28"/>
          <w:szCs w:val="28"/>
          <w:lang w:val="uk-UA"/>
        </w:rPr>
        <w:t>П</w:t>
      </w:r>
      <w:r w:rsidR="005A108C" w:rsidRPr="00A96CAC">
        <w:rPr>
          <w:b/>
          <w:bCs/>
          <w:color w:val="000000"/>
          <w:sz w:val="28"/>
          <w:szCs w:val="28"/>
          <w:lang w:val="uk-UA"/>
        </w:rPr>
        <w:t>рограми</w:t>
      </w:r>
      <w:r w:rsidR="005A108C" w:rsidRPr="00A96CAC">
        <w:rPr>
          <w:color w:val="000000"/>
          <w:sz w:val="28"/>
          <w:szCs w:val="28"/>
          <w:lang w:val="uk-UA"/>
        </w:rPr>
        <w:t> </w:t>
      </w:r>
    </w:p>
    <w:p w:rsidR="005A108C"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lastRenderedPageBreak/>
        <w:t xml:space="preserve">2.1. </w:t>
      </w:r>
      <w:r w:rsidR="005A108C" w:rsidRPr="00A96CAC">
        <w:rPr>
          <w:color w:val="000000"/>
          <w:sz w:val="28"/>
          <w:szCs w:val="28"/>
          <w:lang w:val="uk-UA"/>
        </w:rPr>
        <w:t>Необхідність розроблення Програми зумовлена визнанням того, що:</w:t>
      </w:r>
    </w:p>
    <w:p w:rsidR="005A108C" w:rsidRPr="00A96CAC"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1) </w:t>
      </w:r>
      <w:r w:rsidR="005A108C" w:rsidRPr="00A96CAC">
        <w:rPr>
          <w:color w:val="000000"/>
          <w:sz w:val="28"/>
          <w:szCs w:val="28"/>
          <w:lang w:val="uk-UA"/>
        </w:rPr>
        <w:t>системна економічна криза охопила також і сферу використання земельних ресурсів;</w:t>
      </w:r>
    </w:p>
    <w:p w:rsidR="005A108C" w:rsidRPr="00C524F4" w:rsidRDefault="00C524F4" w:rsidP="00C524F4">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2) </w:t>
      </w:r>
      <w:r w:rsidR="005A108C" w:rsidRPr="00A96CAC">
        <w:rPr>
          <w:color w:val="000000"/>
          <w:sz w:val="28"/>
          <w:szCs w:val="28"/>
          <w:lang w:val="uk-UA"/>
        </w:rPr>
        <w:t>незадовільний екологічний стан земельних ресурсів є однією з головних причин погіршення якості навколишнього природного середовища;</w:t>
      </w:r>
    </w:p>
    <w:p w:rsidR="005A108C" w:rsidRPr="00A96CAC" w:rsidRDefault="00C524F4" w:rsidP="00C524F4">
      <w:pPr>
        <w:pStyle w:val="bodytext0"/>
        <w:shd w:val="clear" w:color="auto" w:fill="FFFFFF"/>
        <w:spacing w:before="0" w:beforeAutospacing="0" w:after="0" w:afterAutospacing="0"/>
        <w:ind w:firstLine="567"/>
        <w:jc w:val="both"/>
        <w:rPr>
          <w:color w:val="000000"/>
          <w:sz w:val="27"/>
          <w:szCs w:val="27"/>
          <w:lang w:val="uk-UA"/>
        </w:rPr>
      </w:pPr>
      <w:r w:rsidRPr="00C524F4">
        <w:rPr>
          <w:color w:val="000000"/>
          <w:sz w:val="28"/>
          <w:szCs w:val="28"/>
          <w:lang w:val="uk-UA"/>
        </w:rPr>
        <w:t xml:space="preserve">3) </w:t>
      </w:r>
      <w:r w:rsidR="005A108C" w:rsidRPr="00A96CAC">
        <w:rPr>
          <w:color w:val="000000"/>
          <w:sz w:val="14"/>
          <w:szCs w:val="14"/>
          <w:lang w:val="uk-UA"/>
        </w:rPr>
        <w:t> </w:t>
      </w:r>
      <w:r w:rsidR="005A108C" w:rsidRPr="00A96CAC">
        <w:rPr>
          <w:color w:val="000000"/>
          <w:sz w:val="28"/>
          <w:szCs w:val="28"/>
          <w:lang w:val="uk-UA"/>
        </w:rPr>
        <w:t>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5A108C" w:rsidRPr="00A96CAC"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7"/>
          <w:szCs w:val="27"/>
          <w:lang w:val="uk-UA"/>
        </w:rPr>
        <w:t xml:space="preserve">4) </w:t>
      </w:r>
      <w:r w:rsidR="005A108C" w:rsidRPr="00A96CAC">
        <w:rPr>
          <w:color w:val="000000"/>
          <w:sz w:val="14"/>
          <w:szCs w:val="14"/>
          <w:lang w:val="uk-UA"/>
        </w:rPr>
        <w:t>  </w:t>
      </w:r>
      <w:r w:rsidR="005A108C" w:rsidRPr="00A96CAC">
        <w:rPr>
          <w:color w:val="000000"/>
          <w:sz w:val="28"/>
          <w:szCs w:val="28"/>
          <w:lang w:val="uk-UA"/>
        </w:rPr>
        <w:t>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5A108C"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2.2. </w:t>
      </w:r>
      <w:r w:rsidR="005A108C" w:rsidRPr="00A96CAC">
        <w:rPr>
          <w:color w:val="000000"/>
          <w:sz w:val="28"/>
          <w:szCs w:val="28"/>
          <w:lang w:val="uk-UA"/>
        </w:rPr>
        <w:t>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5A108C"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2.3. </w:t>
      </w:r>
      <w:r w:rsidR="005A108C" w:rsidRPr="00A96CAC">
        <w:rPr>
          <w:color w:val="000000"/>
          <w:sz w:val="28"/>
          <w:szCs w:val="28"/>
          <w:lang w:val="uk-UA"/>
        </w:rPr>
        <w:t>Основними стратегічними цілями Програми є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5A108C"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2.4. </w:t>
      </w:r>
      <w:r w:rsidR="005A108C" w:rsidRPr="00A96CAC">
        <w:rPr>
          <w:color w:val="000000"/>
          <w:sz w:val="28"/>
          <w:szCs w:val="28"/>
          <w:lang w:val="uk-UA"/>
        </w:rPr>
        <w:t>Основними завданнями Програми є:</w:t>
      </w:r>
    </w:p>
    <w:p w:rsidR="005A108C" w:rsidRPr="00A96CAC" w:rsidRDefault="00C524F4"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7"/>
          <w:szCs w:val="27"/>
          <w:lang w:val="uk-UA"/>
        </w:rPr>
        <w:t xml:space="preserve">1) </w:t>
      </w:r>
      <w:r w:rsidR="005A108C" w:rsidRPr="00A96CAC">
        <w:rPr>
          <w:color w:val="000000"/>
          <w:sz w:val="28"/>
          <w:szCs w:val="28"/>
          <w:lang w:val="uk-UA"/>
        </w:rPr>
        <w:t>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C524F4"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2) </w:t>
      </w:r>
      <w:r w:rsidR="005A108C" w:rsidRPr="00A96CAC">
        <w:rPr>
          <w:color w:val="000000"/>
          <w:sz w:val="14"/>
          <w:szCs w:val="14"/>
          <w:lang w:val="uk-UA"/>
        </w:rPr>
        <w:t> </w:t>
      </w:r>
      <w:r w:rsidR="005A108C" w:rsidRPr="00A96CAC">
        <w:rPr>
          <w:color w:val="000000"/>
          <w:sz w:val="28"/>
          <w:szCs w:val="28"/>
          <w:lang w:val="uk-UA"/>
        </w:rPr>
        <w:t>виявлення резервів земельних ресурсів, придатних для використання за цільовим призначенням у різних галузях економіки;</w:t>
      </w:r>
    </w:p>
    <w:p w:rsidR="00C524F4"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7"/>
          <w:szCs w:val="27"/>
          <w:lang w:val="uk-UA"/>
        </w:rPr>
        <w:t xml:space="preserve">3) </w:t>
      </w:r>
      <w:r w:rsidR="005A108C" w:rsidRPr="00A96CAC">
        <w:rPr>
          <w:color w:val="000000"/>
          <w:sz w:val="28"/>
          <w:szCs w:val="28"/>
          <w:lang w:val="uk-UA"/>
        </w:rPr>
        <w:t>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C524F4"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7"/>
          <w:szCs w:val="27"/>
          <w:lang w:val="uk-UA"/>
        </w:rPr>
        <w:t xml:space="preserve">4) </w:t>
      </w:r>
      <w:r w:rsidR="005A108C" w:rsidRPr="00A96CAC">
        <w:rPr>
          <w:color w:val="000000"/>
          <w:sz w:val="28"/>
          <w:szCs w:val="28"/>
          <w:lang w:val="uk-UA"/>
        </w:rPr>
        <w:t xml:space="preserve">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w:t>
      </w:r>
      <w:proofErr w:type="spellStart"/>
      <w:r w:rsidR="005A108C" w:rsidRPr="00A96CAC">
        <w:rPr>
          <w:color w:val="000000"/>
          <w:sz w:val="28"/>
          <w:szCs w:val="28"/>
          <w:lang w:val="uk-UA"/>
        </w:rPr>
        <w:t>деградаційних</w:t>
      </w:r>
      <w:proofErr w:type="spellEnd"/>
      <w:r w:rsidR="005A108C" w:rsidRPr="00A96CAC">
        <w:rPr>
          <w:color w:val="000000"/>
          <w:sz w:val="28"/>
          <w:szCs w:val="28"/>
          <w:lang w:val="uk-UA"/>
        </w:rPr>
        <w:t xml:space="preserve"> процесів і явищ на землях усіх категорій та форм власності;</w:t>
      </w:r>
    </w:p>
    <w:p w:rsidR="00C524F4"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7"/>
          <w:szCs w:val="27"/>
          <w:lang w:val="uk-UA"/>
        </w:rPr>
        <w:t xml:space="preserve">5) </w:t>
      </w:r>
      <w:r w:rsidR="005A108C" w:rsidRPr="00A96CAC">
        <w:rPr>
          <w:color w:val="000000"/>
          <w:sz w:val="28"/>
          <w:szCs w:val="28"/>
          <w:lang w:val="uk-UA"/>
        </w:rPr>
        <w:t>призупинення процесів деградації земель і падіння родючості ґрунтів;</w:t>
      </w:r>
    </w:p>
    <w:p w:rsidR="005A108C" w:rsidRPr="00A96CAC" w:rsidRDefault="00C524F4" w:rsidP="00C524F4">
      <w:pPr>
        <w:pStyle w:val="bodytext0"/>
        <w:shd w:val="clear" w:color="auto" w:fill="FFFFFF"/>
        <w:spacing w:before="0" w:beforeAutospacing="0" w:after="0" w:afterAutospacing="0"/>
        <w:ind w:firstLine="567"/>
        <w:jc w:val="both"/>
        <w:rPr>
          <w:color w:val="000000"/>
          <w:sz w:val="27"/>
          <w:szCs w:val="27"/>
          <w:lang w:val="uk-UA"/>
        </w:rPr>
      </w:pPr>
      <w:r>
        <w:rPr>
          <w:color w:val="000000"/>
          <w:sz w:val="27"/>
          <w:szCs w:val="27"/>
          <w:lang w:val="uk-UA"/>
        </w:rPr>
        <w:t xml:space="preserve">6) </w:t>
      </w:r>
      <w:r w:rsidR="005A108C" w:rsidRPr="00A96CAC">
        <w:rPr>
          <w:color w:val="000000"/>
          <w:sz w:val="14"/>
          <w:szCs w:val="14"/>
          <w:lang w:val="uk-UA"/>
        </w:rPr>
        <w:t> </w:t>
      </w:r>
      <w:r w:rsidR="005A108C" w:rsidRPr="00A96CAC">
        <w:rPr>
          <w:color w:val="000000"/>
          <w:sz w:val="28"/>
          <w:szCs w:val="28"/>
          <w:lang w:val="uk-UA"/>
        </w:rPr>
        <w:t>впровадження заходів щодо відтворення родючості ґрунтів на техногенно-забруднених землям сільськогосподарського призначення.</w:t>
      </w:r>
    </w:p>
    <w:p w:rsidR="005A108C"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lastRenderedPageBreak/>
        <w:t xml:space="preserve">2.5. </w:t>
      </w:r>
      <w:r w:rsidR="005A108C" w:rsidRPr="00A96CAC">
        <w:rPr>
          <w:color w:val="000000"/>
          <w:sz w:val="28"/>
          <w:szCs w:val="28"/>
          <w:lang w:val="uk-UA"/>
        </w:rPr>
        <w:t>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F228B1" w:rsidRDefault="00F228B1" w:rsidP="00F228B1">
      <w:pPr>
        <w:pStyle w:val="bodytext0"/>
        <w:shd w:val="clear" w:color="auto" w:fill="FFFFFF"/>
        <w:spacing w:before="0" w:beforeAutospacing="0" w:after="0" w:afterAutospacing="0"/>
        <w:ind w:firstLine="567"/>
        <w:jc w:val="both"/>
        <w:rPr>
          <w:color w:val="000000"/>
          <w:sz w:val="27"/>
          <w:szCs w:val="27"/>
          <w:lang w:val="uk-UA"/>
        </w:rPr>
      </w:pPr>
      <w:r w:rsidRPr="00F228B1">
        <w:rPr>
          <w:color w:val="000000"/>
          <w:sz w:val="28"/>
          <w:szCs w:val="28"/>
          <w:lang w:val="uk-UA"/>
        </w:rPr>
        <w:t xml:space="preserve">1) </w:t>
      </w:r>
      <w:r w:rsidR="005A108C" w:rsidRPr="00A96CAC">
        <w:rPr>
          <w:color w:val="000000"/>
          <w:sz w:val="14"/>
          <w:szCs w:val="14"/>
          <w:lang w:val="uk-UA"/>
        </w:rPr>
        <w:t> </w:t>
      </w:r>
      <w:r w:rsidR="005A108C" w:rsidRPr="00A96CAC">
        <w:rPr>
          <w:color w:val="000000"/>
          <w:sz w:val="28"/>
          <w:szCs w:val="28"/>
          <w:lang w:val="uk-UA"/>
        </w:rPr>
        <w:t xml:space="preserve">запобігання </w:t>
      </w:r>
      <w:proofErr w:type="spellStart"/>
      <w:r w:rsidR="005A108C" w:rsidRPr="00A96CAC">
        <w:rPr>
          <w:color w:val="000000"/>
          <w:sz w:val="28"/>
          <w:szCs w:val="28"/>
          <w:lang w:val="uk-UA"/>
        </w:rPr>
        <w:t>деградаційним</w:t>
      </w:r>
      <w:proofErr w:type="spellEnd"/>
      <w:r w:rsidR="005A108C" w:rsidRPr="00A96CAC">
        <w:rPr>
          <w:color w:val="000000"/>
          <w:sz w:val="28"/>
          <w:szCs w:val="28"/>
          <w:lang w:val="uk-UA"/>
        </w:rPr>
        <w:t xml:space="preserve">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7"/>
          <w:szCs w:val="27"/>
          <w:lang w:val="uk-UA"/>
        </w:rPr>
        <w:t xml:space="preserve">2) </w:t>
      </w:r>
      <w:r w:rsidR="005A108C" w:rsidRPr="00A96CAC">
        <w:rPr>
          <w:color w:val="000000"/>
          <w:sz w:val="14"/>
          <w:szCs w:val="14"/>
          <w:lang w:val="uk-UA"/>
        </w:rPr>
        <w:t> </w:t>
      </w:r>
      <w:r w:rsidR="005A108C" w:rsidRPr="00A96CAC">
        <w:rPr>
          <w:color w:val="000000"/>
          <w:sz w:val="28"/>
          <w:szCs w:val="28"/>
          <w:lang w:val="uk-UA"/>
        </w:rPr>
        <w:t>здійснення консервації деградованих, малопродуктивних та техногенно-забруднених земель;</w:t>
      </w:r>
    </w:p>
    <w:p w:rsid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3) </w:t>
      </w:r>
      <w:r w:rsidR="005A108C" w:rsidRPr="00A96CAC">
        <w:rPr>
          <w:color w:val="000000"/>
          <w:sz w:val="14"/>
          <w:szCs w:val="14"/>
          <w:lang w:val="uk-UA"/>
        </w:rPr>
        <w:t> </w:t>
      </w:r>
      <w:r w:rsidR="005A108C" w:rsidRPr="00A96CAC">
        <w:rPr>
          <w:color w:val="000000"/>
          <w:sz w:val="28"/>
          <w:szCs w:val="28"/>
          <w:lang w:val="uk-UA"/>
        </w:rPr>
        <w:t>резервування земель для природно-заповідного та іншого природоохоронного, оздоровчого, рекреаційного та історико-культурного використання;</w:t>
      </w:r>
    </w:p>
    <w:p w:rsidR="005A108C" w:rsidRP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4) </w:t>
      </w:r>
      <w:r w:rsidR="005A108C" w:rsidRPr="00A96CAC">
        <w:rPr>
          <w:color w:val="000000"/>
          <w:sz w:val="14"/>
          <w:szCs w:val="14"/>
          <w:lang w:val="uk-UA"/>
        </w:rPr>
        <w:t> </w:t>
      </w:r>
      <w:r w:rsidR="005A108C" w:rsidRPr="00A96CAC">
        <w:rPr>
          <w:color w:val="000000"/>
          <w:sz w:val="28"/>
          <w:szCs w:val="28"/>
          <w:lang w:val="uk-UA"/>
        </w:rPr>
        <w:t>пріоритетності екологічної безпеки та дотримання екологічних вимог охорони земель у процесі землевпорядкування територій;</w:t>
      </w:r>
    </w:p>
    <w:p w:rsid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sidRPr="00F228B1">
        <w:rPr>
          <w:color w:val="000000"/>
          <w:sz w:val="28"/>
          <w:szCs w:val="28"/>
          <w:lang w:val="uk-UA"/>
        </w:rPr>
        <w:t xml:space="preserve">5) </w:t>
      </w:r>
      <w:r w:rsidR="005A108C" w:rsidRPr="00F228B1">
        <w:rPr>
          <w:color w:val="000000"/>
          <w:sz w:val="28"/>
          <w:szCs w:val="28"/>
          <w:lang w:val="uk-UA"/>
        </w:rPr>
        <w:t> о</w:t>
      </w:r>
      <w:r w:rsidR="005A108C" w:rsidRPr="00A96CAC">
        <w:rPr>
          <w:color w:val="000000"/>
          <w:sz w:val="28"/>
          <w:szCs w:val="28"/>
          <w:lang w:val="uk-UA"/>
        </w:rPr>
        <w:t>бмеження вилучення (викупу) особливо цінних земель, зокрема сільськогосподарського призначення, для несільськогосподарських потреб;</w:t>
      </w:r>
    </w:p>
    <w:p w:rsidR="005A108C"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6) </w:t>
      </w:r>
      <w:r w:rsidR="005A108C" w:rsidRPr="00A96CAC">
        <w:rPr>
          <w:color w:val="000000"/>
          <w:sz w:val="14"/>
          <w:szCs w:val="14"/>
          <w:lang w:val="uk-UA"/>
        </w:rPr>
        <w:t> </w:t>
      </w:r>
      <w:r w:rsidR="005A108C" w:rsidRPr="00A96CAC">
        <w:rPr>
          <w:color w:val="000000"/>
          <w:sz w:val="28"/>
          <w:szCs w:val="28"/>
          <w:lang w:val="uk-UA"/>
        </w:rPr>
        <w:t>пріоритетності здійснення превентивних заходів щодо земель, які ще не зазнали деградації чи зазнали її незначною мірою.</w:t>
      </w:r>
    </w:p>
    <w:p w:rsidR="005A108C" w:rsidRPr="00A96CAC" w:rsidRDefault="005A108C" w:rsidP="00A96CAC">
      <w:pPr>
        <w:pStyle w:val="bodytext0"/>
        <w:shd w:val="clear" w:color="auto" w:fill="FFFFFF"/>
        <w:spacing w:before="0" w:beforeAutospacing="0" w:after="0" w:afterAutospacing="0"/>
        <w:ind w:firstLine="567"/>
        <w:jc w:val="center"/>
        <w:rPr>
          <w:color w:val="000000"/>
          <w:sz w:val="27"/>
          <w:szCs w:val="27"/>
          <w:lang w:val="uk-UA"/>
        </w:rPr>
      </w:pPr>
      <w:bookmarkStart w:id="1" w:name="bookmark7"/>
      <w:r w:rsidRPr="00A96CAC">
        <w:rPr>
          <w:color w:val="000000"/>
          <w:sz w:val="28"/>
          <w:szCs w:val="28"/>
          <w:lang w:val="uk-UA"/>
        </w:rPr>
        <w:t> </w:t>
      </w:r>
      <w:bookmarkEnd w:id="1"/>
    </w:p>
    <w:p w:rsidR="005A108C" w:rsidRPr="00A96CAC" w:rsidRDefault="00F228B1" w:rsidP="00A96CAC">
      <w:pPr>
        <w:pStyle w:val="bodytext0"/>
        <w:shd w:val="clear" w:color="auto" w:fill="FFFFFF"/>
        <w:spacing w:before="0" w:beforeAutospacing="0" w:after="0" w:afterAutospacing="0"/>
        <w:ind w:firstLine="567"/>
        <w:jc w:val="center"/>
        <w:rPr>
          <w:color w:val="000000"/>
          <w:sz w:val="27"/>
          <w:szCs w:val="27"/>
          <w:lang w:val="uk-UA"/>
        </w:rPr>
      </w:pPr>
      <w:r>
        <w:rPr>
          <w:b/>
          <w:bCs/>
          <w:color w:val="000000"/>
          <w:sz w:val="28"/>
          <w:szCs w:val="28"/>
          <w:lang w:val="uk-UA"/>
        </w:rPr>
        <w:t>3</w:t>
      </w:r>
      <w:r w:rsidR="005A108C" w:rsidRPr="00A96CAC">
        <w:rPr>
          <w:b/>
          <w:bCs/>
          <w:color w:val="000000"/>
          <w:sz w:val="28"/>
          <w:szCs w:val="28"/>
          <w:lang w:val="uk-UA"/>
        </w:rPr>
        <w:t>. Обґрунтування шляхів і засобів розв'язання проблем</w:t>
      </w:r>
      <w:r w:rsidR="005A108C" w:rsidRPr="00A96CAC">
        <w:rPr>
          <w:color w:val="000000"/>
          <w:sz w:val="28"/>
          <w:szCs w:val="28"/>
          <w:lang w:val="uk-UA"/>
        </w:rPr>
        <w:t> </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 xml:space="preserve">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w:t>
      </w:r>
      <w:proofErr w:type="spellStart"/>
      <w:r w:rsidRPr="00A96CAC">
        <w:rPr>
          <w:color w:val="000000"/>
          <w:sz w:val="28"/>
          <w:szCs w:val="28"/>
          <w:lang w:val="uk-UA"/>
        </w:rPr>
        <w:t>еколого-економічного</w:t>
      </w:r>
      <w:proofErr w:type="spellEnd"/>
      <w:r w:rsidRPr="00A96CAC">
        <w:rPr>
          <w:color w:val="000000"/>
          <w:sz w:val="28"/>
          <w:szCs w:val="28"/>
          <w:lang w:val="uk-UA"/>
        </w:rPr>
        <w:t xml:space="preserve"> обґрунтування та механізму реалізації, узгодження обсягів наявних земельних ресурсів з їх потребою для розвитку економіки.</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 xml:space="preserve">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w:t>
      </w:r>
      <w:proofErr w:type="spellStart"/>
      <w:r w:rsidRPr="00A96CAC">
        <w:rPr>
          <w:color w:val="000000"/>
          <w:sz w:val="28"/>
          <w:szCs w:val="28"/>
          <w:lang w:val="uk-UA"/>
        </w:rPr>
        <w:t>біологізацїї</w:t>
      </w:r>
      <w:proofErr w:type="spellEnd"/>
      <w:r w:rsidRPr="00A96CAC">
        <w:rPr>
          <w:color w:val="000000"/>
          <w:sz w:val="28"/>
          <w:szCs w:val="28"/>
          <w:lang w:val="uk-UA"/>
        </w:rPr>
        <w:t xml:space="preserve"> землеробства, </w:t>
      </w:r>
      <w:proofErr w:type="spellStart"/>
      <w:r w:rsidRPr="00A96CAC">
        <w:rPr>
          <w:color w:val="000000"/>
          <w:sz w:val="28"/>
          <w:szCs w:val="28"/>
          <w:lang w:val="uk-UA"/>
        </w:rPr>
        <w:t>ресурсо-</w:t>
      </w:r>
      <w:proofErr w:type="spellEnd"/>
      <w:r w:rsidRPr="00A96CAC">
        <w:rPr>
          <w:color w:val="000000"/>
          <w:sz w:val="28"/>
          <w:szCs w:val="28"/>
          <w:lang w:val="uk-UA"/>
        </w:rPr>
        <w:t xml:space="preserve"> та </w:t>
      </w:r>
      <w:r w:rsidRPr="00A96CAC">
        <w:rPr>
          <w:color w:val="000000"/>
          <w:sz w:val="28"/>
          <w:szCs w:val="28"/>
          <w:lang w:val="uk-UA"/>
        </w:rPr>
        <w:lastRenderedPageBreak/>
        <w:t>енергозберігаючих технологій відтворення родючості ґрунтів і ведення землеробства.</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 xml:space="preserve">Перспективним є формування </w:t>
      </w:r>
      <w:proofErr w:type="spellStart"/>
      <w:r w:rsidRPr="00A96CAC">
        <w:rPr>
          <w:color w:val="000000"/>
          <w:sz w:val="28"/>
          <w:szCs w:val="28"/>
          <w:lang w:val="uk-UA"/>
        </w:rPr>
        <w:t>екомережі</w:t>
      </w:r>
      <w:proofErr w:type="spellEnd"/>
      <w:r w:rsidRPr="00A96CAC">
        <w:rPr>
          <w:color w:val="000000"/>
          <w:sz w:val="28"/>
          <w:szCs w:val="28"/>
          <w:lang w:val="uk-UA"/>
        </w:rPr>
        <w:t xml:space="preserve"> як єдиної просторової системи ключових, сполучених, буферних та відновлювальних територій.</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5A108C" w:rsidRPr="00A96CAC" w:rsidRDefault="00F228B1" w:rsidP="00A96CAC">
      <w:pPr>
        <w:pStyle w:val="bodytext20"/>
        <w:shd w:val="clear" w:color="auto" w:fill="FFFFFF"/>
        <w:spacing w:before="0" w:beforeAutospacing="0" w:after="0" w:afterAutospacing="0"/>
        <w:ind w:firstLine="567"/>
        <w:jc w:val="center"/>
        <w:rPr>
          <w:b/>
          <w:color w:val="000000"/>
          <w:sz w:val="27"/>
          <w:szCs w:val="27"/>
          <w:lang w:val="uk-UA"/>
        </w:rPr>
      </w:pPr>
      <w:r>
        <w:rPr>
          <w:b/>
          <w:color w:val="000000"/>
          <w:sz w:val="28"/>
          <w:szCs w:val="28"/>
          <w:lang w:val="uk-UA"/>
        </w:rPr>
        <w:t>4.</w:t>
      </w:r>
      <w:r w:rsidR="00617D00">
        <w:rPr>
          <w:b/>
          <w:color w:val="000000"/>
          <w:sz w:val="28"/>
          <w:szCs w:val="28"/>
          <w:lang w:val="uk-UA"/>
        </w:rPr>
        <w:t xml:space="preserve"> Механізм реалізації П</w:t>
      </w:r>
      <w:r w:rsidR="005A108C" w:rsidRPr="00A96CAC">
        <w:rPr>
          <w:b/>
          <w:color w:val="000000"/>
          <w:sz w:val="28"/>
          <w:szCs w:val="28"/>
          <w:lang w:val="uk-UA"/>
        </w:rPr>
        <w:t>рограми</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 </w:t>
      </w:r>
      <w:r w:rsidRPr="00A96CAC">
        <w:rPr>
          <w:color w:val="000000"/>
          <w:sz w:val="28"/>
          <w:szCs w:val="28"/>
          <w:lang w:val="uk-UA"/>
        </w:rPr>
        <w:tab/>
      </w:r>
      <w:r w:rsidR="00F228B1">
        <w:rPr>
          <w:color w:val="000000"/>
          <w:sz w:val="28"/>
          <w:szCs w:val="28"/>
          <w:lang w:val="uk-UA"/>
        </w:rPr>
        <w:t xml:space="preserve">4.1. </w:t>
      </w:r>
      <w:r w:rsidRPr="00A96CAC">
        <w:rPr>
          <w:color w:val="000000"/>
          <w:sz w:val="28"/>
          <w:szCs w:val="28"/>
          <w:lang w:val="uk-UA"/>
        </w:rPr>
        <w:t>Програма розрахована на 2018-2022 роки і має бути реалізована шляхом проведення основних заходів і робіт.</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4.2. </w:t>
      </w:r>
      <w:r w:rsidR="005A108C" w:rsidRPr="00A96CAC">
        <w:rPr>
          <w:color w:val="000000"/>
          <w:sz w:val="28"/>
          <w:szCs w:val="28"/>
          <w:lang w:val="uk-UA"/>
        </w:rPr>
        <w:t>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1)</w:t>
      </w:r>
      <w:r w:rsidR="005A108C" w:rsidRPr="00A96CAC">
        <w:rPr>
          <w:color w:val="000000"/>
          <w:sz w:val="14"/>
          <w:szCs w:val="14"/>
          <w:lang w:val="uk-UA"/>
        </w:rPr>
        <w:t>  </w:t>
      </w:r>
      <w:r w:rsidR="005A108C" w:rsidRPr="00A96CAC">
        <w:rPr>
          <w:color w:val="000000"/>
          <w:sz w:val="28"/>
          <w:szCs w:val="28"/>
          <w:lang w:val="uk-UA"/>
        </w:rPr>
        <w:t>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5A108C"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2) </w:t>
      </w:r>
      <w:r w:rsidR="005A108C" w:rsidRPr="00A96CAC">
        <w:rPr>
          <w:color w:val="000000"/>
          <w:sz w:val="14"/>
          <w:szCs w:val="14"/>
          <w:lang w:val="uk-UA"/>
        </w:rPr>
        <w:t> </w:t>
      </w:r>
      <w:r w:rsidR="005A108C" w:rsidRPr="00A96CAC">
        <w:rPr>
          <w:color w:val="000000"/>
          <w:sz w:val="28"/>
          <w:szCs w:val="28"/>
          <w:lang w:val="uk-UA"/>
        </w:rPr>
        <w:t xml:space="preserve">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w:t>
      </w:r>
      <w:proofErr w:type="spellStart"/>
      <w:r w:rsidR="005A108C" w:rsidRPr="00A96CAC">
        <w:rPr>
          <w:color w:val="000000"/>
          <w:sz w:val="28"/>
          <w:szCs w:val="28"/>
          <w:lang w:val="uk-UA"/>
        </w:rPr>
        <w:t>грунто</w:t>
      </w:r>
      <w:proofErr w:type="spellEnd"/>
      <w:r w:rsidR="005A108C" w:rsidRPr="00A96CAC">
        <w:rPr>
          <w:color w:val="000000"/>
          <w:sz w:val="28"/>
          <w:szCs w:val="28"/>
          <w:lang w:val="uk-UA"/>
        </w:rPr>
        <w:t xml:space="preserve"> і природозахисних технологій у землеробстві, </w:t>
      </w:r>
      <w:proofErr w:type="spellStart"/>
      <w:r w:rsidR="005A108C" w:rsidRPr="00A96CAC">
        <w:rPr>
          <w:color w:val="000000"/>
          <w:sz w:val="28"/>
          <w:szCs w:val="28"/>
          <w:lang w:val="uk-UA"/>
        </w:rPr>
        <w:t>екологобезпечних</w:t>
      </w:r>
      <w:proofErr w:type="spellEnd"/>
      <w:r w:rsidR="005A108C" w:rsidRPr="00A96CAC">
        <w:rPr>
          <w:color w:val="000000"/>
          <w:sz w:val="28"/>
          <w:szCs w:val="28"/>
          <w:lang w:val="uk-UA"/>
        </w:rPr>
        <w:t xml:space="preserve"> методів хімізації сільськогосподарського виробництва та ін.;</w:t>
      </w:r>
    </w:p>
    <w:p w:rsidR="00F228B1"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7"/>
          <w:szCs w:val="27"/>
          <w:lang w:val="uk-UA"/>
        </w:rPr>
        <w:t>3)</w:t>
      </w:r>
      <w:r w:rsidR="005A108C" w:rsidRPr="00A96CAC">
        <w:rPr>
          <w:color w:val="000000"/>
          <w:sz w:val="14"/>
          <w:szCs w:val="14"/>
          <w:lang w:val="uk-UA"/>
        </w:rPr>
        <w:t>  </w:t>
      </w:r>
      <w:r w:rsidR="005A108C" w:rsidRPr="00A96CAC">
        <w:rPr>
          <w:color w:val="000000"/>
          <w:sz w:val="28"/>
          <w:szCs w:val="28"/>
          <w:lang w:val="uk-UA"/>
        </w:rPr>
        <w:t>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w:t>
      </w:r>
      <w:r>
        <w:rPr>
          <w:color w:val="000000"/>
          <w:sz w:val="28"/>
          <w:szCs w:val="28"/>
          <w:lang w:val="uk-UA"/>
        </w:rPr>
        <w:t>ками землі й землекористувачами;</w:t>
      </w:r>
    </w:p>
    <w:p w:rsidR="005A108C" w:rsidRDefault="00F228B1"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4) </w:t>
      </w:r>
      <w:r w:rsidR="005A108C" w:rsidRPr="00A96CAC">
        <w:rPr>
          <w:color w:val="000000"/>
          <w:sz w:val="14"/>
          <w:szCs w:val="14"/>
          <w:lang w:val="uk-UA"/>
        </w:rPr>
        <w:t> </w:t>
      </w:r>
      <w:r w:rsidR="005A108C" w:rsidRPr="00A96CAC">
        <w:rPr>
          <w:color w:val="000000"/>
          <w:sz w:val="28"/>
          <w:szCs w:val="28"/>
          <w:lang w:val="uk-UA"/>
        </w:rPr>
        <w:t>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F228B1" w:rsidRPr="00A96CAC" w:rsidRDefault="00F228B1" w:rsidP="00A96CAC">
      <w:pPr>
        <w:pStyle w:val="bodytext0"/>
        <w:shd w:val="clear" w:color="auto" w:fill="FFFFFF"/>
        <w:spacing w:before="0" w:beforeAutospacing="0" w:after="0" w:afterAutospacing="0"/>
        <w:ind w:firstLine="567"/>
        <w:jc w:val="both"/>
        <w:rPr>
          <w:color w:val="000000"/>
          <w:sz w:val="27"/>
          <w:szCs w:val="27"/>
          <w:lang w:val="uk-UA"/>
        </w:rPr>
      </w:pPr>
    </w:p>
    <w:p w:rsidR="005A108C" w:rsidRPr="00A96CAC" w:rsidRDefault="00F228B1" w:rsidP="00A96CAC">
      <w:pPr>
        <w:pStyle w:val="bodytext20"/>
        <w:shd w:val="clear" w:color="auto" w:fill="FFFFFF"/>
        <w:spacing w:before="0" w:beforeAutospacing="0" w:after="0" w:afterAutospacing="0"/>
        <w:ind w:firstLine="567"/>
        <w:jc w:val="center"/>
        <w:rPr>
          <w:color w:val="000000"/>
          <w:sz w:val="27"/>
          <w:szCs w:val="27"/>
          <w:lang w:val="uk-UA"/>
        </w:rPr>
      </w:pPr>
      <w:r>
        <w:rPr>
          <w:b/>
          <w:color w:val="000000"/>
          <w:sz w:val="28"/>
          <w:szCs w:val="28"/>
          <w:lang w:val="uk-UA"/>
        </w:rPr>
        <w:t>5. Фінансування П</w:t>
      </w:r>
      <w:r w:rsidR="005A108C" w:rsidRPr="00A96CAC">
        <w:rPr>
          <w:b/>
          <w:color w:val="000000"/>
          <w:sz w:val="28"/>
          <w:szCs w:val="28"/>
          <w:lang w:val="uk-UA"/>
        </w:rPr>
        <w:t>рограми</w:t>
      </w:r>
      <w:r w:rsidR="005A108C" w:rsidRPr="00A96CAC">
        <w:rPr>
          <w:color w:val="000000"/>
          <w:sz w:val="28"/>
          <w:szCs w:val="28"/>
          <w:lang w:val="uk-UA"/>
        </w:rPr>
        <w:t> </w:t>
      </w:r>
    </w:p>
    <w:p w:rsidR="005A108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 xml:space="preserve">Сільська рада може приймати участь у виконанні спільних регіональних програм, затверджених сесіями обласної ради і відповідній передачі </w:t>
      </w:r>
      <w:r w:rsidRPr="00A96CAC">
        <w:rPr>
          <w:color w:val="000000"/>
          <w:sz w:val="28"/>
          <w:szCs w:val="28"/>
          <w:lang w:val="uk-UA"/>
        </w:rPr>
        <w:lastRenderedPageBreak/>
        <w:t>(залученні) міжбюджетних трансфертів для реалізації програм відповідно до вимог чинного законодавства на підставі укладених угод.</w:t>
      </w:r>
      <w:bookmarkStart w:id="2" w:name="bookmark9"/>
      <w:r w:rsidRPr="00A96CAC">
        <w:rPr>
          <w:color w:val="000000"/>
          <w:sz w:val="28"/>
          <w:szCs w:val="28"/>
          <w:lang w:val="uk-UA"/>
        </w:rPr>
        <w:t> </w:t>
      </w:r>
      <w:bookmarkEnd w:id="2"/>
    </w:p>
    <w:p w:rsidR="00F228B1" w:rsidRPr="00A96CAC" w:rsidRDefault="00F228B1" w:rsidP="00F228B1">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5A108C" w:rsidRPr="00A96CAC"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 xml:space="preserve">Обсяги та умови фінансування Програми щороку уточнюються під час підготовки проектів </w:t>
      </w:r>
      <w:r w:rsidR="00F228B1">
        <w:rPr>
          <w:color w:val="000000"/>
          <w:sz w:val="28"/>
          <w:szCs w:val="28"/>
          <w:lang w:val="uk-UA"/>
        </w:rPr>
        <w:t xml:space="preserve">місцевих </w:t>
      </w:r>
      <w:r w:rsidRPr="00A96CAC">
        <w:rPr>
          <w:color w:val="000000"/>
          <w:sz w:val="28"/>
          <w:szCs w:val="28"/>
          <w:lang w:val="uk-UA"/>
        </w:rPr>
        <w:t>бюджетів на відповідний рік у межах видатків, передбачених на виконання завдань і заходів Програми.</w:t>
      </w:r>
    </w:p>
    <w:p w:rsidR="00CF1180" w:rsidRDefault="00CF1180" w:rsidP="00A96CAC">
      <w:pPr>
        <w:pStyle w:val="bodytext20"/>
        <w:shd w:val="clear" w:color="auto" w:fill="FFFFFF"/>
        <w:spacing w:before="0" w:beforeAutospacing="0" w:after="0" w:afterAutospacing="0"/>
        <w:ind w:firstLine="567"/>
        <w:jc w:val="center"/>
        <w:rPr>
          <w:b/>
          <w:color w:val="000000"/>
          <w:sz w:val="28"/>
          <w:szCs w:val="28"/>
          <w:lang w:val="uk-UA"/>
        </w:rPr>
      </w:pPr>
      <w:bookmarkStart w:id="3" w:name="61"/>
      <w:bookmarkStart w:id="4" w:name="63"/>
      <w:bookmarkEnd w:id="3"/>
      <w:bookmarkEnd w:id="4"/>
    </w:p>
    <w:p w:rsidR="005A108C" w:rsidRPr="00A96CAC" w:rsidRDefault="00F228B1" w:rsidP="00A96CAC">
      <w:pPr>
        <w:pStyle w:val="bodytext20"/>
        <w:shd w:val="clear" w:color="auto" w:fill="FFFFFF"/>
        <w:spacing w:before="0" w:beforeAutospacing="0" w:after="0" w:afterAutospacing="0"/>
        <w:ind w:firstLine="567"/>
        <w:jc w:val="center"/>
        <w:rPr>
          <w:color w:val="000000"/>
          <w:sz w:val="28"/>
          <w:szCs w:val="28"/>
          <w:lang w:val="uk-UA"/>
        </w:rPr>
      </w:pPr>
      <w:r>
        <w:rPr>
          <w:b/>
          <w:color w:val="000000"/>
          <w:sz w:val="28"/>
          <w:szCs w:val="28"/>
          <w:lang w:val="uk-UA"/>
        </w:rPr>
        <w:t>6</w:t>
      </w:r>
      <w:r w:rsidR="005A108C" w:rsidRPr="00A96CAC">
        <w:rPr>
          <w:b/>
          <w:color w:val="000000"/>
          <w:sz w:val="28"/>
          <w:szCs w:val="28"/>
          <w:lang w:val="uk-UA"/>
        </w:rPr>
        <w:t>. Очікуван</w:t>
      </w:r>
      <w:r>
        <w:rPr>
          <w:b/>
          <w:color w:val="000000"/>
          <w:sz w:val="28"/>
          <w:szCs w:val="28"/>
          <w:lang w:val="uk-UA"/>
        </w:rPr>
        <w:t>і результати виконання П</w:t>
      </w:r>
      <w:r w:rsidR="005A108C" w:rsidRPr="00A96CAC">
        <w:rPr>
          <w:b/>
          <w:color w:val="000000"/>
          <w:sz w:val="28"/>
          <w:szCs w:val="28"/>
          <w:lang w:val="uk-UA"/>
        </w:rPr>
        <w:t>рограми</w:t>
      </w:r>
      <w:r w:rsidR="005A108C" w:rsidRPr="00A96CAC">
        <w:rPr>
          <w:color w:val="000000"/>
          <w:sz w:val="28"/>
          <w:szCs w:val="28"/>
          <w:lang w:val="uk-UA"/>
        </w:rPr>
        <w:t> </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6.1. </w:t>
      </w:r>
      <w:r w:rsidR="005A108C" w:rsidRPr="00A96CAC">
        <w:rPr>
          <w:color w:val="000000"/>
          <w:sz w:val="28"/>
          <w:szCs w:val="28"/>
          <w:lang w:val="uk-UA"/>
        </w:rPr>
        <w:t>Виконання передбачених Програмою заходів і завдань дасть змогу:</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1) </w:t>
      </w:r>
      <w:r w:rsidR="005A108C" w:rsidRPr="00A96CAC">
        <w:rPr>
          <w:color w:val="000000"/>
          <w:sz w:val="14"/>
          <w:szCs w:val="14"/>
          <w:lang w:val="uk-UA"/>
        </w:rPr>
        <w:t> </w:t>
      </w:r>
      <w:r w:rsidR="005A108C" w:rsidRPr="00A96CAC">
        <w:rPr>
          <w:color w:val="000000"/>
          <w:sz w:val="28"/>
          <w:szCs w:val="28"/>
          <w:lang w:val="uk-UA"/>
        </w:rPr>
        <w:t>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2) </w:t>
      </w:r>
      <w:r w:rsidR="005A108C" w:rsidRPr="00A96CAC">
        <w:rPr>
          <w:color w:val="000000"/>
          <w:sz w:val="14"/>
          <w:szCs w:val="14"/>
          <w:lang w:val="uk-UA"/>
        </w:rPr>
        <w:t> </w:t>
      </w:r>
      <w:r w:rsidR="005A108C" w:rsidRPr="00A96CAC">
        <w:rPr>
          <w:color w:val="000000"/>
          <w:sz w:val="28"/>
          <w:szCs w:val="28"/>
          <w:lang w:val="uk-UA"/>
        </w:rPr>
        <w:t>здійснити консервацію деградованих, малопродуктивних і техногенно-забруднених земель;</w:t>
      </w:r>
    </w:p>
    <w:p w:rsidR="00617D00" w:rsidRDefault="00617D00" w:rsidP="00617D00">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3)</w:t>
      </w:r>
      <w:r w:rsidR="005A108C" w:rsidRPr="00A96CAC">
        <w:rPr>
          <w:color w:val="000000"/>
          <w:sz w:val="14"/>
          <w:szCs w:val="14"/>
          <w:lang w:val="uk-UA"/>
        </w:rPr>
        <w:t> </w:t>
      </w:r>
      <w:r w:rsidR="005A108C" w:rsidRPr="00A96CAC">
        <w:rPr>
          <w:color w:val="000000"/>
          <w:sz w:val="28"/>
          <w:szCs w:val="28"/>
          <w:lang w:val="uk-UA"/>
        </w:rPr>
        <w:t xml:space="preserve">впровадити </w:t>
      </w:r>
      <w:proofErr w:type="spellStart"/>
      <w:r w:rsidR="005A108C" w:rsidRPr="00A96CAC">
        <w:rPr>
          <w:color w:val="000000"/>
          <w:sz w:val="28"/>
          <w:szCs w:val="28"/>
          <w:lang w:val="uk-UA"/>
        </w:rPr>
        <w:t>землеохоронні</w:t>
      </w:r>
      <w:proofErr w:type="spellEnd"/>
      <w:r w:rsidR="005A108C" w:rsidRPr="00A96CAC">
        <w:rPr>
          <w:color w:val="000000"/>
          <w:sz w:val="28"/>
          <w:szCs w:val="28"/>
          <w:lang w:val="uk-UA"/>
        </w:rPr>
        <w:t xml:space="preserve">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4) </w:t>
      </w:r>
      <w:r w:rsidR="005A108C" w:rsidRPr="00A96CAC">
        <w:rPr>
          <w:color w:val="000000"/>
          <w:sz w:val="28"/>
          <w:szCs w:val="28"/>
          <w:lang w:val="uk-UA"/>
        </w:rPr>
        <w:t>створити та упорядкувати водоохоронні зони і прибережні захисні смуги водних об'єктів;</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5) </w:t>
      </w:r>
      <w:r w:rsidR="005A108C" w:rsidRPr="00A96CAC">
        <w:rPr>
          <w:color w:val="000000"/>
          <w:sz w:val="14"/>
          <w:szCs w:val="14"/>
          <w:lang w:val="uk-UA"/>
        </w:rPr>
        <w:t> </w:t>
      </w:r>
      <w:r w:rsidR="005A108C" w:rsidRPr="00A96CAC">
        <w:rPr>
          <w:color w:val="000000"/>
          <w:sz w:val="28"/>
          <w:szCs w:val="28"/>
          <w:lang w:val="uk-UA"/>
        </w:rPr>
        <w:t>забезпечити збереження природних ландшафтів на землях промисловості, транспорту, зв'язку, оборони та іншого призначення;</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6) </w:t>
      </w:r>
      <w:r w:rsidR="005A108C" w:rsidRPr="00A96CAC">
        <w:rPr>
          <w:color w:val="000000"/>
          <w:sz w:val="14"/>
          <w:szCs w:val="14"/>
          <w:lang w:val="uk-UA"/>
        </w:rPr>
        <w:t> </w:t>
      </w:r>
      <w:r w:rsidR="005A108C" w:rsidRPr="00A96CAC">
        <w:rPr>
          <w:color w:val="000000"/>
          <w:sz w:val="28"/>
          <w:szCs w:val="28"/>
          <w:lang w:val="uk-UA"/>
        </w:rPr>
        <w:t>розробити моделі сталого землекористування для окремих регіонів області;</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7) </w:t>
      </w:r>
      <w:r w:rsidR="005A108C" w:rsidRPr="00A96CAC">
        <w:rPr>
          <w:color w:val="000000"/>
          <w:sz w:val="14"/>
          <w:szCs w:val="14"/>
          <w:lang w:val="uk-UA"/>
        </w:rPr>
        <w:t> </w:t>
      </w:r>
      <w:r w:rsidR="005A108C" w:rsidRPr="00A96CAC">
        <w:rPr>
          <w:color w:val="000000"/>
          <w:sz w:val="28"/>
          <w:szCs w:val="28"/>
          <w:lang w:val="uk-UA"/>
        </w:rPr>
        <w:t>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8) </w:t>
      </w:r>
      <w:r w:rsidR="005A108C" w:rsidRPr="00A96CAC">
        <w:rPr>
          <w:color w:val="000000"/>
          <w:sz w:val="14"/>
          <w:szCs w:val="14"/>
          <w:lang w:val="uk-UA"/>
        </w:rPr>
        <w:t> </w:t>
      </w:r>
      <w:r w:rsidR="005A108C" w:rsidRPr="00A96CAC">
        <w:rPr>
          <w:color w:val="000000"/>
          <w:sz w:val="28"/>
          <w:szCs w:val="28"/>
          <w:lang w:val="uk-UA"/>
        </w:rPr>
        <w:t xml:space="preserve">призупинити </w:t>
      </w:r>
      <w:proofErr w:type="spellStart"/>
      <w:r w:rsidR="005A108C" w:rsidRPr="00A96CAC">
        <w:rPr>
          <w:color w:val="000000"/>
          <w:sz w:val="28"/>
          <w:szCs w:val="28"/>
          <w:lang w:val="uk-UA"/>
        </w:rPr>
        <w:t>ґрунтово-деградаційні</w:t>
      </w:r>
      <w:proofErr w:type="spellEnd"/>
      <w:r w:rsidR="005A108C" w:rsidRPr="00A96CAC">
        <w:rPr>
          <w:color w:val="000000"/>
          <w:sz w:val="28"/>
          <w:szCs w:val="28"/>
          <w:lang w:val="uk-UA"/>
        </w:rPr>
        <w:t xml:space="preserve"> процеси зокрема зниження вмісту гумусу і досягти його бездефіцитного балансу;</w:t>
      </w:r>
    </w:p>
    <w:p w:rsidR="005A108C" w:rsidRPr="00A96CAC" w:rsidRDefault="00617D00"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9) </w:t>
      </w:r>
      <w:r w:rsidR="005A108C" w:rsidRPr="00A96CAC">
        <w:rPr>
          <w:color w:val="000000"/>
          <w:sz w:val="14"/>
          <w:szCs w:val="14"/>
          <w:lang w:val="uk-UA"/>
        </w:rPr>
        <w:t> </w:t>
      </w:r>
      <w:r w:rsidR="005A108C" w:rsidRPr="00A96CAC">
        <w:rPr>
          <w:color w:val="000000"/>
          <w:sz w:val="28"/>
          <w:szCs w:val="28"/>
          <w:lang w:val="uk-UA"/>
        </w:rPr>
        <w:t>збагатити ґрунти поживними речовинами та нормалізувати їх баланс.</w:t>
      </w:r>
    </w:p>
    <w:p w:rsidR="005A108C" w:rsidRPr="00A96CAC" w:rsidRDefault="005A108C" w:rsidP="00A96CAC">
      <w:pPr>
        <w:pStyle w:val="bodytext0"/>
        <w:shd w:val="clear" w:color="auto" w:fill="FFFFFF"/>
        <w:spacing w:before="0" w:beforeAutospacing="0" w:after="0" w:afterAutospacing="0"/>
        <w:ind w:firstLine="567"/>
        <w:jc w:val="both"/>
        <w:rPr>
          <w:color w:val="000000"/>
          <w:sz w:val="27"/>
          <w:szCs w:val="27"/>
          <w:lang w:val="uk-UA"/>
        </w:rPr>
      </w:pPr>
      <w:r w:rsidRPr="00A96CAC">
        <w:rPr>
          <w:color w:val="000000"/>
          <w:sz w:val="28"/>
          <w:szCs w:val="28"/>
          <w:lang w:val="uk-UA"/>
        </w:rPr>
        <w:t xml:space="preserve">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w:t>
      </w:r>
      <w:proofErr w:type="spellStart"/>
      <w:r w:rsidRPr="00A96CAC">
        <w:rPr>
          <w:color w:val="000000"/>
          <w:sz w:val="28"/>
          <w:szCs w:val="28"/>
          <w:lang w:val="uk-UA"/>
        </w:rPr>
        <w:t>біоресурсного</w:t>
      </w:r>
      <w:proofErr w:type="spellEnd"/>
      <w:r w:rsidRPr="00A96CAC">
        <w:rPr>
          <w:color w:val="000000"/>
          <w:sz w:val="28"/>
          <w:szCs w:val="28"/>
          <w:lang w:val="uk-UA"/>
        </w:rPr>
        <w:t xml:space="preserve"> потенціалу земель та підвищити економічну ефективність їх використання.</w:t>
      </w:r>
    </w:p>
    <w:p w:rsidR="00617D00" w:rsidRDefault="005A108C" w:rsidP="00A96CAC">
      <w:pPr>
        <w:pStyle w:val="bodytext0"/>
        <w:shd w:val="clear" w:color="auto" w:fill="FFFFFF"/>
        <w:spacing w:before="0" w:beforeAutospacing="0" w:after="0" w:afterAutospacing="0"/>
        <w:ind w:firstLine="567"/>
        <w:jc w:val="both"/>
        <w:rPr>
          <w:color w:val="000000"/>
          <w:sz w:val="28"/>
          <w:szCs w:val="28"/>
          <w:lang w:val="uk-UA"/>
        </w:rPr>
      </w:pPr>
      <w:r w:rsidRPr="00A96CAC">
        <w:rPr>
          <w:color w:val="000000"/>
          <w:sz w:val="28"/>
          <w:szCs w:val="28"/>
          <w:lang w:val="uk-UA"/>
        </w:rPr>
        <w:t>Таким чином, буде забезпечено:</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1) </w:t>
      </w:r>
      <w:r w:rsidR="005A108C" w:rsidRPr="00A96CAC">
        <w:rPr>
          <w:color w:val="000000"/>
          <w:sz w:val="14"/>
          <w:szCs w:val="14"/>
          <w:lang w:val="uk-UA"/>
        </w:rPr>
        <w:t> </w:t>
      </w:r>
      <w:r w:rsidR="005A108C" w:rsidRPr="00A96CAC">
        <w:rPr>
          <w:color w:val="000000"/>
          <w:sz w:val="28"/>
          <w:szCs w:val="28"/>
          <w:lang w:val="uk-UA"/>
        </w:rPr>
        <w:t>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617D00" w:rsidRDefault="00617D00" w:rsidP="00A96CAC">
      <w:pPr>
        <w:pStyle w:val="bodytext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2) </w:t>
      </w:r>
      <w:r w:rsidR="005A108C" w:rsidRPr="00A96CAC">
        <w:rPr>
          <w:color w:val="000000"/>
          <w:sz w:val="14"/>
          <w:szCs w:val="14"/>
          <w:lang w:val="uk-UA"/>
        </w:rPr>
        <w:t> </w:t>
      </w:r>
      <w:r w:rsidR="005A108C" w:rsidRPr="00A96CAC">
        <w:rPr>
          <w:color w:val="000000"/>
          <w:sz w:val="28"/>
          <w:szCs w:val="28"/>
          <w:lang w:val="uk-UA"/>
        </w:rPr>
        <w:t>в екологічній сфері - раціональне використання та охорона земель, збагачення довкілля природними ландшафтами, забезпечення техногенно-</w:t>
      </w:r>
      <w:r w:rsidR="005A108C" w:rsidRPr="00A96CAC">
        <w:rPr>
          <w:color w:val="000000"/>
          <w:sz w:val="28"/>
          <w:szCs w:val="28"/>
          <w:lang w:val="uk-UA"/>
        </w:rPr>
        <w:lastRenderedPageBreak/>
        <w:t>екологічної безпеки життєдіяльності людини шляхом обґрунтування екологічно допустимих рівнів та режимів використання земель;</w:t>
      </w:r>
    </w:p>
    <w:p w:rsidR="005A108C" w:rsidRPr="00A96CAC" w:rsidRDefault="00617D00" w:rsidP="00A96CAC">
      <w:pPr>
        <w:pStyle w:val="bodytext0"/>
        <w:shd w:val="clear" w:color="auto" w:fill="FFFFFF"/>
        <w:spacing w:before="0" w:beforeAutospacing="0" w:after="0" w:afterAutospacing="0"/>
        <w:ind w:firstLine="567"/>
        <w:jc w:val="both"/>
        <w:rPr>
          <w:color w:val="000000"/>
          <w:sz w:val="27"/>
          <w:szCs w:val="27"/>
          <w:lang w:val="uk-UA"/>
        </w:rPr>
      </w:pPr>
      <w:r>
        <w:rPr>
          <w:color w:val="000000"/>
          <w:sz w:val="28"/>
          <w:szCs w:val="28"/>
          <w:lang w:val="uk-UA"/>
        </w:rPr>
        <w:t xml:space="preserve">3) </w:t>
      </w:r>
      <w:r w:rsidR="005A108C" w:rsidRPr="00A96CAC">
        <w:rPr>
          <w:color w:val="000000"/>
          <w:sz w:val="14"/>
          <w:szCs w:val="14"/>
          <w:lang w:val="uk-UA"/>
        </w:rPr>
        <w:t> </w:t>
      </w:r>
      <w:r w:rsidR="005A108C" w:rsidRPr="00A96CAC">
        <w:rPr>
          <w:color w:val="000000"/>
          <w:sz w:val="28"/>
          <w:szCs w:val="28"/>
          <w:lang w:val="uk-UA"/>
        </w:rPr>
        <w:t>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5A108C" w:rsidRPr="00A96CAC" w:rsidRDefault="005A108C" w:rsidP="00A96CAC">
      <w:pPr>
        <w:pStyle w:val="a4"/>
        <w:spacing w:after="0"/>
        <w:ind w:left="0" w:firstLine="567"/>
        <w:jc w:val="both"/>
        <w:rPr>
          <w:color w:val="000000"/>
          <w:sz w:val="28"/>
          <w:szCs w:val="28"/>
        </w:rPr>
      </w:pPr>
      <w:r w:rsidRPr="00A96CAC">
        <w:rPr>
          <w:color w:val="000000"/>
          <w:sz w:val="28"/>
          <w:szCs w:val="28"/>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5A108C" w:rsidRPr="00A96CAC" w:rsidRDefault="005A108C" w:rsidP="00A96CAC">
      <w:pPr>
        <w:pStyle w:val="a4"/>
        <w:spacing w:after="0"/>
        <w:ind w:left="0" w:firstLine="567"/>
        <w:jc w:val="both"/>
        <w:rPr>
          <w:color w:val="000000"/>
          <w:sz w:val="28"/>
          <w:szCs w:val="28"/>
        </w:rPr>
      </w:pPr>
      <w:r w:rsidRPr="00A96CAC">
        <w:rPr>
          <w:color w:val="000000"/>
          <w:sz w:val="28"/>
          <w:szCs w:val="28"/>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5A108C" w:rsidRPr="00A96CAC" w:rsidRDefault="005A108C" w:rsidP="00A96CAC">
      <w:pPr>
        <w:pStyle w:val="a4"/>
        <w:spacing w:after="0"/>
        <w:ind w:left="0" w:firstLine="567"/>
        <w:jc w:val="both"/>
        <w:rPr>
          <w:color w:val="000000"/>
          <w:sz w:val="28"/>
          <w:szCs w:val="28"/>
        </w:rPr>
      </w:pPr>
      <w:r w:rsidRPr="00A96CAC">
        <w:rPr>
          <w:color w:val="000000"/>
          <w:sz w:val="28"/>
          <w:szCs w:val="28"/>
        </w:rPr>
        <w:t>У цілому збільшиться надходження коштів до бюджету від сплати земельного податку.</w:t>
      </w:r>
    </w:p>
    <w:p w:rsidR="005A108C" w:rsidRPr="00A96CAC" w:rsidRDefault="005A108C" w:rsidP="00A96CAC">
      <w:pPr>
        <w:pStyle w:val="a4"/>
        <w:spacing w:after="0"/>
        <w:ind w:left="0" w:firstLine="567"/>
        <w:jc w:val="both"/>
        <w:rPr>
          <w:color w:val="000000"/>
          <w:sz w:val="28"/>
          <w:szCs w:val="28"/>
        </w:rPr>
      </w:pPr>
      <w:r w:rsidRPr="00A96CAC">
        <w:rPr>
          <w:color w:val="000000"/>
          <w:sz w:val="28"/>
          <w:szCs w:val="28"/>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5A108C" w:rsidRPr="00A96CAC" w:rsidRDefault="005A108C" w:rsidP="00A96CAC">
      <w:pPr>
        <w:pStyle w:val="a4"/>
        <w:spacing w:after="0"/>
        <w:ind w:left="0" w:firstLine="567"/>
        <w:jc w:val="both"/>
        <w:rPr>
          <w:color w:val="000000"/>
          <w:sz w:val="28"/>
          <w:szCs w:val="28"/>
        </w:rPr>
      </w:pPr>
      <w:r w:rsidRPr="00A96CAC">
        <w:rPr>
          <w:color w:val="000000"/>
          <w:sz w:val="28"/>
          <w:szCs w:val="28"/>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5A108C" w:rsidRPr="00A96CAC" w:rsidRDefault="005A108C" w:rsidP="00A96CAC">
      <w:pPr>
        <w:pStyle w:val="a4"/>
        <w:spacing w:after="0"/>
        <w:ind w:left="0" w:firstLine="567"/>
        <w:jc w:val="both"/>
        <w:rPr>
          <w:color w:val="000000"/>
          <w:sz w:val="28"/>
          <w:szCs w:val="28"/>
        </w:rPr>
      </w:pPr>
      <w:r w:rsidRPr="00A96CAC">
        <w:rPr>
          <w:color w:val="000000"/>
          <w:sz w:val="28"/>
          <w:szCs w:val="28"/>
        </w:rPr>
        <w:t>Програма є складовою частиною діяльності із забезпечення екологічної рівноваги, соціальної стабільності Вели</w:t>
      </w:r>
      <w:r w:rsidR="00617D00">
        <w:rPr>
          <w:color w:val="000000"/>
          <w:sz w:val="28"/>
          <w:szCs w:val="28"/>
        </w:rPr>
        <w:t>косеверинівської сільської ради</w:t>
      </w:r>
      <w:r w:rsidRPr="00A96CAC">
        <w:rPr>
          <w:color w:val="000000"/>
          <w:sz w:val="28"/>
          <w:szCs w:val="28"/>
        </w:rPr>
        <w:t>.</w:t>
      </w:r>
    </w:p>
    <w:p w:rsidR="005A108C" w:rsidRPr="00A96CAC" w:rsidRDefault="005A108C" w:rsidP="00A96CAC">
      <w:pPr>
        <w:pStyle w:val="a4"/>
        <w:spacing w:after="0"/>
        <w:ind w:left="0" w:firstLine="567"/>
        <w:jc w:val="both"/>
        <w:rPr>
          <w:color w:val="000000"/>
          <w:sz w:val="28"/>
          <w:szCs w:val="28"/>
        </w:rPr>
      </w:pPr>
    </w:p>
    <w:p w:rsidR="005A108C" w:rsidRPr="00617D00" w:rsidRDefault="00617D00" w:rsidP="00A96CAC">
      <w:pPr>
        <w:shd w:val="clear" w:color="auto" w:fill="FFFFFF"/>
        <w:ind w:firstLine="567"/>
        <w:jc w:val="center"/>
        <w:rPr>
          <w:color w:val="000000"/>
          <w:lang w:val="uk-UA"/>
        </w:rPr>
      </w:pPr>
      <w:r w:rsidRPr="00617D00">
        <w:rPr>
          <w:color w:val="000000"/>
          <w:lang w:val="uk-UA"/>
        </w:rPr>
        <w:t>7</w:t>
      </w:r>
      <w:r w:rsidR="005A108C" w:rsidRPr="00617D00">
        <w:rPr>
          <w:color w:val="000000"/>
          <w:lang w:val="uk-UA"/>
        </w:rPr>
        <w:t>. Контроль за виконанням програми</w:t>
      </w:r>
    </w:p>
    <w:p w:rsidR="005A108C" w:rsidRDefault="005A108C" w:rsidP="00A96CAC">
      <w:pPr>
        <w:pStyle w:val="a4"/>
        <w:spacing w:after="0"/>
        <w:ind w:left="0" w:firstLine="567"/>
        <w:jc w:val="both"/>
        <w:rPr>
          <w:color w:val="000000"/>
          <w:sz w:val="28"/>
          <w:szCs w:val="28"/>
        </w:rPr>
      </w:pPr>
      <w:r w:rsidRPr="00A96CAC">
        <w:rPr>
          <w:color w:val="000000"/>
          <w:sz w:val="28"/>
          <w:szCs w:val="28"/>
        </w:rPr>
        <w:t>Контроль за виконанням цієї Програми здійснює</w:t>
      </w:r>
      <w:r w:rsidR="00617D00">
        <w:rPr>
          <w:color w:val="000000"/>
          <w:sz w:val="28"/>
          <w:szCs w:val="28"/>
        </w:rPr>
        <w:t>ться постійною комісією</w:t>
      </w:r>
      <w:r w:rsidRPr="00A96CAC">
        <w:rPr>
          <w:color w:val="000000"/>
          <w:sz w:val="28"/>
          <w:szCs w:val="28"/>
        </w:rPr>
        <w:t xml:space="preserve"> з питань земельних відносин, будівництва, транспорту, зв’язку, екології, благоустрою, комунальної власності, </w:t>
      </w:r>
      <w:proofErr w:type="spellStart"/>
      <w:r w:rsidRPr="00A96CAC">
        <w:rPr>
          <w:color w:val="000000"/>
          <w:sz w:val="28"/>
          <w:szCs w:val="28"/>
        </w:rPr>
        <w:t>житлово</w:t>
      </w:r>
      <w:proofErr w:type="spellEnd"/>
      <w:r w:rsidRPr="00A96CAC">
        <w:rPr>
          <w:color w:val="000000"/>
          <w:sz w:val="28"/>
          <w:szCs w:val="28"/>
        </w:rPr>
        <w:t xml:space="preserve"> – комунального господарства та охорони навколишнього середовища</w:t>
      </w:r>
      <w:r w:rsidR="00617D00">
        <w:rPr>
          <w:color w:val="000000"/>
          <w:sz w:val="28"/>
          <w:szCs w:val="28"/>
        </w:rPr>
        <w:t>.</w:t>
      </w:r>
    </w:p>
    <w:p w:rsidR="00617D00" w:rsidRDefault="00617D00" w:rsidP="00A96CAC">
      <w:pPr>
        <w:pStyle w:val="a4"/>
        <w:spacing w:after="0"/>
        <w:ind w:left="0" w:firstLine="567"/>
        <w:jc w:val="both"/>
        <w:rPr>
          <w:color w:val="000000"/>
          <w:sz w:val="28"/>
          <w:szCs w:val="28"/>
        </w:rPr>
      </w:pPr>
    </w:p>
    <w:p w:rsidR="00617D00" w:rsidRPr="00A96CAC" w:rsidRDefault="00617D00" w:rsidP="00617D00">
      <w:pPr>
        <w:pStyle w:val="a4"/>
        <w:spacing w:after="0"/>
        <w:ind w:left="0" w:firstLine="567"/>
        <w:jc w:val="center"/>
        <w:rPr>
          <w:color w:val="000000"/>
          <w:sz w:val="28"/>
          <w:szCs w:val="28"/>
        </w:rPr>
      </w:pPr>
      <w:r>
        <w:rPr>
          <w:color w:val="000000"/>
          <w:sz w:val="28"/>
          <w:szCs w:val="28"/>
        </w:rPr>
        <w:t>________________________________________________</w:t>
      </w:r>
    </w:p>
    <w:sectPr w:rsidR="00617D00" w:rsidRPr="00A96CAC" w:rsidSect="00D1111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C38A7"/>
    <w:multiLevelType w:val="hybridMultilevel"/>
    <w:tmpl w:val="EC1A49EC"/>
    <w:lvl w:ilvl="0" w:tplc="22EC35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CCE44E0"/>
    <w:multiLevelType w:val="hybridMultilevel"/>
    <w:tmpl w:val="A70CE53C"/>
    <w:lvl w:ilvl="0" w:tplc="3A6ED7C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5138D"/>
    <w:rsid w:val="00031E61"/>
    <w:rsid w:val="00046F21"/>
    <w:rsid w:val="00260AC4"/>
    <w:rsid w:val="00335D6B"/>
    <w:rsid w:val="003625E5"/>
    <w:rsid w:val="003A3062"/>
    <w:rsid w:val="004C3E0C"/>
    <w:rsid w:val="0055138D"/>
    <w:rsid w:val="005A108C"/>
    <w:rsid w:val="00617D00"/>
    <w:rsid w:val="007409A5"/>
    <w:rsid w:val="00814C24"/>
    <w:rsid w:val="00970554"/>
    <w:rsid w:val="00A96CAC"/>
    <w:rsid w:val="00C524F4"/>
    <w:rsid w:val="00CF1180"/>
    <w:rsid w:val="00D11111"/>
    <w:rsid w:val="00D72860"/>
    <w:rsid w:val="00F22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8D"/>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38D"/>
    <w:pPr>
      <w:widowControl w:val="0"/>
      <w:ind w:left="720"/>
      <w:contextualSpacing/>
    </w:pPr>
    <w:rPr>
      <w:rFonts w:ascii="Arial Unicode MS" w:eastAsia="Arial Unicode MS" w:hAnsi="Arial Unicode MS" w:cs="Arial Unicode MS"/>
      <w:b w:val="0"/>
      <w:color w:val="000000"/>
      <w:sz w:val="24"/>
      <w:szCs w:val="24"/>
      <w:lang w:val="uk-UA" w:eastAsia="uk-UA" w:bidi="uk-UA"/>
    </w:rPr>
  </w:style>
  <w:style w:type="character" w:customStyle="1" w:styleId="4">
    <w:name w:val="Основной текст (4)_"/>
    <w:link w:val="40"/>
    <w:rsid w:val="0055138D"/>
    <w:rPr>
      <w:b/>
      <w:bCs/>
      <w:shd w:val="clear" w:color="auto" w:fill="FFFFFF"/>
    </w:rPr>
  </w:style>
  <w:style w:type="paragraph" w:customStyle="1" w:styleId="40">
    <w:name w:val="Основной текст (4)"/>
    <w:basedOn w:val="a"/>
    <w:link w:val="4"/>
    <w:rsid w:val="0055138D"/>
    <w:pPr>
      <w:widowControl w:val="0"/>
      <w:shd w:val="clear" w:color="auto" w:fill="FFFFFF"/>
      <w:spacing w:after="60" w:line="0" w:lineRule="atLeast"/>
      <w:jc w:val="center"/>
    </w:pPr>
    <w:rPr>
      <w:rFonts w:asciiTheme="minorHAnsi" w:eastAsiaTheme="minorHAnsi" w:hAnsiTheme="minorHAnsi" w:cstheme="minorBidi"/>
      <w:bCs/>
      <w:sz w:val="22"/>
      <w:szCs w:val="22"/>
      <w:lang w:eastAsia="en-US"/>
    </w:rPr>
  </w:style>
  <w:style w:type="paragraph" w:customStyle="1" w:styleId="bodytext20">
    <w:name w:val="bodytext20"/>
    <w:basedOn w:val="a"/>
    <w:rsid w:val="005A108C"/>
    <w:pPr>
      <w:spacing w:before="100" w:beforeAutospacing="1" w:after="100" w:afterAutospacing="1"/>
    </w:pPr>
    <w:rPr>
      <w:b w:val="0"/>
      <w:sz w:val="24"/>
      <w:szCs w:val="24"/>
    </w:rPr>
  </w:style>
  <w:style w:type="paragraph" w:customStyle="1" w:styleId="bodytext0">
    <w:name w:val="bodytext0"/>
    <w:basedOn w:val="a"/>
    <w:rsid w:val="005A108C"/>
    <w:pPr>
      <w:spacing w:before="100" w:beforeAutospacing="1" w:after="100" w:afterAutospacing="1"/>
    </w:pPr>
    <w:rPr>
      <w:b w:val="0"/>
      <w:sz w:val="24"/>
      <w:szCs w:val="24"/>
    </w:rPr>
  </w:style>
  <w:style w:type="paragraph" w:customStyle="1" w:styleId="heading120">
    <w:name w:val="heading120"/>
    <w:basedOn w:val="a"/>
    <w:rsid w:val="005A108C"/>
    <w:pPr>
      <w:spacing w:before="100" w:beforeAutospacing="1" w:after="100" w:afterAutospacing="1"/>
    </w:pPr>
    <w:rPr>
      <w:b w:val="0"/>
      <w:sz w:val="24"/>
      <w:szCs w:val="24"/>
    </w:rPr>
  </w:style>
  <w:style w:type="paragraph" w:styleId="a4">
    <w:name w:val="Body Text Indent"/>
    <w:basedOn w:val="a"/>
    <w:link w:val="a5"/>
    <w:rsid w:val="005A108C"/>
    <w:pPr>
      <w:spacing w:after="120"/>
      <w:ind w:left="283"/>
    </w:pPr>
    <w:rPr>
      <w:b w:val="0"/>
      <w:sz w:val="24"/>
      <w:szCs w:val="24"/>
      <w:lang w:val="uk-UA"/>
    </w:rPr>
  </w:style>
  <w:style w:type="character" w:customStyle="1" w:styleId="a5">
    <w:name w:val="Основной текст с отступом Знак"/>
    <w:basedOn w:val="a0"/>
    <w:link w:val="a4"/>
    <w:rsid w:val="005A108C"/>
    <w:rPr>
      <w:rFonts w:ascii="Times New Roman" w:eastAsia="Times New Roman" w:hAnsi="Times New Roman" w:cs="Times New Roman"/>
      <w:sz w:val="24"/>
      <w:szCs w:val="24"/>
      <w:lang w:val="uk-UA" w:eastAsia="ru-RU"/>
    </w:rPr>
  </w:style>
  <w:style w:type="character" w:customStyle="1" w:styleId="fontstyle01">
    <w:name w:val="fontstyle01"/>
    <w:rsid w:val="004C3E0C"/>
    <w:rPr>
      <w:rFonts w:ascii="TimesNewRomanPS-BoldMT" w:hAnsi="TimesNewRomanPS-BoldMT" w:hint="default"/>
      <w:b/>
      <w:bCs/>
      <w:i w:val="0"/>
      <w:iCs w:val="0"/>
      <w:color w:val="000000"/>
      <w:sz w:val="28"/>
      <w:szCs w:val="28"/>
    </w:rPr>
  </w:style>
  <w:style w:type="paragraph" w:styleId="a6">
    <w:name w:val="Balloon Text"/>
    <w:basedOn w:val="a"/>
    <w:link w:val="a7"/>
    <w:uiPriority w:val="99"/>
    <w:semiHidden/>
    <w:unhideWhenUsed/>
    <w:rsid w:val="00814C24"/>
    <w:rPr>
      <w:rFonts w:ascii="Tahoma" w:hAnsi="Tahoma" w:cs="Tahoma"/>
      <w:sz w:val="16"/>
      <w:szCs w:val="16"/>
    </w:rPr>
  </w:style>
  <w:style w:type="character" w:customStyle="1" w:styleId="a7">
    <w:name w:val="Текст выноски Знак"/>
    <w:basedOn w:val="a0"/>
    <w:link w:val="a6"/>
    <w:uiPriority w:val="99"/>
    <w:semiHidden/>
    <w:rsid w:val="00814C24"/>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8D"/>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38D"/>
    <w:pPr>
      <w:widowControl w:val="0"/>
      <w:ind w:left="720"/>
      <w:contextualSpacing/>
    </w:pPr>
    <w:rPr>
      <w:rFonts w:ascii="Arial Unicode MS" w:eastAsia="Arial Unicode MS" w:hAnsi="Arial Unicode MS" w:cs="Arial Unicode MS"/>
      <w:b w:val="0"/>
      <w:color w:val="000000"/>
      <w:sz w:val="24"/>
      <w:szCs w:val="24"/>
      <w:lang w:val="uk-UA" w:eastAsia="uk-UA" w:bidi="uk-UA"/>
    </w:rPr>
  </w:style>
  <w:style w:type="character" w:customStyle="1" w:styleId="4">
    <w:name w:val="Основной текст (4)_"/>
    <w:link w:val="40"/>
    <w:rsid w:val="0055138D"/>
    <w:rPr>
      <w:b/>
      <w:bCs/>
      <w:shd w:val="clear" w:color="auto" w:fill="FFFFFF"/>
    </w:rPr>
  </w:style>
  <w:style w:type="paragraph" w:customStyle="1" w:styleId="40">
    <w:name w:val="Основной текст (4)"/>
    <w:basedOn w:val="a"/>
    <w:link w:val="4"/>
    <w:rsid w:val="0055138D"/>
    <w:pPr>
      <w:widowControl w:val="0"/>
      <w:shd w:val="clear" w:color="auto" w:fill="FFFFFF"/>
      <w:spacing w:after="60" w:line="0" w:lineRule="atLeast"/>
      <w:jc w:val="center"/>
    </w:pPr>
    <w:rPr>
      <w:rFonts w:asciiTheme="minorHAnsi" w:eastAsiaTheme="minorHAnsi" w:hAnsiTheme="minorHAnsi" w:cstheme="minorBidi"/>
      <w:bCs/>
      <w:sz w:val="22"/>
      <w:szCs w:val="22"/>
      <w:lang w:eastAsia="en-US"/>
    </w:rPr>
  </w:style>
  <w:style w:type="paragraph" w:customStyle="1" w:styleId="bodytext20">
    <w:name w:val="bodytext20"/>
    <w:basedOn w:val="a"/>
    <w:rsid w:val="005A108C"/>
    <w:pPr>
      <w:spacing w:before="100" w:beforeAutospacing="1" w:after="100" w:afterAutospacing="1"/>
    </w:pPr>
    <w:rPr>
      <w:b w:val="0"/>
      <w:sz w:val="24"/>
      <w:szCs w:val="24"/>
    </w:rPr>
  </w:style>
  <w:style w:type="paragraph" w:customStyle="1" w:styleId="bodytext0">
    <w:name w:val="bodytext0"/>
    <w:basedOn w:val="a"/>
    <w:rsid w:val="005A108C"/>
    <w:pPr>
      <w:spacing w:before="100" w:beforeAutospacing="1" w:after="100" w:afterAutospacing="1"/>
    </w:pPr>
    <w:rPr>
      <w:b w:val="0"/>
      <w:sz w:val="24"/>
      <w:szCs w:val="24"/>
    </w:rPr>
  </w:style>
  <w:style w:type="paragraph" w:customStyle="1" w:styleId="heading120">
    <w:name w:val="heading120"/>
    <w:basedOn w:val="a"/>
    <w:rsid w:val="005A108C"/>
    <w:pPr>
      <w:spacing w:before="100" w:beforeAutospacing="1" w:after="100" w:afterAutospacing="1"/>
    </w:pPr>
    <w:rPr>
      <w:b w:val="0"/>
      <w:sz w:val="24"/>
      <w:szCs w:val="24"/>
    </w:rPr>
  </w:style>
  <w:style w:type="paragraph" w:styleId="a4">
    <w:name w:val="Body Text Indent"/>
    <w:basedOn w:val="a"/>
    <w:link w:val="a5"/>
    <w:rsid w:val="005A108C"/>
    <w:pPr>
      <w:spacing w:after="120"/>
      <w:ind w:left="283"/>
    </w:pPr>
    <w:rPr>
      <w:b w:val="0"/>
      <w:sz w:val="24"/>
      <w:szCs w:val="24"/>
      <w:lang w:val="uk-UA"/>
    </w:rPr>
  </w:style>
  <w:style w:type="character" w:customStyle="1" w:styleId="a5">
    <w:name w:val="Основной текст с отступом Знак"/>
    <w:basedOn w:val="a0"/>
    <w:link w:val="a4"/>
    <w:rsid w:val="005A108C"/>
    <w:rPr>
      <w:rFonts w:ascii="Times New Roman" w:eastAsia="Times New Roman" w:hAnsi="Times New Roman" w:cs="Times New Roman"/>
      <w:sz w:val="24"/>
      <w:szCs w:val="24"/>
      <w:lang w:val="uk-UA" w:eastAsia="ru-RU"/>
    </w:rPr>
  </w:style>
  <w:style w:type="character" w:customStyle="1" w:styleId="fontstyle01">
    <w:name w:val="fontstyle01"/>
    <w:rsid w:val="004C3E0C"/>
    <w:rPr>
      <w:rFonts w:ascii="TimesNewRomanPS-BoldMT" w:hAnsi="TimesNewRomanPS-BoldMT" w:hint="default"/>
      <w:b/>
      <w:bCs/>
      <w:i w:val="0"/>
      <w:iCs w:val="0"/>
      <w:color w:val="000000"/>
      <w:sz w:val="28"/>
      <w:szCs w:val="28"/>
    </w:rPr>
  </w:style>
  <w:style w:type="paragraph" w:styleId="a6">
    <w:name w:val="Balloon Text"/>
    <w:basedOn w:val="a"/>
    <w:link w:val="a7"/>
    <w:uiPriority w:val="99"/>
    <w:semiHidden/>
    <w:unhideWhenUsed/>
    <w:rsid w:val="00814C24"/>
    <w:rPr>
      <w:rFonts w:ascii="Tahoma" w:hAnsi="Tahoma" w:cs="Tahoma"/>
      <w:sz w:val="16"/>
      <w:szCs w:val="16"/>
    </w:rPr>
  </w:style>
  <w:style w:type="character" w:customStyle="1" w:styleId="a7">
    <w:name w:val="Текст выноски Знак"/>
    <w:basedOn w:val="a0"/>
    <w:link w:val="a6"/>
    <w:uiPriority w:val="99"/>
    <w:semiHidden/>
    <w:rsid w:val="00814C24"/>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2018-02-05T09:57:00Z</cp:lastPrinted>
  <dcterms:created xsi:type="dcterms:W3CDTF">2018-02-05T09:58:00Z</dcterms:created>
  <dcterms:modified xsi:type="dcterms:W3CDTF">2018-02-19T13:19:00Z</dcterms:modified>
</cp:coreProperties>
</file>