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242AB8" w:rsidTr="00C57E9F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A6649C">
              <w:rPr>
                <w:rFonts w:eastAsia="Calibri"/>
                <w:b/>
                <w:noProof/>
                <w:sz w:val="28"/>
                <w:szCs w:val="28"/>
              </w:rPr>
              <w:t>ПРОЕКТ</w:t>
            </w:r>
          </w:p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609600"/>
                  <wp:effectExtent l="0" t="0" r="0" b="0"/>
                  <wp:docPr id="2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ДВАДЦЯТА СЕСІЯ ВОСЬМОГО СКЛИКАННЯ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>РІШЕННЯ</w:t>
            </w:r>
          </w:p>
          <w:p w:rsidR="00242AB8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  жовтня</w:t>
            </w:r>
            <w:r w:rsidRPr="00250067">
              <w:rPr>
                <w:sz w:val="28"/>
                <w:szCs w:val="28"/>
                <w:lang w:val="uk-UA"/>
              </w:rPr>
              <w:t>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242AB8" w:rsidRDefault="00242AB8" w:rsidP="00C57E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250067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250067">
              <w:rPr>
                <w:sz w:val="28"/>
                <w:szCs w:val="28"/>
                <w:lang w:val="uk-UA"/>
              </w:rPr>
              <w:t xml:space="preserve"> Северинка</w:t>
            </w:r>
          </w:p>
        </w:tc>
      </w:tr>
    </w:tbl>
    <w:p w:rsidR="00242AB8" w:rsidRDefault="00242AB8" w:rsidP="00242AB8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242AB8" w:rsidRDefault="00242AB8" w:rsidP="00242AB8">
      <w:pPr>
        <w:rPr>
          <w:b/>
          <w:sz w:val="28"/>
          <w:szCs w:val="28"/>
          <w:lang w:val="uk-UA"/>
        </w:rPr>
      </w:pPr>
      <w:proofErr w:type="spellStart"/>
      <w:r w:rsidRPr="009223E2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9223E2">
        <w:rPr>
          <w:b/>
          <w:sz w:val="28"/>
          <w:szCs w:val="28"/>
          <w:lang w:val="uk-UA"/>
        </w:rPr>
        <w:t xml:space="preserve"> сільської ради </w:t>
      </w:r>
    </w:p>
    <w:p w:rsidR="00242AB8" w:rsidRPr="009223E2" w:rsidRDefault="00242AB8" w:rsidP="00242AB8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12вересня</w:t>
      </w:r>
      <w:r w:rsidRPr="009223E2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9223E2">
        <w:rPr>
          <w:b/>
          <w:sz w:val="28"/>
          <w:szCs w:val="28"/>
          <w:lang w:val="uk-UA"/>
        </w:rPr>
        <w:t xml:space="preserve"> року № </w:t>
      </w:r>
      <w:r>
        <w:rPr>
          <w:b/>
          <w:sz w:val="28"/>
          <w:szCs w:val="28"/>
          <w:lang w:val="uk-UA"/>
        </w:rPr>
        <w:t>113</w:t>
      </w:r>
    </w:p>
    <w:p w:rsidR="00242AB8" w:rsidRDefault="00242AB8" w:rsidP="00242AB8">
      <w:pPr>
        <w:rPr>
          <w:lang w:val="uk-UA"/>
        </w:rPr>
      </w:pPr>
    </w:p>
    <w:p w:rsidR="00242AB8" w:rsidRDefault="00242AB8" w:rsidP="00242AB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223E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26 Закону України «Про місцеве самоврядування в Україні» 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СІЛЬСЬКА РАДА ВИРІШИЛА</w:t>
      </w:r>
      <w:r>
        <w:rPr>
          <w:b/>
          <w:sz w:val="28"/>
          <w:szCs w:val="28"/>
          <w:lang w:val="uk-UA"/>
        </w:rPr>
        <w:t>:</w:t>
      </w: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</w:p>
    <w:p w:rsidR="00242AB8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1.Внести зміни до</w:t>
      </w:r>
      <w:r w:rsidRPr="008566FA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сесії </w:t>
      </w:r>
      <w:proofErr w:type="spellStart"/>
      <w:r w:rsidRPr="008566FA">
        <w:rPr>
          <w:sz w:val="28"/>
          <w:szCs w:val="28"/>
          <w:lang w:val="uk-UA"/>
        </w:rPr>
        <w:t>Великосеверинівської</w:t>
      </w:r>
      <w:proofErr w:type="spellEnd"/>
      <w:r w:rsidRPr="008566FA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br/>
      </w:r>
      <w:r w:rsidRPr="008566F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12вересня </w:t>
      </w:r>
      <w:r w:rsidRPr="008566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85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113</w:t>
      </w:r>
      <w:r w:rsidRPr="008566FA">
        <w:rPr>
          <w:sz w:val="28"/>
          <w:szCs w:val="28"/>
          <w:lang w:val="uk-UA"/>
        </w:rPr>
        <w:t xml:space="preserve">«Про затвердження </w:t>
      </w:r>
      <w:r w:rsidRPr="002A04B3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>«Турбота» по поліпшенню соціального захисту</w:t>
      </w:r>
      <w:r w:rsidRPr="002A04B3">
        <w:rPr>
          <w:sz w:val="28"/>
          <w:szCs w:val="28"/>
          <w:lang w:val="uk-UA"/>
        </w:rPr>
        <w:t xml:space="preserve"> громадян на </w:t>
      </w:r>
      <w:r>
        <w:rPr>
          <w:sz w:val="28"/>
          <w:szCs w:val="28"/>
          <w:lang w:val="uk-UA"/>
        </w:rPr>
        <w:t>2017-</w:t>
      </w:r>
      <w:r w:rsidRPr="002A04B3">
        <w:rPr>
          <w:sz w:val="28"/>
          <w:szCs w:val="28"/>
          <w:lang w:val="uk-UA"/>
        </w:rPr>
        <w:t xml:space="preserve">2018 </w:t>
      </w:r>
      <w:proofErr w:type="spellStart"/>
      <w:r w:rsidRPr="002A04B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оки</w:t>
      </w:r>
      <w:r w:rsidRPr="008566FA">
        <w:rPr>
          <w:sz w:val="28"/>
          <w:szCs w:val="28"/>
          <w:lang w:val="uk-UA"/>
        </w:rPr>
        <w:t>»в</w:t>
      </w:r>
      <w:proofErr w:type="spellEnd"/>
      <w:r w:rsidRPr="008566FA">
        <w:rPr>
          <w:sz w:val="28"/>
          <w:szCs w:val="28"/>
          <w:lang w:val="uk-UA"/>
        </w:rPr>
        <w:t xml:space="preserve"> частині збільшення обсягу фінансових ресурсів для реалізації </w:t>
      </w:r>
      <w:r>
        <w:rPr>
          <w:sz w:val="28"/>
          <w:szCs w:val="28"/>
          <w:lang w:val="uk-UA"/>
        </w:rPr>
        <w:t>П</w:t>
      </w:r>
      <w:r w:rsidRPr="008566FA">
        <w:rPr>
          <w:sz w:val="28"/>
          <w:szCs w:val="28"/>
          <w:lang w:val="uk-UA"/>
        </w:rPr>
        <w:t xml:space="preserve">рограми. Паспорт </w:t>
      </w:r>
      <w:r>
        <w:rPr>
          <w:sz w:val="28"/>
          <w:szCs w:val="28"/>
          <w:lang w:val="uk-UA"/>
        </w:rPr>
        <w:t>та Додаток 2 до П</w:t>
      </w:r>
      <w:r w:rsidRPr="008566FA">
        <w:rPr>
          <w:sz w:val="28"/>
          <w:szCs w:val="28"/>
          <w:lang w:val="uk-UA"/>
        </w:rPr>
        <w:t>рограми затвердити в новій редакції</w:t>
      </w:r>
      <w:r>
        <w:rPr>
          <w:sz w:val="28"/>
          <w:szCs w:val="28"/>
          <w:lang w:val="uk-UA"/>
        </w:rPr>
        <w:t xml:space="preserve"> (додається).</w:t>
      </w:r>
    </w:p>
    <w:p w:rsidR="00242AB8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242AB8" w:rsidRPr="002A04B3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A04B3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1B484A">
        <w:rPr>
          <w:sz w:val="28"/>
          <w:szCs w:val="28"/>
          <w:lang w:val="uk-UA"/>
        </w:rPr>
        <w:t>постійні комісії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захисту.</w:t>
      </w:r>
    </w:p>
    <w:p w:rsidR="00242AB8" w:rsidRDefault="00242AB8" w:rsidP="00242AB8">
      <w:pPr>
        <w:rPr>
          <w:sz w:val="28"/>
          <w:szCs w:val="28"/>
          <w:lang w:val="uk-UA"/>
        </w:rPr>
      </w:pPr>
    </w:p>
    <w:p w:rsidR="00242AB8" w:rsidRDefault="00242AB8" w:rsidP="00242AB8">
      <w:pPr>
        <w:rPr>
          <w:sz w:val="28"/>
          <w:szCs w:val="28"/>
          <w:lang w:val="uk-UA"/>
        </w:rPr>
      </w:pPr>
    </w:p>
    <w:p w:rsidR="00242AB8" w:rsidRPr="00957097" w:rsidRDefault="00242AB8" w:rsidP="00242AB8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b/>
        </w:rPr>
      </w:pPr>
    </w:p>
    <w:p w:rsidR="00242AB8" w:rsidRDefault="00242AB8" w:rsidP="00242AB8">
      <w:pPr>
        <w:jc w:val="center"/>
        <w:rPr>
          <w:b/>
          <w:lang w:val="uk-UA"/>
        </w:rPr>
      </w:pPr>
    </w:p>
    <w:p w:rsidR="00242AB8" w:rsidRDefault="00242AB8" w:rsidP="00242AB8">
      <w:pPr>
        <w:jc w:val="center"/>
        <w:rPr>
          <w:b/>
          <w:lang w:val="uk-UA"/>
        </w:rPr>
      </w:pPr>
    </w:p>
    <w:p w:rsidR="00242AB8" w:rsidRPr="00A6649C" w:rsidRDefault="00242AB8" w:rsidP="00242AB8">
      <w:pPr>
        <w:jc w:val="center"/>
        <w:rPr>
          <w:b/>
          <w:lang w:val="uk-UA"/>
        </w:rPr>
      </w:pPr>
    </w:p>
    <w:p w:rsidR="00242AB8" w:rsidRPr="00254C80" w:rsidRDefault="00242AB8" w:rsidP="00242AB8">
      <w:pPr>
        <w:jc w:val="center"/>
        <w:rPr>
          <w:b/>
          <w:sz w:val="28"/>
          <w:szCs w:val="28"/>
        </w:rPr>
      </w:pPr>
      <w:r w:rsidRPr="00254C80">
        <w:rPr>
          <w:b/>
          <w:sz w:val="28"/>
          <w:szCs w:val="28"/>
        </w:rPr>
        <w:t xml:space="preserve">Паспорт </w:t>
      </w:r>
      <w:proofErr w:type="spellStart"/>
      <w:r w:rsidRPr="00254C80">
        <w:rPr>
          <w:b/>
          <w:sz w:val="28"/>
          <w:szCs w:val="28"/>
        </w:rPr>
        <w:t>програми</w:t>
      </w:r>
      <w:proofErr w:type="spellEnd"/>
    </w:p>
    <w:p w:rsidR="00242AB8" w:rsidRPr="00254C80" w:rsidRDefault="00242AB8" w:rsidP="00242AB8">
      <w:pPr>
        <w:pStyle w:val="a3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"/>
        <w:gridCol w:w="4417"/>
        <w:gridCol w:w="5015"/>
      </w:tblGrid>
      <w:tr w:rsidR="00242AB8" w:rsidRPr="00254C80" w:rsidTr="00C57E9F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ПовнаназваПрограми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Програма</w:t>
            </w:r>
            <w:proofErr w:type="spellEnd"/>
            <w:r w:rsidRPr="00254C80">
              <w:rPr>
                <w:sz w:val="28"/>
                <w:szCs w:val="28"/>
              </w:rPr>
              <w:t xml:space="preserve"> «</w:t>
            </w:r>
            <w:proofErr w:type="spellStart"/>
            <w:r w:rsidRPr="00254C80">
              <w:rPr>
                <w:sz w:val="28"/>
                <w:szCs w:val="28"/>
              </w:rPr>
              <w:t>Турбота</w:t>
            </w:r>
            <w:proofErr w:type="spellEnd"/>
            <w:r w:rsidRPr="00254C80">
              <w:rPr>
                <w:sz w:val="28"/>
                <w:szCs w:val="28"/>
              </w:rPr>
              <w:t xml:space="preserve">» по </w:t>
            </w:r>
            <w:proofErr w:type="spellStart"/>
            <w:r w:rsidRPr="00254C80">
              <w:rPr>
                <w:sz w:val="28"/>
                <w:szCs w:val="28"/>
              </w:rPr>
              <w:t>поліпшеннюсоціальногозахистугромадян</w:t>
            </w:r>
            <w:proofErr w:type="spellEnd"/>
            <w:r w:rsidRPr="00254C80">
              <w:rPr>
                <w:sz w:val="28"/>
                <w:szCs w:val="28"/>
              </w:rPr>
              <w:t xml:space="preserve"> на 2017-2018 роки</w:t>
            </w:r>
          </w:p>
        </w:tc>
      </w:tr>
      <w:tr w:rsidR="00242AB8" w:rsidRPr="00254C80" w:rsidTr="00C57E9F">
        <w:trPr>
          <w:trHeight w:val="759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ІніціаторрозробленняПрограми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Апарат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Великосеверинівської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сільської</w:t>
            </w:r>
            <w:proofErr w:type="spellEnd"/>
            <w:r w:rsidRPr="00254C80">
              <w:rPr>
                <w:sz w:val="28"/>
                <w:szCs w:val="28"/>
              </w:rPr>
              <w:t xml:space="preserve"> ради</w:t>
            </w:r>
          </w:p>
        </w:tc>
      </w:tr>
      <w:tr w:rsidR="00242AB8" w:rsidRPr="00254C80" w:rsidTr="00C57E9F">
        <w:trPr>
          <w:trHeight w:val="813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Апарат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Великосеверинівської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сільської</w:t>
            </w:r>
            <w:proofErr w:type="spellEnd"/>
            <w:r w:rsidRPr="00254C80">
              <w:rPr>
                <w:sz w:val="28"/>
                <w:szCs w:val="28"/>
              </w:rPr>
              <w:t xml:space="preserve"> ради</w:t>
            </w:r>
          </w:p>
        </w:tc>
      </w:tr>
      <w:tr w:rsidR="00242AB8" w:rsidRPr="00254C80" w:rsidTr="00C57E9F">
        <w:trPr>
          <w:trHeight w:val="82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ВідповідальнівиконавціПрограми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sz w:val="28"/>
                <w:szCs w:val="28"/>
              </w:rPr>
              <w:t>Великосеверинівська</w:t>
            </w:r>
            <w:proofErr w:type="spellEnd"/>
            <w:r w:rsidRPr="00254C80">
              <w:rPr>
                <w:sz w:val="28"/>
                <w:szCs w:val="28"/>
              </w:rPr>
              <w:t xml:space="preserve"> </w:t>
            </w:r>
            <w:proofErr w:type="spellStart"/>
            <w:r w:rsidRPr="00254C80">
              <w:rPr>
                <w:sz w:val="28"/>
                <w:szCs w:val="28"/>
              </w:rPr>
              <w:t>сільська</w:t>
            </w:r>
            <w:proofErr w:type="spellEnd"/>
            <w:r w:rsidRPr="00254C80">
              <w:rPr>
                <w:sz w:val="28"/>
                <w:szCs w:val="28"/>
              </w:rPr>
              <w:t xml:space="preserve"> рада</w:t>
            </w:r>
          </w:p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</w:rPr>
            </w:pPr>
            <w:r w:rsidRPr="00254C80">
              <w:rPr>
                <w:sz w:val="28"/>
                <w:szCs w:val="28"/>
              </w:rPr>
              <w:t> </w:t>
            </w:r>
          </w:p>
        </w:tc>
      </w:tr>
      <w:tr w:rsidR="00242AB8" w:rsidRPr="00242AB8" w:rsidTr="00C57E9F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254C80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254C80">
              <w:rPr>
                <w:sz w:val="28"/>
                <w:szCs w:val="28"/>
                <w:lang w:val="uk-UA"/>
              </w:rPr>
              <w:t>Підвищення життєвого рівня малозабезпечених громадян та інших громадян, що опинилися в складних життєвих обставинах шляхом надання цільової допомоги</w:t>
            </w:r>
          </w:p>
        </w:tc>
      </w:tr>
      <w:tr w:rsidR="00242AB8" w:rsidRPr="00254C80" w:rsidTr="00C57E9F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ТермінреалізаціїПрограми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254C80">
              <w:rPr>
                <w:sz w:val="28"/>
                <w:szCs w:val="28"/>
              </w:rPr>
              <w:t>2017 - 2018 роки</w:t>
            </w:r>
          </w:p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</w:p>
        </w:tc>
      </w:tr>
      <w:tr w:rsidR="00242AB8" w:rsidRPr="00254C80" w:rsidTr="00C57E9F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r w:rsidRPr="00254C8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54C80">
              <w:rPr>
                <w:b/>
                <w:sz w:val="28"/>
                <w:szCs w:val="28"/>
              </w:rPr>
              <w:t>Обсягфінансовихресурсів</w:t>
            </w:r>
            <w:proofErr w:type="spellEnd"/>
            <w:r w:rsidRPr="00254C8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254C80">
              <w:rPr>
                <w:b/>
                <w:sz w:val="28"/>
                <w:szCs w:val="28"/>
              </w:rPr>
              <w:t>дляреалізаціїпрограми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242AB8" w:rsidRPr="00254C80" w:rsidRDefault="00242AB8" w:rsidP="00C57E9F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r w:rsidRPr="00254C80">
              <w:rPr>
                <w:sz w:val="28"/>
                <w:szCs w:val="28"/>
              </w:rPr>
              <w:t xml:space="preserve"> 1</w:t>
            </w:r>
            <w:r w:rsidRPr="00254C80">
              <w:rPr>
                <w:sz w:val="28"/>
                <w:szCs w:val="28"/>
                <w:lang w:val="uk-UA"/>
              </w:rPr>
              <w:t>9</w:t>
            </w:r>
            <w:r w:rsidRPr="00254C80">
              <w:rPr>
                <w:sz w:val="28"/>
                <w:szCs w:val="28"/>
              </w:rPr>
              <w:t xml:space="preserve">0,0 </w:t>
            </w:r>
            <w:proofErr w:type="spellStart"/>
            <w:r w:rsidRPr="00254C80">
              <w:rPr>
                <w:sz w:val="28"/>
                <w:szCs w:val="28"/>
              </w:rPr>
              <w:t>тис</w:t>
            </w:r>
            <w:proofErr w:type="gramStart"/>
            <w:r w:rsidRPr="00254C80">
              <w:rPr>
                <w:sz w:val="28"/>
                <w:szCs w:val="28"/>
              </w:rPr>
              <w:t>.г</w:t>
            </w:r>
            <w:proofErr w:type="gramEnd"/>
            <w:r w:rsidRPr="00254C80">
              <w:rPr>
                <w:sz w:val="28"/>
                <w:szCs w:val="28"/>
              </w:rPr>
              <w:t>рн</w:t>
            </w:r>
            <w:proofErr w:type="spellEnd"/>
            <w:r w:rsidRPr="00254C80">
              <w:rPr>
                <w:sz w:val="28"/>
                <w:szCs w:val="28"/>
              </w:rPr>
              <w:t>.</w:t>
            </w:r>
            <w:r w:rsidRPr="00254C80">
              <w:rPr>
                <w:sz w:val="28"/>
                <w:szCs w:val="28"/>
                <w:vertAlign w:val="superscript"/>
              </w:rPr>
              <w:t xml:space="preserve"> 1</w:t>
            </w:r>
          </w:p>
        </w:tc>
      </w:tr>
    </w:tbl>
    <w:p w:rsidR="00242AB8" w:rsidRPr="00254C80" w:rsidRDefault="00242AB8" w:rsidP="00242AB8">
      <w:pPr>
        <w:jc w:val="center"/>
        <w:rPr>
          <w:b/>
          <w:sz w:val="28"/>
          <w:szCs w:val="28"/>
          <w:lang w:val="uk-UA" w:eastAsia="uk-UA"/>
        </w:rPr>
      </w:pPr>
    </w:p>
    <w:p w:rsidR="00242AB8" w:rsidRPr="00254C80" w:rsidRDefault="00242AB8" w:rsidP="00242AB8">
      <w:pPr>
        <w:pStyle w:val="a3"/>
        <w:ind w:left="0"/>
        <w:rPr>
          <w:b/>
          <w:sz w:val="28"/>
          <w:szCs w:val="28"/>
          <w:lang w:val="uk-UA"/>
        </w:rPr>
      </w:pPr>
    </w:p>
    <w:p w:rsidR="00242AB8" w:rsidRPr="00254C80" w:rsidRDefault="00242AB8" w:rsidP="00242AB8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254C80">
        <w:rPr>
          <w:b/>
          <w:sz w:val="28"/>
          <w:szCs w:val="28"/>
          <w:lang w:val="uk-UA"/>
        </w:rPr>
        <w:t>_____________________________________________</w:t>
      </w:r>
    </w:p>
    <w:p w:rsidR="00242AB8" w:rsidRDefault="00242AB8" w:rsidP="00242AB8">
      <w:pPr>
        <w:pStyle w:val="a3"/>
        <w:ind w:left="0"/>
        <w:rPr>
          <w:b/>
          <w:sz w:val="28"/>
          <w:szCs w:val="28"/>
          <w:lang w:val="uk-UA"/>
        </w:rPr>
      </w:pPr>
    </w:p>
    <w:p w:rsidR="00242AB8" w:rsidRDefault="00242AB8" w:rsidP="00242AB8">
      <w:pPr>
        <w:pStyle w:val="a3"/>
        <w:ind w:left="0"/>
        <w:rPr>
          <w:b/>
          <w:sz w:val="28"/>
          <w:szCs w:val="28"/>
          <w:lang w:val="uk-UA"/>
        </w:rPr>
      </w:pPr>
    </w:p>
    <w:p w:rsidR="00242AB8" w:rsidRDefault="00242AB8" w:rsidP="00242AB8">
      <w:pPr>
        <w:pStyle w:val="a3"/>
        <w:ind w:left="0"/>
        <w:rPr>
          <w:b/>
          <w:sz w:val="28"/>
          <w:szCs w:val="28"/>
          <w:lang w:val="uk-UA"/>
        </w:rPr>
      </w:pPr>
    </w:p>
    <w:p w:rsidR="00242AB8" w:rsidRDefault="00242AB8" w:rsidP="00242AB8">
      <w:pPr>
        <w:pStyle w:val="a3"/>
        <w:ind w:left="0"/>
        <w:rPr>
          <w:b/>
          <w:sz w:val="28"/>
          <w:szCs w:val="28"/>
          <w:lang w:val="uk-UA"/>
        </w:rPr>
      </w:pPr>
    </w:p>
    <w:p w:rsidR="00242AB8" w:rsidRDefault="00242AB8" w:rsidP="00242AB8">
      <w:pPr>
        <w:ind w:left="6237"/>
        <w:jc w:val="both"/>
        <w:rPr>
          <w:rStyle w:val="fontstyle01"/>
        </w:rPr>
      </w:pPr>
    </w:p>
    <w:p w:rsidR="00242AB8" w:rsidRDefault="00242AB8" w:rsidP="00242AB8">
      <w:pPr>
        <w:ind w:left="6237"/>
        <w:jc w:val="both"/>
        <w:rPr>
          <w:rStyle w:val="fontstyle01"/>
          <w:b w:val="0"/>
        </w:rPr>
      </w:pPr>
    </w:p>
    <w:p w:rsidR="00242AB8" w:rsidRDefault="00242AB8" w:rsidP="00242AB8">
      <w:pPr>
        <w:ind w:left="6237"/>
        <w:jc w:val="both"/>
        <w:rPr>
          <w:rStyle w:val="fontstyle01"/>
          <w:b w:val="0"/>
        </w:rPr>
      </w:pPr>
    </w:p>
    <w:p w:rsidR="00242AB8" w:rsidRDefault="00242AB8" w:rsidP="00242AB8">
      <w:pPr>
        <w:ind w:left="6237"/>
        <w:jc w:val="both"/>
        <w:rPr>
          <w:rStyle w:val="fontstyle01"/>
          <w:b w:val="0"/>
        </w:rPr>
      </w:pPr>
    </w:p>
    <w:p w:rsidR="00242AB8" w:rsidRDefault="00242AB8" w:rsidP="00242AB8">
      <w:pPr>
        <w:ind w:left="6237"/>
        <w:jc w:val="both"/>
        <w:rPr>
          <w:rStyle w:val="fontstyle01"/>
          <w:b w:val="0"/>
        </w:rPr>
      </w:pPr>
    </w:p>
    <w:p w:rsidR="00242AB8" w:rsidRDefault="00242AB8" w:rsidP="00242AB8">
      <w:pPr>
        <w:ind w:left="6237"/>
        <w:jc w:val="both"/>
        <w:rPr>
          <w:rStyle w:val="fontstyle01"/>
          <w:b w:val="0"/>
        </w:rPr>
      </w:pPr>
    </w:p>
    <w:p w:rsidR="00242AB8" w:rsidRDefault="00242AB8" w:rsidP="00242AB8">
      <w:pPr>
        <w:rPr>
          <w:sz w:val="20"/>
          <w:szCs w:val="20"/>
          <w:lang w:val="uk-UA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Обсягфінансовихресурсів, </w:t>
      </w:r>
      <w:proofErr w:type="spellStart"/>
      <w:r>
        <w:rPr>
          <w:sz w:val="20"/>
          <w:szCs w:val="20"/>
        </w:rPr>
        <w:t>необхідних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реалізаціїзаходівПрограми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можезмінюватися</w:t>
      </w:r>
      <w:proofErr w:type="spellEnd"/>
      <w:r>
        <w:rPr>
          <w:sz w:val="20"/>
          <w:szCs w:val="20"/>
        </w:rPr>
        <w:t xml:space="preserve"> шляхом </w:t>
      </w:r>
      <w:proofErr w:type="spellStart"/>
      <w:r>
        <w:rPr>
          <w:sz w:val="20"/>
          <w:szCs w:val="20"/>
        </w:rPr>
        <w:t>внесеннявідповіднихзмін</w:t>
      </w:r>
      <w:proofErr w:type="spellEnd"/>
      <w:r>
        <w:rPr>
          <w:sz w:val="20"/>
          <w:szCs w:val="20"/>
        </w:rPr>
        <w:t xml:space="preserve"> до </w:t>
      </w:r>
      <w:proofErr w:type="spellStart"/>
      <w:r>
        <w:rPr>
          <w:sz w:val="20"/>
          <w:szCs w:val="20"/>
        </w:rPr>
        <w:t>сільського</w:t>
      </w:r>
      <w:proofErr w:type="spellEnd"/>
      <w:r>
        <w:rPr>
          <w:sz w:val="20"/>
          <w:szCs w:val="20"/>
        </w:rPr>
        <w:t xml:space="preserve"> бюджету </w:t>
      </w:r>
      <w:proofErr w:type="spellStart"/>
      <w:r>
        <w:rPr>
          <w:sz w:val="20"/>
          <w:szCs w:val="20"/>
        </w:rPr>
        <w:t>впродовжтермінудіїПрограми</w:t>
      </w:r>
      <w:proofErr w:type="spellEnd"/>
      <w:r>
        <w:rPr>
          <w:sz w:val="20"/>
          <w:szCs w:val="20"/>
        </w:rPr>
        <w:t xml:space="preserve">. </w:t>
      </w: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bookmarkStart w:id="0" w:name="_GoBack"/>
      <w:bookmarkEnd w:id="0"/>
    </w:p>
    <w:p w:rsidR="00242AB8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</w:p>
    <w:p w:rsidR="00242AB8" w:rsidRPr="001B484A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1B484A">
        <w:rPr>
          <w:sz w:val="26"/>
          <w:szCs w:val="26"/>
          <w:lang w:val="uk-UA"/>
        </w:rPr>
        <w:t>Додаток 2</w:t>
      </w:r>
    </w:p>
    <w:p w:rsidR="00242AB8" w:rsidRPr="001B484A" w:rsidRDefault="00242AB8" w:rsidP="00242AB8">
      <w:pPr>
        <w:tabs>
          <w:tab w:val="left" w:pos="3969"/>
        </w:tabs>
        <w:ind w:left="6804"/>
        <w:rPr>
          <w:sz w:val="26"/>
          <w:szCs w:val="26"/>
          <w:lang w:val="uk-UA"/>
        </w:rPr>
      </w:pPr>
      <w:r w:rsidRPr="001B484A">
        <w:rPr>
          <w:sz w:val="26"/>
          <w:szCs w:val="26"/>
          <w:lang w:val="uk-UA"/>
        </w:rPr>
        <w:t>до Програми «Турбота» по поліпшенню соціального захисту громадян на 2017-2018 роки»</w:t>
      </w:r>
    </w:p>
    <w:p w:rsidR="00242AB8" w:rsidRPr="0046169A" w:rsidRDefault="00242AB8" w:rsidP="00242AB8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242AB8" w:rsidRDefault="00242AB8" w:rsidP="00242AB8">
      <w:pPr>
        <w:pStyle w:val="2"/>
        <w:spacing w:after="0" w:line="240" w:lineRule="auto"/>
        <w:jc w:val="both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ind w:left="180" w:firstLine="708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РесурснезабезпеченняПрограми</w:t>
      </w:r>
      <w:proofErr w:type="spellEnd"/>
    </w:p>
    <w:p w:rsidR="00242AB8" w:rsidRDefault="00242AB8" w:rsidP="00242AB8">
      <w:pPr>
        <w:ind w:left="180" w:firstLine="708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4"/>
        <w:gridCol w:w="4725"/>
      </w:tblGrid>
      <w:tr w:rsidR="00242AB8" w:rsidTr="00C57E9F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8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t>Обсягкоштів</w:t>
            </w:r>
            <w:proofErr w:type="spellEnd"/>
            <w:r>
              <w:t xml:space="preserve">, </w:t>
            </w:r>
            <w:proofErr w:type="spellStart"/>
            <w:r>
              <w:t>якіпропонуєтьсязалучити</w:t>
            </w:r>
            <w:proofErr w:type="spellEnd"/>
            <w:r>
              <w:t xml:space="preserve"> на </w:t>
            </w:r>
            <w:proofErr w:type="spellStart"/>
            <w:r>
              <w:t>виконанняПрограмипротягом</w:t>
            </w:r>
            <w:proofErr w:type="spellEnd"/>
            <w:r>
              <w:t xml:space="preserve"> 2017-2018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8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t>Всьоговитрат</w:t>
            </w:r>
            <w:proofErr w:type="spellEnd"/>
            <w:r>
              <w:t xml:space="preserve"> на </w:t>
            </w:r>
            <w:proofErr w:type="spellStart"/>
            <w:r>
              <w:t>виконанняПрограмипротягом</w:t>
            </w:r>
            <w:proofErr w:type="spellEnd"/>
            <w:r>
              <w:t xml:space="preserve"> 2017-2018 </w:t>
            </w:r>
            <w:proofErr w:type="spellStart"/>
            <w:r>
              <w:t>рокі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</w:p>
          <w:p w:rsidR="00242AB8" w:rsidRDefault="00242AB8" w:rsidP="00C57E9F">
            <w:pPr>
              <w:spacing w:line="276" w:lineRule="auto"/>
              <w:jc w:val="right"/>
              <w:rPr>
                <w:sz w:val="28"/>
                <w:szCs w:val="28"/>
                <w:lang w:val="uk-UA" w:eastAsia="uk-UA"/>
              </w:rPr>
            </w:pPr>
            <w:r>
              <w:t xml:space="preserve">тис. </w:t>
            </w:r>
            <w:proofErr w:type="spellStart"/>
            <w:r>
              <w:t>грн</w:t>
            </w:r>
            <w:proofErr w:type="spellEnd"/>
            <w:proofErr w:type="gramStart"/>
            <w:r>
              <w:t>..</w:t>
            </w:r>
            <w:proofErr w:type="gramEnd"/>
          </w:p>
        </w:tc>
      </w:tr>
      <w:tr w:rsidR="00242AB8" w:rsidTr="00C57E9F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8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t>Обсягресурсів</w:t>
            </w:r>
            <w:proofErr w:type="spellEnd"/>
            <w:r>
              <w:t xml:space="preserve"> (</w:t>
            </w:r>
            <w:proofErr w:type="spellStart"/>
            <w:r>
              <w:t>всього</w:t>
            </w:r>
            <w:proofErr w:type="spellEnd"/>
            <w:r>
              <w:t>):</w:t>
            </w:r>
          </w:p>
          <w:p w:rsidR="00242AB8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B8" w:rsidRDefault="00242AB8" w:rsidP="00C57E9F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t>1</w:t>
            </w:r>
            <w:r>
              <w:rPr>
                <w:lang w:val="uk-UA"/>
              </w:rPr>
              <w:t>9</w:t>
            </w:r>
            <w:r>
              <w:t>0,0</w:t>
            </w:r>
          </w:p>
        </w:tc>
      </w:tr>
      <w:tr w:rsidR="00242AB8" w:rsidTr="00C57E9F"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8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числісільський</w:t>
            </w:r>
            <w:proofErr w:type="spellEnd"/>
            <w:r>
              <w:t xml:space="preserve"> бюджет</w:t>
            </w:r>
          </w:p>
          <w:p w:rsidR="00242AB8" w:rsidRDefault="00242AB8" w:rsidP="00C57E9F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B8" w:rsidRDefault="00242AB8" w:rsidP="00C57E9F">
            <w:pPr>
              <w:spacing w:line="276" w:lineRule="auto"/>
              <w:jc w:val="center"/>
              <w:rPr>
                <w:sz w:val="28"/>
                <w:szCs w:val="28"/>
                <w:lang w:val="uk-UA" w:eastAsia="uk-UA"/>
              </w:rPr>
            </w:pPr>
            <w:r>
              <w:t>1</w:t>
            </w:r>
            <w:r>
              <w:rPr>
                <w:lang w:val="uk-UA"/>
              </w:rPr>
              <w:t>9</w:t>
            </w:r>
            <w:r>
              <w:t>0,0</w:t>
            </w:r>
          </w:p>
        </w:tc>
      </w:tr>
    </w:tbl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  <w:r>
        <w:t>______________________________________________________________</w:t>
      </w: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242AB8" w:rsidTr="00C57E9F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242AB8" w:rsidRPr="00726424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726424">
              <w:rPr>
                <w:rFonts w:eastAsia="Calibri"/>
                <w:b/>
                <w:noProof/>
                <w:sz w:val="28"/>
                <w:szCs w:val="28"/>
              </w:rPr>
              <w:lastRenderedPageBreak/>
              <w:t>ПРОЕКТ</w:t>
            </w:r>
          </w:p>
          <w:p w:rsidR="00242AB8" w:rsidRPr="00726424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ДВАДЦЯТА СЕСІЯ ВОСЬМОГО СКЛИКАННЯ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>РІШЕННЯ</w:t>
            </w:r>
          </w:p>
          <w:p w:rsidR="00242AB8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__жовтня </w:t>
            </w:r>
            <w:r w:rsidRPr="00250067">
              <w:rPr>
                <w:sz w:val="28"/>
                <w:szCs w:val="28"/>
                <w:lang w:val="uk-UA"/>
              </w:rPr>
              <w:t>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242AB8" w:rsidRDefault="00242AB8" w:rsidP="00C57E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250067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250067">
              <w:rPr>
                <w:sz w:val="28"/>
                <w:szCs w:val="28"/>
                <w:lang w:val="uk-UA"/>
              </w:rPr>
              <w:t xml:space="preserve"> Северинка</w:t>
            </w:r>
          </w:p>
        </w:tc>
      </w:tr>
    </w:tbl>
    <w:p w:rsidR="00242AB8" w:rsidRDefault="00242AB8" w:rsidP="00242AB8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242AB8" w:rsidRDefault="00242AB8" w:rsidP="00242AB8">
      <w:pPr>
        <w:rPr>
          <w:b/>
          <w:sz w:val="28"/>
          <w:szCs w:val="28"/>
          <w:lang w:val="uk-UA"/>
        </w:rPr>
      </w:pPr>
      <w:proofErr w:type="spellStart"/>
      <w:r w:rsidRPr="009223E2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9223E2">
        <w:rPr>
          <w:b/>
          <w:sz w:val="28"/>
          <w:szCs w:val="28"/>
          <w:lang w:val="uk-UA"/>
        </w:rPr>
        <w:t xml:space="preserve"> сільської ради </w:t>
      </w:r>
    </w:p>
    <w:p w:rsidR="00242AB8" w:rsidRPr="009223E2" w:rsidRDefault="00242AB8" w:rsidP="00242AB8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12вересня</w:t>
      </w:r>
      <w:r w:rsidRPr="009223E2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7</w:t>
      </w:r>
      <w:r w:rsidRPr="009223E2">
        <w:rPr>
          <w:b/>
          <w:sz w:val="28"/>
          <w:szCs w:val="28"/>
          <w:lang w:val="uk-UA"/>
        </w:rPr>
        <w:t xml:space="preserve"> року</w:t>
      </w:r>
      <w:r>
        <w:rPr>
          <w:b/>
          <w:sz w:val="28"/>
          <w:szCs w:val="28"/>
          <w:lang w:val="uk-UA"/>
        </w:rPr>
        <w:t xml:space="preserve"> </w:t>
      </w:r>
      <w:r w:rsidRPr="009223E2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>114</w:t>
      </w:r>
      <w:r w:rsidRPr="009223E2">
        <w:rPr>
          <w:b/>
          <w:sz w:val="28"/>
          <w:szCs w:val="28"/>
          <w:lang w:val="uk-UA"/>
        </w:rPr>
        <w:t xml:space="preserve"> </w:t>
      </w:r>
    </w:p>
    <w:p w:rsidR="00242AB8" w:rsidRDefault="00242AB8" w:rsidP="00242AB8">
      <w:pPr>
        <w:rPr>
          <w:lang w:val="uk-UA"/>
        </w:rPr>
      </w:pPr>
    </w:p>
    <w:p w:rsidR="00242AB8" w:rsidRDefault="00242AB8" w:rsidP="00242AB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223E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26 Закону України «Про місцеве самоврядування в Україні» 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СІЛЬСЬКА РАДА ВИРІШИЛА</w:t>
      </w:r>
      <w:r>
        <w:rPr>
          <w:b/>
          <w:sz w:val="28"/>
          <w:szCs w:val="28"/>
          <w:lang w:val="uk-UA"/>
        </w:rPr>
        <w:t>:</w:t>
      </w: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</w:p>
    <w:p w:rsidR="00242AB8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1.Внести зміни до </w:t>
      </w:r>
      <w:r w:rsidRPr="008566F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сесії </w:t>
      </w:r>
      <w:proofErr w:type="spellStart"/>
      <w:r w:rsidRPr="008566FA">
        <w:rPr>
          <w:sz w:val="28"/>
          <w:szCs w:val="28"/>
          <w:lang w:val="uk-UA"/>
        </w:rPr>
        <w:t>Великосеверинівської</w:t>
      </w:r>
      <w:proofErr w:type="spellEnd"/>
      <w:r w:rsidRPr="008566FA">
        <w:rPr>
          <w:sz w:val="28"/>
          <w:szCs w:val="28"/>
          <w:lang w:val="uk-UA"/>
        </w:rPr>
        <w:t xml:space="preserve"> сільської ради від</w:t>
      </w:r>
      <w:r>
        <w:rPr>
          <w:sz w:val="28"/>
          <w:szCs w:val="28"/>
          <w:lang w:val="uk-UA"/>
        </w:rPr>
        <w:t xml:space="preserve"> 12вересня </w:t>
      </w:r>
      <w:r w:rsidRPr="008566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85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114</w:t>
      </w:r>
      <w:r w:rsidRPr="008566FA">
        <w:rPr>
          <w:sz w:val="28"/>
          <w:szCs w:val="28"/>
          <w:lang w:val="uk-UA"/>
        </w:rPr>
        <w:t xml:space="preserve"> «</w:t>
      </w:r>
      <w:r w:rsidRPr="001B484A">
        <w:rPr>
          <w:sz w:val="28"/>
          <w:szCs w:val="28"/>
          <w:lang w:val="uk-UA"/>
        </w:rPr>
        <w:t xml:space="preserve">Про затвердження Комплексної програми підтримки учасників антитерористичної операції в східних областях України та членів їх сімей — мешканців </w:t>
      </w:r>
      <w:proofErr w:type="spellStart"/>
      <w:r w:rsidRPr="001B484A">
        <w:rPr>
          <w:sz w:val="28"/>
          <w:szCs w:val="28"/>
          <w:lang w:val="uk-UA"/>
        </w:rPr>
        <w:t>Великосеверинівської</w:t>
      </w:r>
      <w:proofErr w:type="spellEnd"/>
      <w:r w:rsidRPr="001B484A">
        <w:rPr>
          <w:sz w:val="28"/>
          <w:szCs w:val="28"/>
          <w:lang w:val="uk-UA"/>
        </w:rPr>
        <w:t xml:space="preserve"> сільської ради на 2017 - 2018 роки» </w:t>
      </w:r>
      <w:r w:rsidRPr="008566FA">
        <w:rPr>
          <w:sz w:val="28"/>
          <w:szCs w:val="28"/>
          <w:lang w:val="uk-UA"/>
        </w:rPr>
        <w:t>в частині з</w:t>
      </w:r>
      <w:r>
        <w:rPr>
          <w:sz w:val="28"/>
          <w:szCs w:val="28"/>
          <w:lang w:val="uk-UA"/>
        </w:rPr>
        <w:t>мен</w:t>
      </w:r>
      <w:r w:rsidRPr="008566FA">
        <w:rPr>
          <w:sz w:val="28"/>
          <w:szCs w:val="28"/>
          <w:lang w:val="uk-UA"/>
        </w:rPr>
        <w:t xml:space="preserve">шення обсягу фінансових ресурсів для реалізації </w:t>
      </w:r>
      <w:r>
        <w:rPr>
          <w:sz w:val="28"/>
          <w:szCs w:val="28"/>
          <w:lang w:val="uk-UA"/>
        </w:rPr>
        <w:t>П</w:t>
      </w:r>
      <w:r w:rsidRPr="008566FA">
        <w:rPr>
          <w:sz w:val="28"/>
          <w:szCs w:val="28"/>
          <w:lang w:val="uk-UA"/>
        </w:rPr>
        <w:t xml:space="preserve">рограми. Паспорт </w:t>
      </w:r>
      <w:r>
        <w:rPr>
          <w:sz w:val="28"/>
          <w:szCs w:val="28"/>
          <w:lang w:val="uk-UA"/>
        </w:rPr>
        <w:t>та Додаток 2 до П</w:t>
      </w:r>
      <w:r w:rsidRPr="008566FA">
        <w:rPr>
          <w:sz w:val="28"/>
          <w:szCs w:val="28"/>
          <w:lang w:val="uk-UA"/>
        </w:rPr>
        <w:t>рограми затвердити в новій редакції</w:t>
      </w:r>
      <w:r>
        <w:rPr>
          <w:sz w:val="28"/>
          <w:szCs w:val="28"/>
          <w:lang w:val="uk-UA"/>
        </w:rPr>
        <w:t xml:space="preserve"> (додається).</w:t>
      </w:r>
    </w:p>
    <w:p w:rsidR="00242AB8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242AB8" w:rsidRPr="002A04B3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A04B3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Pr="001B484A">
        <w:rPr>
          <w:sz w:val="28"/>
          <w:szCs w:val="28"/>
          <w:lang w:val="uk-UA"/>
        </w:rPr>
        <w:t>постійні комісії з питань планування, фінансів, бюджету, соціально-економічного розвитку, та інвестицій та з питань освіти, фізичного виховання, культури, охорони здоров’я та соціального захисту.</w:t>
      </w:r>
    </w:p>
    <w:p w:rsidR="00242AB8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</w:p>
    <w:p w:rsidR="00242AB8" w:rsidRDefault="00242AB8" w:rsidP="00242AB8">
      <w:pPr>
        <w:rPr>
          <w:sz w:val="28"/>
          <w:szCs w:val="28"/>
          <w:lang w:val="uk-UA"/>
        </w:rPr>
      </w:pPr>
    </w:p>
    <w:p w:rsidR="00242AB8" w:rsidRDefault="00242AB8" w:rsidP="00242AB8">
      <w:pPr>
        <w:rPr>
          <w:sz w:val="28"/>
          <w:szCs w:val="28"/>
          <w:lang w:val="uk-UA"/>
        </w:rPr>
      </w:pPr>
    </w:p>
    <w:p w:rsidR="00242AB8" w:rsidRPr="00957097" w:rsidRDefault="00242AB8" w:rsidP="00242AB8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Pr="003C10C8" w:rsidRDefault="00242AB8" w:rsidP="00242AB8">
      <w:pPr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 xml:space="preserve">Паспорт </w:t>
      </w:r>
      <w:proofErr w:type="spellStart"/>
      <w:r w:rsidRPr="003C10C8">
        <w:rPr>
          <w:b/>
          <w:sz w:val="28"/>
          <w:szCs w:val="28"/>
        </w:rPr>
        <w:t>програми</w:t>
      </w:r>
      <w:proofErr w:type="spellEnd"/>
    </w:p>
    <w:p w:rsidR="00242AB8" w:rsidRPr="003C10C8" w:rsidRDefault="00242AB8" w:rsidP="00242AB8">
      <w:pPr>
        <w:pStyle w:val="a3"/>
        <w:ind w:left="0"/>
        <w:rPr>
          <w:sz w:val="28"/>
          <w:szCs w:val="28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94"/>
        <w:gridCol w:w="3728"/>
        <w:gridCol w:w="5737"/>
      </w:tblGrid>
      <w:tr w:rsidR="00242AB8" w:rsidRPr="003C10C8" w:rsidTr="00C57E9F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ПовнаназваПрограми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5670BB" w:rsidRDefault="00242AB8" w:rsidP="00C57E9F">
            <w:pPr>
              <w:jc w:val="both"/>
            </w:pPr>
            <w:r w:rsidRPr="005670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омплексна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r w:rsidRPr="005670BB">
              <w:rPr>
                <w:sz w:val="28"/>
                <w:szCs w:val="28"/>
              </w:rPr>
              <w:t>підтримкиучасниківантитерористичноїоперації</w:t>
            </w:r>
            <w:proofErr w:type="spellEnd"/>
            <w:r w:rsidRPr="005670BB">
              <w:rPr>
                <w:sz w:val="28"/>
                <w:szCs w:val="28"/>
              </w:rPr>
              <w:t xml:space="preserve"> в </w:t>
            </w:r>
            <w:proofErr w:type="spellStart"/>
            <w:r w:rsidRPr="005670BB">
              <w:rPr>
                <w:sz w:val="28"/>
                <w:szCs w:val="28"/>
              </w:rPr>
              <w:t>східних</w:t>
            </w:r>
            <w:proofErr w:type="spellEnd"/>
            <w:r w:rsidRPr="005670BB">
              <w:rPr>
                <w:sz w:val="28"/>
                <w:szCs w:val="28"/>
              </w:rPr>
              <w:t xml:space="preserve">  областях </w:t>
            </w:r>
            <w:proofErr w:type="spellStart"/>
            <w:r w:rsidRPr="005670BB">
              <w:rPr>
                <w:sz w:val="28"/>
                <w:szCs w:val="28"/>
              </w:rPr>
              <w:t>України</w:t>
            </w:r>
            <w:proofErr w:type="spellEnd"/>
            <w:r w:rsidRPr="005670BB"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членівїхсімей</w:t>
            </w:r>
            <w:proofErr w:type="spellEnd"/>
            <w:r w:rsidRPr="005670BB">
              <w:rPr>
                <w:sz w:val="28"/>
                <w:szCs w:val="28"/>
              </w:rPr>
              <w:t xml:space="preserve"> — </w:t>
            </w:r>
            <w:proofErr w:type="spellStart"/>
            <w:r w:rsidRPr="005670BB">
              <w:rPr>
                <w:sz w:val="28"/>
                <w:szCs w:val="28"/>
              </w:rPr>
              <w:t>мешканців</w:t>
            </w:r>
            <w:proofErr w:type="spellEnd"/>
            <w:r w:rsidRPr="005670BB"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Великосеверинівської</w:t>
            </w:r>
            <w:proofErr w:type="spellEnd"/>
            <w:r w:rsidRPr="005670BB"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сільської</w:t>
            </w:r>
            <w:proofErr w:type="spellEnd"/>
            <w:r w:rsidRPr="005670BB">
              <w:rPr>
                <w:sz w:val="28"/>
                <w:szCs w:val="28"/>
              </w:rPr>
              <w:t xml:space="preserve"> </w:t>
            </w:r>
            <w:proofErr w:type="gramStart"/>
            <w:r w:rsidRPr="005670BB">
              <w:rPr>
                <w:sz w:val="28"/>
                <w:szCs w:val="28"/>
              </w:rPr>
              <w:t>ради</w:t>
            </w:r>
            <w:proofErr w:type="gramEnd"/>
            <w:r w:rsidRPr="005670BB">
              <w:rPr>
                <w:sz w:val="28"/>
                <w:szCs w:val="28"/>
              </w:rPr>
              <w:t xml:space="preserve"> на 2017 - 2018 роки</w:t>
            </w:r>
          </w:p>
          <w:p w:rsidR="00242AB8" w:rsidRPr="003C10C8" w:rsidRDefault="00242AB8" w:rsidP="00C57E9F">
            <w:pPr>
              <w:jc w:val="both"/>
            </w:pPr>
          </w:p>
        </w:tc>
      </w:tr>
      <w:tr w:rsidR="00242AB8" w:rsidRPr="003C10C8" w:rsidTr="00C57E9F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ІніціаторрозробленняПрограми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jc w:val="both"/>
            </w:pPr>
            <w:proofErr w:type="spellStart"/>
            <w:r w:rsidRPr="003C10C8">
              <w:rPr>
                <w:sz w:val="28"/>
                <w:szCs w:val="28"/>
              </w:rPr>
              <w:t>Апарат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сільської</w:t>
            </w:r>
            <w:proofErr w:type="spellEnd"/>
            <w:r w:rsidRPr="003C10C8">
              <w:rPr>
                <w:sz w:val="28"/>
                <w:szCs w:val="28"/>
              </w:rPr>
              <w:t xml:space="preserve"> ради</w:t>
            </w:r>
          </w:p>
        </w:tc>
      </w:tr>
      <w:tr w:rsidR="00242AB8" w:rsidRPr="003C10C8" w:rsidTr="00C57E9F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РозробникПрограми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roofErr w:type="spellStart"/>
            <w:r w:rsidRPr="003C10C8">
              <w:rPr>
                <w:sz w:val="28"/>
                <w:szCs w:val="28"/>
              </w:rPr>
              <w:t>Апарат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Великосеверинівської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сільської</w:t>
            </w:r>
            <w:proofErr w:type="spellEnd"/>
            <w:r w:rsidRPr="003C10C8">
              <w:rPr>
                <w:sz w:val="28"/>
                <w:szCs w:val="28"/>
              </w:rPr>
              <w:t xml:space="preserve"> ради</w:t>
            </w:r>
          </w:p>
          <w:p w:rsidR="00242AB8" w:rsidRPr="003C10C8" w:rsidRDefault="00242AB8" w:rsidP="00C57E9F"/>
        </w:tc>
      </w:tr>
      <w:tr w:rsidR="00242AB8" w:rsidRPr="003C10C8" w:rsidTr="00C57E9F">
        <w:trPr>
          <w:trHeight w:val="12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ВідповідальнівиконавціПрограми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roofErr w:type="spellStart"/>
            <w:r w:rsidRPr="003C10C8">
              <w:rPr>
                <w:sz w:val="28"/>
                <w:szCs w:val="28"/>
              </w:rPr>
              <w:t>Великосеверинівська</w:t>
            </w:r>
            <w:proofErr w:type="spellEnd"/>
            <w:r w:rsidRPr="003C10C8">
              <w:rPr>
                <w:sz w:val="28"/>
                <w:szCs w:val="28"/>
              </w:rPr>
              <w:t xml:space="preserve"> </w:t>
            </w:r>
            <w:proofErr w:type="spellStart"/>
            <w:r w:rsidRPr="003C10C8">
              <w:rPr>
                <w:sz w:val="28"/>
                <w:szCs w:val="28"/>
              </w:rPr>
              <w:t>сільська</w:t>
            </w:r>
            <w:proofErr w:type="spellEnd"/>
            <w:r w:rsidRPr="003C10C8">
              <w:rPr>
                <w:sz w:val="28"/>
                <w:szCs w:val="28"/>
              </w:rPr>
              <w:t xml:space="preserve"> рада</w:t>
            </w:r>
          </w:p>
          <w:p w:rsidR="00242AB8" w:rsidRPr="003C10C8" w:rsidRDefault="00242AB8" w:rsidP="00C57E9F">
            <w:r w:rsidRPr="003C10C8">
              <w:rPr>
                <w:sz w:val="28"/>
                <w:szCs w:val="28"/>
              </w:rPr>
              <w:t> </w:t>
            </w:r>
          </w:p>
          <w:p w:rsidR="00242AB8" w:rsidRPr="003C10C8" w:rsidRDefault="00242AB8" w:rsidP="00C57E9F">
            <w:r w:rsidRPr="003C10C8">
              <w:rPr>
                <w:sz w:val="28"/>
                <w:szCs w:val="28"/>
              </w:rPr>
              <w:t> </w:t>
            </w:r>
          </w:p>
          <w:p w:rsidR="00242AB8" w:rsidRPr="003C10C8" w:rsidRDefault="00242AB8" w:rsidP="00C57E9F">
            <w:r w:rsidRPr="003C10C8">
              <w:rPr>
                <w:sz w:val="28"/>
                <w:szCs w:val="28"/>
              </w:rPr>
              <w:t> </w:t>
            </w:r>
          </w:p>
        </w:tc>
      </w:tr>
      <w:tr w:rsidR="00242AB8" w:rsidRPr="003C10C8" w:rsidTr="00C57E9F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 xml:space="preserve">Головна мета </w:t>
            </w:r>
            <w:proofErr w:type="spellStart"/>
            <w:r w:rsidRPr="003C10C8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5670BB" w:rsidRDefault="00242AB8" w:rsidP="00C57E9F">
            <w:proofErr w:type="spellStart"/>
            <w:r>
              <w:rPr>
                <w:sz w:val="28"/>
                <w:szCs w:val="28"/>
              </w:rPr>
              <w:t>С</w:t>
            </w:r>
            <w:r w:rsidRPr="005670BB">
              <w:rPr>
                <w:sz w:val="28"/>
                <w:szCs w:val="28"/>
              </w:rPr>
              <w:t>прияннясоціальнійадаптації</w:t>
            </w:r>
            <w:proofErr w:type="spellEnd"/>
            <w:r w:rsidRPr="005670BB"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повернення</w:t>
            </w:r>
            <w:proofErr w:type="spellEnd"/>
            <w:r w:rsidRPr="005670BB">
              <w:rPr>
                <w:sz w:val="28"/>
                <w:szCs w:val="28"/>
              </w:rPr>
              <w:t xml:space="preserve"> до </w:t>
            </w:r>
            <w:proofErr w:type="spellStart"/>
            <w:r w:rsidRPr="005670BB">
              <w:rPr>
                <w:sz w:val="28"/>
                <w:szCs w:val="28"/>
              </w:rPr>
              <w:t>повноцінногожиттяучасниківантитерористичноїоперації</w:t>
            </w:r>
            <w:proofErr w:type="spellEnd"/>
            <w:r w:rsidRPr="005670BB">
              <w:rPr>
                <w:sz w:val="28"/>
                <w:szCs w:val="28"/>
              </w:rPr>
              <w:t xml:space="preserve"> та </w:t>
            </w:r>
            <w:proofErr w:type="spellStart"/>
            <w:r w:rsidRPr="005670BB">
              <w:rPr>
                <w:sz w:val="28"/>
                <w:szCs w:val="28"/>
              </w:rPr>
              <w:t>членівїхсімей</w:t>
            </w:r>
            <w:proofErr w:type="spellEnd"/>
            <w:r w:rsidRPr="005670BB">
              <w:rPr>
                <w:sz w:val="28"/>
                <w:szCs w:val="28"/>
              </w:rPr>
              <w:t xml:space="preserve"> шляхом </w:t>
            </w:r>
            <w:proofErr w:type="spellStart"/>
            <w:r w:rsidRPr="005670BB">
              <w:rPr>
                <w:sz w:val="28"/>
                <w:szCs w:val="28"/>
              </w:rPr>
              <w:t>наданняінформаційн</w:t>
            </w:r>
            <w:proofErr w:type="gramStart"/>
            <w:r w:rsidRPr="005670BB">
              <w:rPr>
                <w:sz w:val="28"/>
                <w:szCs w:val="28"/>
              </w:rPr>
              <w:t>о</w:t>
            </w:r>
            <w:proofErr w:type="spellEnd"/>
            <w:r w:rsidRPr="005670BB">
              <w:rPr>
                <w:sz w:val="28"/>
                <w:szCs w:val="28"/>
              </w:rPr>
              <w:t>-</w:t>
            </w:r>
            <w:proofErr w:type="gramEnd"/>
            <w:r w:rsidRPr="005670BB">
              <w:rPr>
                <w:sz w:val="28"/>
                <w:szCs w:val="28"/>
              </w:rPr>
              <w:t xml:space="preserve"> </w:t>
            </w:r>
            <w:proofErr w:type="spellStart"/>
            <w:r w:rsidRPr="005670BB">
              <w:rPr>
                <w:sz w:val="28"/>
                <w:szCs w:val="28"/>
              </w:rPr>
              <w:t>правової</w:t>
            </w:r>
            <w:proofErr w:type="spellEnd"/>
            <w:r w:rsidRPr="005670BB">
              <w:rPr>
                <w:sz w:val="28"/>
                <w:szCs w:val="28"/>
              </w:rPr>
              <w:t xml:space="preserve">, </w:t>
            </w:r>
            <w:proofErr w:type="spellStart"/>
            <w:r w:rsidRPr="005670BB">
              <w:rPr>
                <w:sz w:val="28"/>
                <w:szCs w:val="28"/>
              </w:rPr>
              <w:t>медичної</w:t>
            </w:r>
            <w:proofErr w:type="spellEnd"/>
            <w:r w:rsidRPr="005670BB">
              <w:rPr>
                <w:sz w:val="28"/>
                <w:szCs w:val="28"/>
              </w:rPr>
              <w:t xml:space="preserve">, </w:t>
            </w:r>
            <w:proofErr w:type="spellStart"/>
            <w:r w:rsidRPr="005670BB">
              <w:rPr>
                <w:sz w:val="28"/>
                <w:szCs w:val="28"/>
              </w:rPr>
              <w:t>соціальної</w:t>
            </w:r>
            <w:proofErr w:type="spellEnd"/>
            <w:r w:rsidRPr="005670BB">
              <w:rPr>
                <w:sz w:val="28"/>
                <w:szCs w:val="28"/>
              </w:rPr>
              <w:t xml:space="preserve">, </w:t>
            </w:r>
            <w:proofErr w:type="spellStart"/>
            <w:r w:rsidRPr="005670BB">
              <w:rPr>
                <w:sz w:val="28"/>
                <w:szCs w:val="28"/>
              </w:rPr>
              <w:t>психологічної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</w:t>
            </w:r>
            <w:r w:rsidRPr="005670BB">
              <w:rPr>
                <w:sz w:val="28"/>
                <w:szCs w:val="28"/>
              </w:rPr>
              <w:t>матеріальноїдопомоги</w:t>
            </w:r>
            <w:proofErr w:type="spellEnd"/>
          </w:p>
        </w:tc>
      </w:tr>
      <w:tr w:rsidR="00242AB8" w:rsidRPr="003C10C8" w:rsidTr="00C57E9F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ТермінреалізаціїПрограми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r w:rsidRPr="003C10C8">
              <w:rPr>
                <w:sz w:val="28"/>
                <w:szCs w:val="28"/>
              </w:rPr>
              <w:t>2017 - 2018 роки</w:t>
            </w:r>
          </w:p>
          <w:p w:rsidR="00242AB8" w:rsidRPr="003C10C8" w:rsidRDefault="00242AB8" w:rsidP="00C57E9F"/>
        </w:tc>
      </w:tr>
      <w:tr w:rsidR="00242AB8" w:rsidRPr="003C10C8" w:rsidTr="00C57E9F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r w:rsidRPr="003C10C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pPr>
              <w:rPr>
                <w:b/>
              </w:rPr>
            </w:pPr>
            <w:proofErr w:type="spellStart"/>
            <w:r w:rsidRPr="003C10C8">
              <w:rPr>
                <w:b/>
                <w:sz w:val="28"/>
                <w:szCs w:val="28"/>
              </w:rPr>
              <w:t>Обсягфінансовихресурсів</w:t>
            </w:r>
            <w:proofErr w:type="spellEnd"/>
            <w:r w:rsidRPr="003C10C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C10C8">
              <w:rPr>
                <w:b/>
                <w:sz w:val="28"/>
                <w:szCs w:val="28"/>
              </w:rPr>
              <w:t>дляреалізаціїпрограми</w:t>
            </w:r>
            <w:proofErr w:type="spellEnd"/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242AB8" w:rsidRPr="003C10C8" w:rsidRDefault="00242AB8" w:rsidP="00C57E9F"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0</w:t>
            </w:r>
            <w:r w:rsidRPr="003C10C8">
              <w:rPr>
                <w:sz w:val="28"/>
                <w:szCs w:val="28"/>
              </w:rPr>
              <w:t xml:space="preserve">,0 тис. </w:t>
            </w:r>
            <w:proofErr w:type="spellStart"/>
            <w:r w:rsidRPr="003C10C8">
              <w:rPr>
                <w:sz w:val="28"/>
                <w:szCs w:val="28"/>
              </w:rPr>
              <w:t>грн</w:t>
            </w:r>
            <w:proofErr w:type="spellEnd"/>
            <w:r w:rsidRPr="003C10C8">
              <w:rPr>
                <w:sz w:val="28"/>
                <w:szCs w:val="28"/>
              </w:rPr>
              <w:t xml:space="preserve">. </w:t>
            </w:r>
            <w:r w:rsidRPr="000A387E">
              <w:rPr>
                <w:sz w:val="28"/>
                <w:szCs w:val="28"/>
                <w:vertAlign w:val="superscript"/>
              </w:rPr>
              <w:t>1</w:t>
            </w:r>
          </w:p>
        </w:tc>
      </w:tr>
    </w:tbl>
    <w:p w:rsidR="00242AB8" w:rsidRPr="003C10C8" w:rsidRDefault="00242AB8" w:rsidP="00242AB8">
      <w:pPr>
        <w:jc w:val="center"/>
        <w:rPr>
          <w:b/>
          <w:sz w:val="28"/>
          <w:szCs w:val="28"/>
        </w:rPr>
      </w:pPr>
    </w:p>
    <w:p w:rsidR="00242AB8" w:rsidRPr="003C10C8" w:rsidRDefault="00242AB8" w:rsidP="00242AB8">
      <w:pPr>
        <w:pStyle w:val="a3"/>
        <w:ind w:left="0"/>
        <w:rPr>
          <w:b/>
          <w:sz w:val="28"/>
          <w:szCs w:val="28"/>
        </w:rPr>
      </w:pPr>
    </w:p>
    <w:p w:rsidR="00242AB8" w:rsidRPr="003C10C8" w:rsidRDefault="00242AB8" w:rsidP="00242AB8">
      <w:pPr>
        <w:pStyle w:val="a3"/>
        <w:ind w:left="0"/>
        <w:jc w:val="center"/>
        <w:rPr>
          <w:b/>
          <w:sz w:val="28"/>
          <w:szCs w:val="28"/>
        </w:rPr>
      </w:pPr>
      <w:r w:rsidRPr="003C10C8">
        <w:rPr>
          <w:b/>
          <w:sz w:val="28"/>
          <w:szCs w:val="28"/>
        </w:rPr>
        <w:t>_____________________________________________</w:t>
      </w:r>
    </w:p>
    <w:p w:rsidR="00242AB8" w:rsidRPr="003C10C8" w:rsidRDefault="00242AB8" w:rsidP="00242AB8">
      <w:pPr>
        <w:pStyle w:val="a3"/>
        <w:ind w:left="0"/>
        <w:rPr>
          <w:b/>
          <w:sz w:val="28"/>
          <w:szCs w:val="28"/>
        </w:rPr>
      </w:pPr>
    </w:p>
    <w:p w:rsidR="00242AB8" w:rsidRDefault="00242AB8" w:rsidP="00242AB8">
      <w:pPr>
        <w:pStyle w:val="40"/>
        <w:shd w:val="clear" w:color="auto" w:fill="auto"/>
        <w:spacing w:after="0" w:line="280" w:lineRule="exact"/>
        <w:rPr>
          <w:b/>
        </w:rPr>
      </w:pPr>
    </w:p>
    <w:p w:rsidR="00242AB8" w:rsidRDefault="00242AB8" w:rsidP="00242AB8">
      <w:pPr>
        <w:pStyle w:val="40"/>
        <w:shd w:val="clear" w:color="auto" w:fill="auto"/>
        <w:spacing w:after="0" w:line="280" w:lineRule="exact"/>
        <w:rPr>
          <w:b/>
        </w:rPr>
      </w:pPr>
    </w:p>
    <w:p w:rsidR="00242AB8" w:rsidRDefault="00242AB8" w:rsidP="00242AB8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_________________________________</w:t>
      </w:r>
    </w:p>
    <w:p w:rsidR="00242AB8" w:rsidRPr="0078669C" w:rsidRDefault="00242AB8" w:rsidP="00242AB8">
      <w:pPr>
        <w:rPr>
          <w:sz w:val="20"/>
          <w:szCs w:val="20"/>
        </w:rPr>
      </w:pPr>
      <w:r w:rsidRPr="0078669C">
        <w:rPr>
          <w:sz w:val="20"/>
          <w:szCs w:val="20"/>
          <w:vertAlign w:val="superscript"/>
        </w:rPr>
        <w:t>1</w:t>
      </w:r>
      <w:r w:rsidRPr="0078669C">
        <w:rPr>
          <w:sz w:val="20"/>
          <w:szCs w:val="20"/>
        </w:rPr>
        <w:t xml:space="preserve">Обсягфінансовихресурсів, </w:t>
      </w:r>
      <w:proofErr w:type="spellStart"/>
      <w:r w:rsidRPr="0078669C">
        <w:rPr>
          <w:sz w:val="20"/>
          <w:szCs w:val="20"/>
        </w:rPr>
        <w:t>необхідних</w:t>
      </w:r>
      <w:proofErr w:type="spellEnd"/>
      <w:r w:rsidRPr="0078669C">
        <w:rPr>
          <w:sz w:val="20"/>
          <w:szCs w:val="20"/>
        </w:rPr>
        <w:t xml:space="preserve"> </w:t>
      </w:r>
      <w:proofErr w:type="gramStart"/>
      <w:r w:rsidRPr="0078669C">
        <w:rPr>
          <w:sz w:val="20"/>
          <w:szCs w:val="20"/>
        </w:rPr>
        <w:t>для</w:t>
      </w:r>
      <w:proofErr w:type="gramEnd"/>
      <w:r w:rsidRPr="0078669C">
        <w:rPr>
          <w:sz w:val="20"/>
          <w:szCs w:val="20"/>
        </w:rPr>
        <w:t xml:space="preserve"> </w:t>
      </w:r>
      <w:proofErr w:type="spellStart"/>
      <w:r w:rsidRPr="0078669C">
        <w:rPr>
          <w:sz w:val="20"/>
          <w:szCs w:val="20"/>
        </w:rPr>
        <w:t>реалізаціїзаходівПрограми</w:t>
      </w:r>
      <w:proofErr w:type="spellEnd"/>
      <w:r w:rsidRPr="0078669C">
        <w:rPr>
          <w:sz w:val="20"/>
          <w:szCs w:val="20"/>
        </w:rPr>
        <w:t xml:space="preserve">, </w:t>
      </w:r>
      <w:proofErr w:type="spellStart"/>
      <w:r w:rsidRPr="0078669C">
        <w:rPr>
          <w:sz w:val="20"/>
          <w:szCs w:val="20"/>
        </w:rPr>
        <w:t>можезмінюватися</w:t>
      </w:r>
      <w:proofErr w:type="spellEnd"/>
      <w:r w:rsidRPr="0078669C">
        <w:rPr>
          <w:sz w:val="20"/>
          <w:szCs w:val="20"/>
        </w:rPr>
        <w:t xml:space="preserve"> шляхом </w:t>
      </w:r>
      <w:proofErr w:type="spellStart"/>
      <w:r w:rsidRPr="0078669C">
        <w:rPr>
          <w:sz w:val="20"/>
          <w:szCs w:val="20"/>
        </w:rPr>
        <w:t>внесеннявідповіднихзмін</w:t>
      </w:r>
      <w:r w:rsidRPr="003F15F6">
        <w:rPr>
          <w:sz w:val="20"/>
          <w:szCs w:val="20"/>
        </w:rPr>
        <w:t>до</w:t>
      </w:r>
      <w:proofErr w:type="spellEnd"/>
      <w:r w:rsidRPr="003F15F6">
        <w:rPr>
          <w:sz w:val="20"/>
          <w:szCs w:val="20"/>
        </w:rPr>
        <w:t xml:space="preserve"> </w:t>
      </w:r>
      <w:proofErr w:type="spellStart"/>
      <w:r w:rsidRPr="003F15F6">
        <w:rPr>
          <w:sz w:val="20"/>
          <w:szCs w:val="20"/>
        </w:rPr>
        <w:t>сільського</w:t>
      </w:r>
      <w:proofErr w:type="spellEnd"/>
      <w:r w:rsidRPr="0078669C">
        <w:rPr>
          <w:sz w:val="20"/>
          <w:szCs w:val="20"/>
        </w:rPr>
        <w:t xml:space="preserve"> бюджету </w:t>
      </w:r>
      <w:proofErr w:type="spellStart"/>
      <w:r w:rsidRPr="0078669C">
        <w:rPr>
          <w:sz w:val="20"/>
          <w:szCs w:val="20"/>
        </w:rPr>
        <w:t>впродовжтермінудіїПрограми</w:t>
      </w:r>
      <w:proofErr w:type="spellEnd"/>
      <w:r w:rsidRPr="0078669C">
        <w:rPr>
          <w:sz w:val="20"/>
          <w:szCs w:val="20"/>
        </w:rPr>
        <w:t xml:space="preserve">. </w:t>
      </w:r>
    </w:p>
    <w:p w:rsidR="00242AB8" w:rsidRPr="00CD7F10" w:rsidRDefault="00242AB8" w:rsidP="00242AB8">
      <w:pPr>
        <w:jc w:val="center"/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</w:p>
    <w:p w:rsidR="00242AB8" w:rsidRPr="001B484A" w:rsidRDefault="00242AB8" w:rsidP="00242AB8">
      <w:pPr>
        <w:tabs>
          <w:tab w:val="left" w:pos="3969"/>
        </w:tabs>
        <w:ind w:firstLine="6521"/>
        <w:rPr>
          <w:sz w:val="26"/>
          <w:szCs w:val="26"/>
          <w:lang w:val="uk-UA"/>
        </w:rPr>
      </w:pPr>
      <w:r w:rsidRPr="001B484A">
        <w:rPr>
          <w:sz w:val="26"/>
          <w:szCs w:val="26"/>
          <w:lang w:val="uk-UA"/>
        </w:rPr>
        <w:t>Додаток 2</w:t>
      </w:r>
    </w:p>
    <w:p w:rsidR="00242AB8" w:rsidRPr="001B484A" w:rsidRDefault="00242AB8" w:rsidP="00242AB8">
      <w:pPr>
        <w:tabs>
          <w:tab w:val="left" w:pos="3969"/>
        </w:tabs>
        <w:ind w:left="6521"/>
        <w:rPr>
          <w:sz w:val="26"/>
          <w:szCs w:val="26"/>
        </w:rPr>
      </w:pPr>
      <w:proofErr w:type="spellStart"/>
      <w:r w:rsidRPr="001B484A">
        <w:rPr>
          <w:sz w:val="26"/>
          <w:szCs w:val="26"/>
        </w:rPr>
        <w:t>д</w:t>
      </w:r>
      <w:proofErr w:type="spellEnd"/>
      <w:r w:rsidRPr="001B484A">
        <w:rPr>
          <w:sz w:val="26"/>
          <w:szCs w:val="26"/>
          <w:lang w:val="uk-UA"/>
        </w:rPr>
        <w:t xml:space="preserve">о Комплексної програми </w:t>
      </w:r>
      <w:proofErr w:type="gramStart"/>
      <w:r w:rsidRPr="001B484A">
        <w:rPr>
          <w:sz w:val="26"/>
          <w:szCs w:val="26"/>
          <w:lang w:val="uk-UA"/>
        </w:rPr>
        <w:t>п</w:t>
      </w:r>
      <w:proofErr w:type="gramEnd"/>
      <w:r w:rsidRPr="001B484A">
        <w:rPr>
          <w:sz w:val="26"/>
          <w:szCs w:val="26"/>
          <w:lang w:val="uk-UA"/>
        </w:rPr>
        <w:t>ідтримки учасників антите</w:t>
      </w:r>
      <w:r>
        <w:rPr>
          <w:sz w:val="26"/>
          <w:szCs w:val="26"/>
          <w:lang w:val="uk-UA"/>
        </w:rPr>
        <w:t xml:space="preserve">рористичної операції в східних </w:t>
      </w:r>
      <w:r w:rsidRPr="001B484A">
        <w:rPr>
          <w:sz w:val="26"/>
          <w:szCs w:val="26"/>
          <w:lang w:val="uk-UA"/>
        </w:rPr>
        <w:t xml:space="preserve">областях України та членів їх сімей - мешканців </w:t>
      </w:r>
      <w:proofErr w:type="spellStart"/>
      <w:r w:rsidRPr="001B484A">
        <w:rPr>
          <w:sz w:val="26"/>
          <w:szCs w:val="26"/>
          <w:lang w:val="uk-UA"/>
        </w:rPr>
        <w:t>Великосеверинівської</w:t>
      </w:r>
      <w:proofErr w:type="spellEnd"/>
      <w:r w:rsidRPr="001B484A">
        <w:rPr>
          <w:sz w:val="26"/>
          <w:szCs w:val="26"/>
          <w:lang w:val="uk-UA"/>
        </w:rPr>
        <w:t xml:space="preserve"> сільської ради на 2017 - 2018 роки</w:t>
      </w: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40"/>
        <w:shd w:val="clear" w:color="auto" w:fill="auto"/>
        <w:spacing w:after="0" w:line="322" w:lineRule="exact"/>
        <w:ind w:left="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коштів сільського бюджету, необхідний для реалізації</w:t>
      </w:r>
      <w:r>
        <w:rPr>
          <w:sz w:val="28"/>
          <w:szCs w:val="28"/>
          <w:lang w:val="uk-UA"/>
        </w:rPr>
        <w:br/>
        <w:t xml:space="preserve">Комплексної програми підтримки учасників антитерористичної операції в східних  областях України та членів їх сімей — мешканців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2017 - 2018 роки</w:t>
      </w:r>
    </w:p>
    <w:p w:rsidR="00242AB8" w:rsidRDefault="00242AB8" w:rsidP="00242AB8">
      <w:pPr>
        <w:pStyle w:val="40"/>
        <w:shd w:val="clear" w:color="auto" w:fill="auto"/>
        <w:spacing w:after="0" w:line="322" w:lineRule="exact"/>
        <w:ind w:left="400"/>
        <w:rPr>
          <w:lang w:val="uk-UA"/>
        </w:rPr>
      </w:pPr>
    </w:p>
    <w:p w:rsidR="00242AB8" w:rsidRDefault="00242AB8" w:rsidP="00242AB8">
      <w:pPr>
        <w:spacing w:line="322" w:lineRule="exact"/>
        <w:ind w:left="2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тис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269"/>
        <w:gridCol w:w="3274"/>
      </w:tblGrid>
      <w:tr w:rsidR="00242AB8" w:rsidTr="00C57E9F">
        <w:trPr>
          <w:trHeight w:hRule="exact" w:val="979"/>
          <w:jc w:val="center"/>
        </w:trPr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322" w:lineRule="exact"/>
              <w:ind w:left="240" w:firstLine="360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Обсяг коштів, що пропонується залучити на виконання Програми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Всього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322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 xml:space="preserve">в тому числі по роках: тис. </w:t>
            </w:r>
            <w:proofErr w:type="spellStart"/>
            <w:r>
              <w:rPr>
                <w:rStyle w:val="21"/>
                <w:rFonts w:eastAsia="Arial Unicode MS"/>
              </w:rPr>
              <w:t>грн</w:t>
            </w:r>
            <w:proofErr w:type="spellEnd"/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269"/>
        <w:gridCol w:w="1680"/>
        <w:gridCol w:w="1594"/>
      </w:tblGrid>
      <w:tr w:rsidR="00242AB8" w:rsidTr="00C57E9F">
        <w:trPr>
          <w:trHeight w:hRule="exact" w:val="418"/>
          <w:jc w:val="center"/>
        </w:trPr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2AB8" w:rsidRDefault="00242AB8" w:rsidP="00C57E9F">
            <w:pPr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3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2AB8" w:rsidRDefault="00242AB8" w:rsidP="00C57E9F">
            <w:pPr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ind w:left="360"/>
              <w:rPr>
                <w:rFonts w:eastAsia="Arial Unicode MS"/>
                <w:b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2017 рік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ind w:left="300"/>
              <w:rPr>
                <w:rFonts w:eastAsia="Arial Unicode MS"/>
                <w:b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2018 рік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69"/>
        <w:gridCol w:w="3269"/>
        <w:gridCol w:w="1680"/>
        <w:gridCol w:w="1594"/>
      </w:tblGrid>
      <w:tr w:rsidR="00242AB8" w:rsidTr="00C57E9F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Обсяг ресурсів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</w:tr>
      <w:tr w:rsidR="00242AB8" w:rsidTr="00C57E9F">
        <w:trPr>
          <w:trHeight w:hRule="exact" w:val="33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в тому числі: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76" w:lineRule="auto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76" w:lineRule="auto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76" w:lineRule="auto"/>
              <w:rPr>
                <w:rFonts w:eastAsia="Arial Unicode MS"/>
                <w:color w:val="000000"/>
                <w:lang w:val="uk-UA" w:eastAsia="uk-UA" w:bidi="uk-UA"/>
              </w:rPr>
            </w:pPr>
          </w:p>
        </w:tc>
      </w:tr>
      <w:tr w:rsidR="00242AB8" w:rsidTr="00C57E9F">
        <w:trPr>
          <w:trHeight w:hRule="exact" w:val="341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rStyle w:val="21"/>
                <w:rFonts w:eastAsia="Arial Unicode MS"/>
              </w:rPr>
              <w:t>сільський бюджет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2AB8" w:rsidRDefault="00242AB8" w:rsidP="00C57E9F">
            <w:pPr>
              <w:framePr w:w="9811" w:wrap="notBeside" w:vAnchor="text" w:hAnchor="text" w:xAlign="center" w:y="1"/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lang w:val="uk-UA" w:eastAsia="uk-UA" w:bidi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>0,0</w:t>
            </w:r>
          </w:p>
        </w:tc>
      </w:tr>
    </w:tbl>
    <w:p w:rsidR="00242AB8" w:rsidRDefault="00242AB8" w:rsidP="00242AB8">
      <w:pPr>
        <w:framePr w:w="9811" w:wrap="notBeside" w:vAnchor="text" w:hAnchor="text" w:xAlign="center" w:y="1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242AB8" w:rsidRPr="00AD4E89" w:rsidRDefault="00242AB8" w:rsidP="00242AB8">
      <w:pPr>
        <w:pStyle w:val="2"/>
        <w:spacing w:after="0" w:line="240" w:lineRule="auto"/>
        <w:jc w:val="center"/>
      </w:pPr>
      <w:r>
        <w:t>_____________________________________________________________</w:t>
      </w:r>
    </w:p>
    <w:p w:rsidR="00242AB8" w:rsidRPr="00AD4E89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242AB8" w:rsidTr="00C57E9F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A6649C">
              <w:rPr>
                <w:rFonts w:eastAsia="Calibri"/>
                <w:b/>
                <w:noProof/>
                <w:sz w:val="28"/>
                <w:szCs w:val="28"/>
              </w:rPr>
              <w:lastRenderedPageBreak/>
              <w:t>ПРОЕКТ</w:t>
            </w:r>
          </w:p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609600"/>
                  <wp:effectExtent l="0" t="0" r="0" b="0"/>
                  <wp:docPr id="3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42AB8" w:rsidRPr="008140E6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ДВАДЦЯТА СЕСІЯ ВОСЬМОГО СКЛИКАННЯ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>РІШЕННЯ</w:t>
            </w:r>
          </w:p>
          <w:p w:rsidR="00242AB8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 жовтня  </w:t>
            </w:r>
            <w:r w:rsidRPr="00250067">
              <w:rPr>
                <w:sz w:val="28"/>
                <w:szCs w:val="28"/>
                <w:lang w:val="uk-UA"/>
              </w:rPr>
              <w:t>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242AB8" w:rsidRDefault="00242AB8" w:rsidP="00C57E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250067">
              <w:rPr>
                <w:sz w:val="28"/>
                <w:szCs w:val="28"/>
                <w:lang w:val="uk-UA"/>
              </w:rPr>
              <w:t>с.Велика</w:t>
            </w:r>
            <w:proofErr w:type="spellEnd"/>
            <w:r w:rsidRPr="00250067">
              <w:rPr>
                <w:sz w:val="28"/>
                <w:szCs w:val="28"/>
                <w:lang w:val="uk-UA"/>
              </w:rPr>
              <w:t xml:space="preserve"> Северинка</w:t>
            </w:r>
          </w:p>
        </w:tc>
      </w:tr>
    </w:tbl>
    <w:p w:rsidR="00242AB8" w:rsidRDefault="00242AB8" w:rsidP="00242AB8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Про внесення змін до рішення </w:t>
      </w:r>
    </w:p>
    <w:p w:rsidR="00242AB8" w:rsidRDefault="00242AB8" w:rsidP="00242AB8">
      <w:pPr>
        <w:rPr>
          <w:b/>
          <w:sz w:val="28"/>
          <w:szCs w:val="28"/>
          <w:lang w:val="uk-UA"/>
        </w:rPr>
      </w:pPr>
      <w:proofErr w:type="spellStart"/>
      <w:r w:rsidRPr="009223E2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9223E2">
        <w:rPr>
          <w:b/>
          <w:sz w:val="28"/>
          <w:szCs w:val="28"/>
          <w:lang w:val="uk-UA"/>
        </w:rPr>
        <w:t xml:space="preserve"> сільської ради </w:t>
      </w:r>
    </w:p>
    <w:p w:rsidR="00242AB8" w:rsidRPr="009223E2" w:rsidRDefault="00242AB8" w:rsidP="00242AB8">
      <w:pPr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09лютого</w:t>
      </w:r>
      <w:r w:rsidRPr="009223E2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</w:t>
      </w:r>
      <w:r w:rsidRPr="009223E2">
        <w:rPr>
          <w:b/>
          <w:sz w:val="28"/>
          <w:szCs w:val="28"/>
          <w:lang w:val="uk-UA"/>
        </w:rPr>
        <w:t xml:space="preserve"> року №</w:t>
      </w:r>
      <w:r>
        <w:rPr>
          <w:b/>
          <w:sz w:val="28"/>
          <w:szCs w:val="28"/>
          <w:lang w:val="uk-UA"/>
        </w:rPr>
        <w:t>333</w:t>
      </w:r>
      <w:r w:rsidRPr="009223E2">
        <w:rPr>
          <w:b/>
          <w:sz w:val="28"/>
          <w:szCs w:val="28"/>
          <w:lang w:val="uk-UA"/>
        </w:rPr>
        <w:t xml:space="preserve"> </w:t>
      </w:r>
    </w:p>
    <w:p w:rsidR="00242AB8" w:rsidRDefault="00242AB8" w:rsidP="00242AB8">
      <w:pPr>
        <w:rPr>
          <w:lang w:val="uk-UA"/>
        </w:rPr>
      </w:pPr>
    </w:p>
    <w:p w:rsidR="00242AB8" w:rsidRDefault="00242AB8" w:rsidP="00242AB8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9223E2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26 Закону України «Про місцеве самоврядування в Україні» </w:t>
      </w:r>
      <w:r w:rsidRPr="009223E2">
        <w:rPr>
          <w:sz w:val="28"/>
          <w:szCs w:val="28"/>
          <w:lang w:val="uk-UA"/>
        </w:rPr>
        <w:t xml:space="preserve">та заслухавши інформацію сільського голови </w:t>
      </w:r>
      <w:proofErr w:type="spellStart"/>
      <w:r w:rsidRPr="009223E2">
        <w:rPr>
          <w:sz w:val="28"/>
          <w:szCs w:val="28"/>
          <w:lang w:val="uk-UA"/>
        </w:rPr>
        <w:t>Левченка</w:t>
      </w:r>
      <w:proofErr w:type="spellEnd"/>
      <w:r w:rsidRPr="009223E2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>,</w:t>
      </w: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  <w:r w:rsidRPr="009223E2">
        <w:rPr>
          <w:b/>
          <w:sz w:val="28"/>
          <w:szCs w:val="28"/>
          <w:lang w:val="uk-UA"/>
        </w:rPr>
        <w:t>СІЛЬСЬКА РАДА ВИРІШИЛА</w:t>
      </w:r>
      <w:r>
        <w:rPr>
          <w:b/>
          <w:sz w:val="28"/>
          <w:szCs w:val="28"/>
          <w:lang w:val="uk-UA"/>
        </w:rPr>
        <w:t>:</w:t>
      </w:r>
    </w:p>
    <w:p w:rsidR="00242AB8" w:rsidRDefault="00242AB8" w:rsidP="00242AB8">
      <w:pPr>
        <w:jc w:val="center"/>
        <w:rPr>
          <w:b/>
          <w:sz w:val="28"/>
          <w:szCs w:val="28"/>
          <w:lang w:val="uk-UA"/>
        </w:rPr>
      </w:pPr>
    </w:p>
    <w:p w:rsidR="00242AB8" w:rsidRPr="008566FA" w:rsidRDefault="00242AB8" w:rsidP="00242AB8">
      <w:pPr>
        <w:pStyle w:val="a3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1.Викласти Додаток 1</w:t>
      </w:r>
      <w:r w:rsidRPr="008566FA">
        <w:rPr>
          <w:sz w:val="28"/>
          <w:szCs w:val="28"/>
          <w:lang w:val="uk-UA"/>
        </w:rPr>
        <w:t xml:space="preserve"> до рішення </w:t>
      </w:r>
      <w:proofErr w:type="spellStart"/>
      <w:r w:rsidRPr="008566FA">
        <w:rPr>
          <w:sz w:val="28"/>
          <w:szCs w:val="28"/>
          <w:lang w:val="uk-UA"/>
        </w:rPr>
        <w:t>Великосеверинівської</w:t>
      </w:r>
      <w:proofErr w:type="spellEnd"/>
      <w:r w:rsidRPr="008566FA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br/>
      </w:r>
      <w:r w:rsidRPr="008566FA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09лютого</w:t>
      </w:r>
      <w:r w:rsidRPr="008566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85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333</w:t>
      </w:r>
      <w:r w:rsidRPr="008566FA">
        <w:rPr>
          <w:sz w:val="28"/>
          <w:szCs w:val="28"/>
          <w:lang w:val="uk-UA"/>
        </w:rPr>
        <w:t xml:space="preserve">«Про затвердження </w:t>
      </w:r>
      <w:r w:rsidRPr="002A04B3">
        <w:rPr>
          <w:sz w:val="28"/>
          <w:szCs w:val="28"/>
          <w:lang w:val="uk-UA"/>
        </w:rPr>
        <w:t xml:space="preserve">Програми виконання заходів з призову громадян на військову службу та мобілізаційної підготовки на території </w:t>
      </w:r>
      <w:proofErr w:type="spellStart"/>
      <w:r w:rsidRPr="002A04B3">
        <w:rPr>
          <w:sz w:val="28"/>
          <w:szCs w:val="28"/>
          <w:lang w:val="uk-UA"/>
        </w:rPr>
        <w:t>Великосеверинівської</w:t>
      </w:r>
      <w:proofErr w:type="spellEnd"/>
      <w:r w:rsidRPr="002A04B3">
        <w:rPr>
          <w:sz w:val="28"/>
          <w:szCs w:val="28"/>
          <w:lang w:val="uk-UA"/>
        </w:rPr>
        <w:t xml:space="preserve"> об’єднаної територіальної громади на 2018 </w:t>
      </w:r>
      <w:proofErr w:type="spellStart"/>
      <w:r w:rsidRPr="002A04B3">
        <w:rPr>
          <w:sz w:val="28"/>
          <w:szCs w:val="28"/>
          <w:lang w:val="uk-UA"/>
        </w:rPr>
        <w:t>рік</w:t>
      </w:r>
      <w:r w:rsidRPr="008566FA">
        <w:rPr>
          <w:sz w:val="28"/>
          <w:szCs w:val="28"/>
          <w:lang w:val="uk-UA"/>
        </w:rPr>
        <w:t>»в</w:t>
      </w:r>
      <w:proofErr w:type="spellEnd"/>
      <w:r w:rsidRPr="008566FA">
        <w:rPr>
          <w:sz w:val="28"/>
          <w:szCs w:val="28"/>
          <w:lang w:val="uk-UA"/>
        </w:rPr>
        <w:t xml:space="preserve"> новій редакції (додається).</w:t>
      </w:r>
    </w:p>
    <w:p w:rsidR="00242AB8" w:rsidRPr="002A04B3" w:rsidRDefault="00242AB8" w:rsidP="00242A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A04B3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регламенту, законності, депутатської діяльності, етики та запобігання  корупції.</w:t>
      </w:r>
    </w:p>
    <w:p w:rsidR="00242AB8" w:rsidRPr="002A04B3" w:rsidRDefault="00242AB8" w:rsidP="00242AB8">
      <w:pPr>
        <w:jc w:val="both"/>
        <w:rPr>
          <w:sz w:val="28"/>
          <w:szCs w:val="28"/>
          <w:lang w:val="uk-UA"/>
        </w:rPr>
      </w:pPr>
    </w:p>
    <w:p w:rsidR="00242AB8" w:rsidRDefault="00242AB8" w:rsidP="00242AB8">
      <w:pPr>
        <w:rPr>
          <w:sz w:val="28"/>
          <w:szCs w:val="28"/>
          <w:lang w:val="uk-UA"/>
        </w:rPr>
      </w:pPr>
    </w:p>
    <w:p w:rsidR="00242AB8" w:rsidRDefault="00242AB8" w:rsidP="00242AB8">
      <w:pPr>
        <w:rPr>
          <w:sz w:val="28"/>
          <w:szCs w:val="28"/>
          <w:lang w:val="uk-UA"/>
        </w:rPr>
      </w:pPr>
    </w:p>
    <w:p w:rsidR="00242AB8" w:rsidRPr="00957097" w:rsidRDefault="00242AB8" w:rsidP="00242AB8">
      <w:pPr>
        <w:rPr>
          <w:b/>
          <w:sz w:val="28"/>
          <w:szCs w:val="28"/>
          <w:lang w:val="uk-UA"/>
        </w:rPr>
      </w:pPr>
      <w:r w:rsidRPr="00957097">
        <w:rPr>
          <w:b/>
          <w:sz w:val="28"/>
          <w:szCs w:val="28"/>
          <w:lang w:val="uk-UA"/>
        </w:rPr>
        <w:t>Сільський голова</w:t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</w:r>
      <w:r w:rsidRPr="00957097">
        <w:rPr>
          <w:b/>
          <w:sz w:val="28"/>
          <w:szCs w:val="28"/>
          <w:lang w:val="uk-UA"/>
        </w:rPr>
        <w:tab/>
        <w:t>С.ЛЕВЧЕНКО</w:t>
      </w: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jc w:val="center"/>
        <w:rPr>
          <w:lang w:val="uk-UA"/>
        </w:rPr>
      </w:pPr>
    </w:p>
    <w:p w:rsidR="00242AB8" w:rsidRPr="00DA7745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DA7745">
        <w:rPr>
          <w:sz w:val="26"/>
          <w:szCs w:val="26"/>
          <w:lang w:val="uk-UA"/>
        </w:rPr>
        <w:lastRenderedPageBreak/>
        <w:t xml:space="preserve">Додаток </w:t>
      </w:r>
      <w:r>
        <w:rPr>
          <w:sz w:val="26"/>
          <w:szCs w:val="26"/>
          <w:lang w:val="uk-UA"/>
        </w:rPr>
        <w:t>1</w:t>
      </w:r>
    </w:p>
    <w:p w:rsidR="00242AB8" w:rsidRPr="00DA7745" w:rsidRDefault="00242AB8" w:rsidP="00242AB8">
      <w:pPr>
        <w:tabs>
          <w:tab w:val="left" w:pos="3969"/>
        </w:tabs>
        <w:ind w:firstLine="6804"/>
        <w:rPr>
          <w:sz w:val="26"/>
          <w:szCs w:val="26"/>
          <w:lang w:val="uk-UA"/>
        </w:rPr>
      </w:pPr>
      <w:r w:rsidRPr="00DA7745">
        <w:rPr>
          <w:sz w:val="26"/>
          <w:szCs w:val="26"/>
          <w:lang w:val="uk-UA"/>
        </w:rPr>
        <w:t>до Програми</w:t>
      </w:r>
    </w:p>
    <w:p w:rsidR="00242AB8" w:rsidRPr="0046169A" w:rsidRDefault="00242AB8" w:rsidP="00242AB8">
      <w:pPr>
        <w:tabs>
          <w:tab w:val="left" w:pos="3969"/>
        </w:tabs>
        <w:spacing w:line="312" w:lineRule="auto"/>
        <w:ind w:firstLine="5529"/>
        <w:rPr>
          <w:sz w:val="16"/>
          <w:szCs w:val="16"/>
          <w:lang w:val="uk-UA"/>
        </w:rPr>
      </w:pPr>
    </w:p>
    <w:p w:rsidR="00242AB8" w:rsidRDefault="00242AB8" w:rsidP="00242AB8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E35D87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542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9"/>
        <w:gridCol w:w="1499"/>
        <w:gridCol w:w="2831"/>
        <w:gridCol w:w="849"/>
        <w:gridCol w:w="1268"/>
        <w:gridCol w:w="1133"/>
        <w:gridCol w:w="993"/>
        <w:gridCol w:w="1664"/>
      </w:tblGrid>
      <w:tr w:rsidR="00242AB8" w:rsidRPr="006C50BC" w:rsidTr="00C57E9F">
        <w:trPr>
          <w:cantSplit/>
          <w:trHeight w:val="1380"/>
        </w:trPr>
        <w:tc>
          <w:tcPr>
            <w:tcW w:w="165" w:type="pct"/>
          </w:tcPr>
          <w:p w:rsidR="00242AB8" w:rsidRPr="00E35D87" w:rsidRDefault="00242AB8" w:rsidP="00C57E9F">
            <w:pPr>
              <w:widowControl w:val="0"/>
              <w:ind w:left="-483" w:firstLine="483"/>
              <w:jc w:val="center"/>
              <w:rPr>
                <w:lang w:val="uk-UA"/>
              </w:rPr>
            </w:pPr>
          </w:p>
          <w:p w:rsidR="00242AB8" w:rsidRPr="00E35D87" w:rsidRDefault="00242AB8" w:rsidP="00C57E9F">
            <w:pPr>
              <w:widowControl w:val="0"/>
              <w:jc w:val="center"/>
            </w:pPr>
            <w:r w:rsidRPr="00E35D87">
              <w:t xml:space="preserve">№ </w:t>
            </w:r>
            <w:proofErr w:type="spellStart"/>
            <w:r w:rsidRPr="00E35D87">
              <w:t>з</w:t>
            </w:r>
            <w:proofErr w:type="spellEnd"/>
            <w:r w:rsidRPr="00E35D87">
              <w:t>/</w:t>
            </w:r>
            <w:proofErr w:type="spellStart"/>
            <w:proofErr w:type="gramStart"/>
            <w:r w:rsidRPr="00E35D87">
              <w:t>п</w:t>
            </w:r>
            <w:proofErr w:type="spellEnd"/>
            <w:proofErr w:type="gramEnd"/>
          </w:p>
        </w:tc>
        <w:tc>
          <w:tcPr>
            <w:tcW w:w="708" w:type="pct"/>
          </w:tcPr>
          <w:p w:rsidR="00242AB8" w:rsidRPr="00AD4E89" w:rsidRDefault="00242AB8" w:rsidP="00C57E9F">
            <w:pPr>
              <w:widowControl w:val="0"/>
              <w:ind w:right="-13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337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Перелік заходів</w:t>
            </w:r>
          </w:p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програми</w:t>
            </w:r>
          </w:p>
        </w:tc>
        <w:tc>
          <w:tcPr>
            <w:tcW w:w="401" w:type="pct"/>
          </w:tcPr>
          <w:p w:rsidR="00242AB8" w:rsidRPr="00AD4E89" w:rsidRDefault="00242AB8" w:rsidP="00C57E9F">
            <w:pPr>
              <w:widowControl w:val="0"/>
              <w:ind w:left="-60" w:right="-56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 xml:space="preserve">Строк виконання </w:t>
            </w:r>
          </w:p>
        </w:tc>
        <w:tc>
          <w:tcPr>
            <w:tcW w:w="599" w:type="pct"/>
          </w:tcPr>
          <w:p w:rsidR="00242AB8" w:rsidRPr="00AD4E89" w:rsidRDefault="00242AB8" w:rsidP="00C57E9F">
            <w:pPr>
              <w:widowControl w:val="0"/>
              <w:ind w:left="-25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Виконавці</w:t>
            </w:r>
          </w:p>
        </w:tc>
        <w:tc>
          <w:tcPr>
            <w:tcW w:w="535" w:type="pct"/>
          </w:tcPr>
          <w:p w:rsidR="00242AB8" w:rsidRPr="00AD4E89" w:rsidRDefault="00242AB8" w:rsidP="00C57E9F">
            <w:pPr>
              <w:widowControl w:val="0"/>
              <w:ind w:left="-70" w:right="-55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 xml:space="preserve">Джерела </w:t>
            </w:r>
            <w:proofErr w:type="spellStart"/>
            <w:r w:rsidRPr="00AD4E89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69" w:type="pct"/>
          </w:tcPr>
          <w:p w:rsidR="00242AB8" w:rsidRPr="00AD4E89" w:rsidRDefault="00242AB8" w:rsidP="00C57E9F">
            <w:pPr>
              <w:widowControl w:val="0"/>
              <w:ind w:left="-59" w:right="-52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786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Очікуваний</w:t>
            </w:r>
          </w:p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результат</w:t>
            </w:r>
          </w:p>
        </w:tc>
      </w:tr>
      <w:tr w:rsidR="00242AB8" w:rsidRPr="006C50BC" w:rsidTr="00C57E9F">
        <w:trPr>
          <w:trHeight w:val="159"/>
          <w:tblHeader/>
        </w:trPr>
        <w:tc>
          <w:tcPr>
            <w:tcW w:w="165" w:type="pct"/>
          </w:tcPr>
          <w:p w:rsidR="00242AB8" w:rsidRPr="006C50BC" w:rsidRDefault="00242AB8" w:rsidP="00C57E9F">
            <w:pPr>
              <w:widowControl w:val="0"/>
              <w:jc w:val="center"/>
            </w:pPr>
            <w:r w:rsidRPr="006C50BC">
              <w:t>1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2</w:t>
            </w:r>
          </w:p>
        </w:tc>
        <w:tc>
          <w:tcPr>
            <w:tcW w:w="1337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3</w:t>
            </w:r>
          </w:p>
        </w:tc>
        <w:tc>
          <w:tcPr>
            <w:tcW w:w="401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4</w:t>
            </w:r>
          </w:p>
        </w:tc>
        <w:tc>
          <w:tcPr>
            <w:tcW w:w="599" w:type="pct"/>
          </w:tcPr>
          <w:p w:rsidR="00242AB8" w:rsidRPr="00AD4E89" w:rsidRDefault="00242AB8" w:rsidP="00C57E9F">
            <w:pPr>
              <w:widowControl w:val="0"/>
              <w:ind w:right="-108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5</w:t>
            </w:r>
          </w:p>
        </w:tc>
        <w:tc>
          <w:tcPr>
            <w:tcW w:w="535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6</w:t>
            </w:r>
          </w:p>
        </w:tc>
        <w:tc>
          <w:tcPr>
            <w:tcW w:w="469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7</w:t>
            </w:r>
          </w:p>
        </w:tc>
        <w:tc>
          <w:tcPr>
            <w:tcW w:w="786" w:type="pct"/>
          </w:tcPr>
          <w:p w:rsidR="00242AB8" w:rsidRPr="00AD4E89" w:rsidRDefault="00242AB8" w:rsidP="00C57E9F">
            <w:pPr>
              <w:widowControl w:val="0"/>
              <w:jc w:val="center"/>
              <w:rPr>
                <w:lang w:val="uk-UA"/>
              </w:rPr>
            </w:pPr>
            <w:r w:rsidRPr="00AD4E89">
              <w:rPr>
                <w:lang w:val="uk-UA"/>
              </w:rPr>
              <w:t>8</w:t>
            </w:r>
          </w:p>
        </w:tc>
      </w:tr>
      <w:tr w:rsidR="00242AB8" w:rsidRPr="0082543F" w:rsidTr="00C57E9F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8" w:rsidRPr="00B843D3" w:rsidRDefault="00242AB8" w:rsidP="00C57E9F">
            <w:pPr>
              <w:widowControl w:val="0"/>
              <w:rPr>
                <w:rFonts w:eastAsia="MS Mincho"/>
                <w:lang w:val="uk-UA"/>
              </w:rPr>
            </w:pPr>
          </w:p>
          <w:p w:rsidR="00242AB8" w:rsidRPr="0082543F" w:rsidRDefault="00242AB8" w:rsidP="00C57E9F">
            <w:pPr>
              <w:widowControl w:val="0"/>
              <w:rPr>
                <w:rFonts w:eastAsia="MS Mincho"/>
              </w:rPr>
            </w:pPr>
            <w:r>
              <w:rPr>
                <w:rFonts w:eastAsia="MS Mincho"/>
                <w:lang w:val="uk-UA"/>
              </w:rPr>
              <w:t>1.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8" w:rsidRPr="00AD4E89" w:rsidRDefault="00242AB8" w:rsidP="00C57E9F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Заходи з підготовки молоді до служби в Збройних Силах України,</w:t>
            </w:r>
          </w:p>
          <w:p w:rsidR="00242AB8" w:rsidRPr="00AD4E89" w:rsidRDefault="00242AB8" w:rsidP="00C57E9F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 xml:space="preserve">військово-патріотичного виховання, проведення приписки до </w:t>
            </w:r>
          </w:p>
          <w:p w:rsidR="00242AB8" w:rsidRPr="00AD4E89" w:rsidRDefault="00242AB8" w:rsidP="00C57E9F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 xml:space="preserve">призовної дільниці району та призову на </w:t>
            </w:r>
          </w:p>
          <w:p w:rsidR="00242AB8" w:rsidRPr="00AD4E89" w:rsidRDefault="00242AB8" w:rsidP="00C57E9F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строкову військову службу</w:t>
            </w:r>
          </w:p>
        </w:tc>
        <w:tc>
          <w:tcPr>
            <w:tcW w:w="1337" w:type="pct"/>
            <w:tcBorders>
              <w:left w:val="single" w:sz="4" w:space="0" w:color="auto"/>
            </w:tcBorders>
          </w:tcPr>
          <w:p w:rsidR="00242AB8" w:rsidRPr="00AD4E89" w:rsidRDefault="00242AB8" w:rsidP="00C57E9F">
            <w:pPr>
              <w:widowControl w:val="0"/>
              <w:rPr>
                <w:rFonts w:eastAsia="MS Mincho"/>
                <w:lang w:val="uk-UA"/>
              </w:rPr>
            </w:pPr>
            <w:r w:rsidRPr="00AD4E89">
              <w:rPr>
                <w:lang w:val="uk-UA"/>
              </w:rPr>
              <w:t xml:space="preserve"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</w:t>
            </w:r>
            <w:r w:rsidRPr="00242AB8">
              <w:rPr>
                <w:lang w:val="uk-UA"/>
              </w:rPr>
              <w:t xml:space="preserve">витрат, </w:t>
            </w:r>
            <w:proofErr w:type="spellStart"/>
            <w:r w:rsidRPr="00242AB8">
              <w:rPr>
                <w:lang w:val="uk-UA"/>
              </w:rPr>
              <w:t>пов’язаних</w:t>
            </w:r>
            <w:r>
              <w:rPr>
                <w:lang w:val="uk-UA"/>
              </w:rPr>
              <w:t>і</w:t>
            </w:r>
            <w:r w:rsidRPr="00242AB8">
              <w:rPr>
                <w:lang w:val="uk-UA"/>
              </w:rPr>
              <w:t>з</w:t>
            </w:r>
            <w:proofErr w:type="spellEnd"/>
            <w:r w:rsidRPr="00242AB8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</w:t>
            </w:r>
            <w:r w:rsidRPr="00242AB8">
              <w:rPr>
                <w:lang w:val="uk-UA"/>
              </w:rPr>
              <w:t>абезпечення</w:t>
            </w:r>
            <w:r>
              <w:rPr>
                <w:lang w:val="uk-UA"/>
              </w:rPr>
              <w:t>м</w:t>
            </w:r>
            <w:r w:rsidRPr="00242AB8">
              <w:rPr>
                <w:lang w:val="uk-UA"/>
              </w:rPr>
              <w:t>належногооблікуюнаківдопризовного</w:t>
            </w:r>
            <w:proofErr w:type="spellEnd"/>
            <w:r w:rsidRPr="00242AB8">
              <w:rPr>
                <w:lang w:val="uk-UA"/>
              </w:rPr>
              <w:t>,</w:t>
            </w:r>
            <w:proofErr w:type="spellStart"/>
            <w:r w:rsidRPr="00242AB8">
              <w:rPr>
                <w:lang w:val="uk-UA"/>
              </w:rPr>
              <w:t>призовноговіку</w:t>
            </w:r>
            <w:proofErr w:type="spellEnd"/>
            <w:r w:rsidRPr="00242AB8">
              <w:rPr>
                <w:lang w:val="uk-UA"/>
              </w:rPr>
              <w:t xml:space="preserve"> та військовозобов’язаних</w:t>
            </w:r>
            <w:r>
              <w:rPr>
                <w:lang w:val="uk-UA"/>
              </w:rPr>
              <w:t xml:space="preserve">, </w:t>
            </w:r>
            <w:proofErr w:type="spellStart"/>
            <w:r w:rsidRPr="00242AB8">
              <w:rPr>
                <w:lang w:val="uk-UA"/>
              </w:rPr>
              <w:t>придбанняпредметів</w:t>
            </w:r>
            <w:proofErr w:type="spellEnd"/>
            <w:r w:rsidRPr="00242AB8">
              <w:rPr>
                <w:lang w:val="uk-UA"/>
              </w:rPr>
              <w:t xml:space="preserve"> та матеріалів.</w:t>
            </w:r>
          </w:p>
        </w:tc>
        <w:tc>
          <w:tcPr>
            <w:tcW w:w="401" w:type="pct"/>
          </w:tcPr>
          <w:p w:rsidR="00242AB8" w:rsidRPr="00AD4E89" w:rsidRDefault="00242AB8" w:rsidP="00C57E9F">
            <w:pPr>
              <w:ind w:left="-57" w:right="-87"/>
              <w:rPr>
                <w:lang w:val="uk-UA"/>
              </w:rPr>
            </w:pPr>
            <w:r w:rsidRPr="00AD4E89">
              <w:rPr>
                <w:lang w:val="uk-UA"/>
              </w:rPr>
              <w:t>2018</w:t>
            </w:r>
          </w:p>
        </w:tc>
        <w:tc>
          <w:tcPr>
            <w:tcW w:w="599" w:type="pct"/>
          </w:tcPr>
          <w:p w:rsidR="00242AB8" w:rsidRPr="00AD4E89" w:rsidRDefault="00242AB8" w:rsidP="00C57E9F">
            <w:pPr>
              <w:rPr>
                <w:lang w:val="uk-UA"/>
              </w:rPr>
            </w:pPr>
            <w:r w:rsidRPr="00AD4E89">
              <w:rPr>
                <w:color w:val="000000"/>
                <w:spacing w:val="-4"/>
                <w:lang w:val="uk-UA"/>
              </w:rPr>
              <w:t>К</w:t>
            </w:r>
            <w:r>
              <w:rPr>
                <w:color w:val="000000"/>
                <w:spacing w:val="-4"/>
                <w:lang w:val="uk-UA"/>
              </w:rPr>
              <w:t>ропивницький</w:t>
            </w:r>
            <w:r w:rsidRPr="00AD4E89">
              <w:rPr>
                <w:color w:val="000000"/>
                <w:spacing w:val="-4"/>
                <w:lang w:val="uk-UA"/>
              </w:rPr>
              <w:t xml:space="preserve"> РВК</w:t>
            </w:r>
          </w:p>
        </w:tc>
        <w:tc>
          <w:tcPr>
            <w:tcW w:w="535" w:type="pct"/>
          </w:tcPr>
          <w:p w:rsidR="00242AB8" w:rsidRPr="00AD4E89" w:rsidRDefault="00242AB8" w:rsidP="00C57E9F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AD4E89">
              <w:rPr>
                <w:lang w:val="uk-UA"/>
              </w:rPr>
              <w:t xml:space="preserve">,0 </w:t>
            </w:r>
          </w:p>
        </w:tc>
        <w:tc>
          <w:tcPr>
            <w:tcW w:w="786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  <w:r w:rsidRPr="00AD4E89">
              <w:rPr>
                <w:lang w:val="uk-UA"/>
              </w:rPr>
              <w:t>Забезпечення належного обліку юнаків допризовного, призовного  віку та військовозобов’язаних</w:t>
            </w:r>
          </w:p>
        </w:tc>
      </w:tr>
      <w:tr w:rsidR="00242AB8" w:rsidRPr="0082543F" w:rsidTr="00C57E9F">
        <w:tc>
          <w:tcPr>
            <w:tcW w:w="165" w:type="pct"/>
            <w:tcBorders>
              <w:top w:val="single" w:sz="4" w:space="0" w:color="auto"/>
            </w:tcBorders>
          </w:tcPr>
          <w:p w:rsidR="00242AB8" w:rsidRPr="0082543F" w:rsidRDefault="00242AB8" w:rsidP="00C57E9F">
            <w:pPr>
              <w:widowControl w:val="0"/>
              <w:ind w:left="-57" w:right="-5"/>
              <w:rPr>
                <w:rFonts w:eastAsia="MS Mincho"/>
              </w:rPr>
            </w:pPr>
            <w:r>
              <w:rPr>
                <w:rFonts w:eastAsia="MS Mincho"/>
                <w:lang w:val="uk-UA"/>
              </w:rPr>
              <w:t>2</w:t>
            </w:r>
            <w:r>
              <w:rPr>
                <w:rFonts w:eastAsia="MS Mincho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242AB8" w:rsidRPr="00AD4E89" w:rsidRDefault="00242AB8" w:rsidP="00C57E9F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337" w:type="pct"/>
          </w:tcPr>
          <w:p w:rsidR="00242AB8" w:rsidRPr="00AD4E89" w:rsidRDefault="00242AB8" w:rsidP="00C57E9F">
            <w:pPr>
              <w:widowControl w:val="0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AD4E89">
              <w:rPr>
                <w:lang w:val="uk-UA"/>
              </w:rPr>
              <w:t xml:space="preserve">в тому числі оплата </w:t>
            </w:r>
            <w:proofErr w:type="spellStart"/>
            <w:r w:rsidRPr="003E7F2B">
              <w:t>витрат</w:t>
            </w:r>
            <w:proofErr w:type="spellEnd"/>
            <w:r w:rsidRPr="003E7F2B">
              <w:t xml:space="preserve">, </w:t>
            </w:r>
            <w:proofErr w:type="spellStart"/>
            <w:r w:rsidRPr="003E7F2B">
              <w:t>пов’язаних</w:t>
            </w:r>
            <w:proofErr w:type="spellEnd"/>
            <w:r w:rsidRPr="003E7F2B">
              <w:t xml:space="preserve"> </w:t>
            </w:r>
            <w:proofErr w:type="spellStart"/>
            <w:r w:rsidRPr="003E7F2B">
              <w:t>з</w:t>
            </w:r>
            <w:proofErr w:type="spellEnd"/>
            <w:r w:rsidRPr="003E7F2B">
              <w:t xml:space="preserve"> </w:t>
            </w:r>
            <w:proofErr w:type="spellStart"/>
            <w:r w:rsidRPr="003E7F2B">
              <w:t>агітацією</w:t>
            </w:r>
            <w:proofErr w:type="spellEnd"/>
            <w:r w:rsidRPr="003E7F2B">
              <w:t xml:space="preserve"> для </w:t>
            </w:r>
            <w:proofErr w:type="spellStart"/>
            <w:r w:rsidRPr="003E7F2B">
              <w:t>проходженнявійськовоїслужби</w:t>
            </w:r>
            <w:proofErr w:type="spellEnd"/>
            <w:r w:rsidRPr="003E7F2B">
              <w:t xml:space="preserve"> за контрактом, </w:t>
            </w:r>
            <w:proofErr w:type="spellStart"/>
            <w:r w:rsidRPr="003E7F2B">
              <w:t>придбанняпредметів</w:t>
            </w:r>
            <w:proofErr w:type="spellEnd"/>
            <w:r w:rsidRPr="003E7F2B">
              <w:t xml:space="preserve"> та </w:t>
            </w:r>
            <w:proofErr w:type="spellStart"/>
            <w:r w:rsidRPr="003E7F2B">
              <w:t>матеріалів</w:t>
            </w:r>
            <w:proofErr w:type="spellEnd"/>
          </w:p>
        </w:tc>
        <w:tc>
          <w:tcPr>
            <w:tcW w:w="401" w:type="pct"/>
          </w:tcPr>
          <w:p w:rsidR="00242AB8" w:rsidRDefault="00242AB8" w:rsidP="00C57E9F">
            <w:pPr>
              <w:ind w:left="-60" w:right="-87"/>
            </w:pPr>
            <w:r w:rsidRPr="00434094">
              <w:t>201</w:t>
            </w:r>
            <w:r w:rsidRPr="00434094">
              <w:rPr>
                <w:lang w:val="uk-UA"/>
              </w:rPr>
              <w:t>8</w:t>
            </w:r>
          </w:p>
        </w:tc>
        <w:tc>
          <w:tcPr>
            <w:tcW w:w="599" w:type="pct"/>
          </w:tcPr>
          <w:p w:rsidR="00242AB8" w:rsidRPr="00AD4E89" w:rsidRDefault="00242AB8" w:rsidP="00C57E9F">
            <w:pPr>
              <w:ind w:left="-58" w:right="-54"/>
              <w:rPr>
                <w:lang w:val="uk-UA"/>
              </w:rPr>
            </w:pPr>
            <w:r w:rsidRPr="00AD4E89">
              <w:rPr>
                <w:lang w:val="uk-UA"/>
              </w:rPr>
              <w:t xml:space="preserve">Сільська рада </w:t>
            </w:r>
            <w:r w:rsidRPr="00AD4E89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535" w:type="pct"/>
          </w:tcPr>
          <w:p w:rsidR="00242AB8" w:rsidRPr="00AD4E89" w:rsidRDefault="00242AB8" w:rsidP="00C57E9F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AD4E89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69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D4E89">
              <w:rPr>
                <w:lang w:val="uk-UA"/>
              </w:rPr>
              <w:t>,00</w:t>
            </w:r>
          </w:p>
        </w:tc>
        <w:tc>
          <w:tcPr>
            <w:tcW w:w="786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  <w:r w:rsidRPr="00AD4E89">
              <w:rPr>
                <w:lang w:val="uk-UA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242AB8" w:rsidRPr="00AD4E89" w:rsidTr="00C57E9F">
        <w:trPr>
          <w:trHeight w:val="61"/>
        </w:trPr>
        <w:tc>
          <w:tcPr>
            <w:tcW w:w="873" w:type="pct"/>
            <w:gridSpan w:val="2"/>
          </w:tcPr>
          <w:p w:rsidR="00242AB8" w:rsidRPr="00AD4E89" w:rsidRDefault="00242AB8" w:rsidP="00C57E9F">
            <w:pPr>
              <w:widowControl w:val="0"/>
              <w:rPr>
                <w:rFonts w:eastAsia="MS Mincho"/>
                <w:b/>
                <w:lang w:val="uk-UA"/>
              </w:rPr>
            </w:pPr>
            <w:r w:rsidRPr="00AD4E89">
              <w:rPr>
                <w:rFonts w:eastAsia="MS Mincho"/>
                <w:b/>
                <w:lang w:val="uk-UA"/>
              </w:rPr>
              <w:t>Всього:</w:t>
            </w:r>
          </w:p>
        </w:tc>
        <w:tc>
          <w:tcPr>
            <w:tcW w:w="1337" w:type="pct"/>
          </w:tcPr>
          <w:p w:rsidR="00242AB8" w:rsidRPr="00AD4E89" w:rsidRDefault="00242AB8" w:rsidP="00C57E9F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01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</w:p>
        </w:tc>
        <w:tc>
          <w:tcPr>
            <w:tcW w:w="599" w:type="pct"/>
          </w:tcPr>
          <w:p w:rsidR="00242AB8" w:rsidRPr="00AD4E89" w:rsidRDefault="00242AB8" w:rsidP="00C57E9F">
            <w:pPr>
              <w:widowControl w:val="0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535" w:type="pct"/>
          </w:tcPr>
          <w:p w:rsidR="00242AB8" w:rsidRPr="00AD4E89" w:rsidRDefault="00242AB8" w:rsidP="00C57E9F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69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AD4E89">
              <w:rPr>
                <w:lang w:val="uk-UA"/>
              </w:rPr>
              <w:t>0,0</w:t>
            </w:r>
          </w:p>
        </w:tc>
        <w:tc>
          <w:tcPr>
            <w:tcW w:w="786" w:type="pct"/>
          </w:tcPr>
          <w:p w:rsidR="00242AB8" w:rsidRPr="00AD4E89" w:rsidRDefault="00242AB8" w:rsidP="00C57E9F">
            <w:pPr>
              <w:widowControl w:val="0"/>
              <w:rPr>
                <w:lang w:val="uk-UA"/>
              </w:rPr>
            </w:pPr>
          </w:p>
        </w:tc>
      </w:tr>
    </w:tbl>
    <w:p w:rsidR="00242AB8" w:rsidRDefault="00242AB8" w:rsidP="00242AB8">
      <w:pPr>
        <w:pStyle w:val="2"/>
        <w:spacing w:after="0" w:line="240" w:lineRule="auto"/>
        <w:jc w:val="both"/>
      </w:pPr>
    </w:p>
    <w:p w:rsidR="00242AB8" w:rsidRDefault="00242AB8" w:rsidP="00242AB8">
      <w:pPr>
        <w:pStyle w:val="2"/>
        <w:spacing w:after="0" w:line="240" w:lineRule="auto"/>
        <w:jc w:val="both"/>
      </w:pPr>
    </w:p>
    <w:p w:rsidR="00242AB8" w:rsidRPr="00AD4E89" w:rsidRDefault="00242AB8" w:rsidP="00242AB8">
      <w:pPr>
        <w:pStyle w:val="2"/>
        <w:spacing w:after="0" w:line="240" w:lineRule="auto"/>
        <w:jc w:val="center"/>
      </w:pPr>
      <w:r>
        <w:t>_____________________________________________________________</w:t>
      </w:r>
    </w:p>
    <w:p w:rsidR="00242AB8" w:rsidRPr="00AD4E89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jc w:val="center"/>
        <w:rPr>
          <w:lang w:val="uk-UA"/>
        </w:rPr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p w:rsidR="00242AB8" w:rsidRDefault="00242AB8" w:rsidP="00242AB8">
      <w:pPr>
        <w:pStyle w:val="2"/>
        <w:spacing w:after="0" w:line="240" w:lineRule="auto"/>
        <w:jc w:val="center"/>
      </w:pPr>
    </w:p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242AB8" w:rsidTr="00C57E9F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A6649C">
              <w:rPr>
                <w:rFonts w:eastAsia="Calibri"/>
                <w:b/>
                <w:noProof/>
                <w:sz w:val="28"/>
                <w:szCs w:val="28"/>
              </w:rPr>
              <w:lastRenderedPageBreak/>
              <w:t>ПРОЕКТ</w:t>
            </w:r>
          </w:p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609600"/>
                  <wp:effectExtent l="19050" t="0" r="0" b="0"/>
                  <wp:docPr id="4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49C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ДВАДЦЯТА СЕСІЯ ВОСЬМОГО СКЛИКАННЯ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 xml:space="preserve">РІШЕННЯ </w:t>
            </w:r>
          </w:p>
          <w:p w:rsidR="00242AB8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  жовтня</w:t>
            </w:r>
            <w:r w:rsidRPr="00250067">
              <w:rPr>
                <w:sz w:val="28"/>
                <w:szCs w:val="28"/>
                <w:lang w:val="uk-UA"/>
              </w:rPr>
              <w:t xml:space="preserve"> 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242AB8" w:rsidRDefault="00242AB8" w:rsidP="00C57E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0067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</w:tbl>
    <w:p w:rsidR="00242AB8" w:rsidRPr="00270EE3" w:rsidRDefault="00242AB8" w:rsidP="00242AB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center"/>
        <w:rPr>
          <w:sz w:val="26"/>
          <w:szCs w:val="26"/>
        </w:rPr>
      </w:pPr>
    </w:p>
    <w:tbl>
      <w:tblPr>
        <w:tblW w:w="10138" w:type="dxa"/>
        <w:tblLook w:val="01E0"/>
      </w:tblPr>
      <w:tblGrid>
        <w:gridCol w:w="5353"/>
        <w:gridCol w:w="4785"/>
      </w:tblGrid>
      <w:tr w:rsidR="00242AB8" w:rsidRPr="00B20068" w:rsidTr="00C57E9F">
        <w:trPr>
          <w:trHeight w:val="494"/>
        </w:trPr>
        <w:tc>
          <w:tcPr>
            <w:tcW w:w="5353" w:type="dxa"/>
            <w:shd w:val="clear" w:color="auto" w:fill="auto"/>
          </w:tcPr>
          <w:p w:rsidR="00242AB8" w:rsidRPr="00B20068" w:rsidRDefault="00242AB8" w:rsidP="00C57E9F">
            <w:pPr>
              <w:rPr>
                <w:sz w:val="28"/>
                <w:szCs w:val="28"/>
                <w:lang w:val="uk-UA"/>
              </w:rPr>
            </w:pPr>
            <w:r w:rsidRPr="00B20068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внесення змін до рішення №480 від 25.06.2018 року </w:t>
            </w:r>
            <w:r w:rsidRPr="006966ED">
              <w:rPr>
                <w:b/>
                <w:sz w:val="28"/>
                <w:szCs w:val="28"/>
                <w:lang w:val="uk-UA"/>
              </w:rPr>
              <w:t>«Про встановлення місц</w:t>
            </w:r>
            <w:r>
              <w:rPr>
                <w:b/>
                <w:sz w:val="28"/>
                <w:szCs w:val="28"/>
                <w:lang w:val="uk-UA"/>
              </w:rPr>
              <w:t xml:space="preserve">евих податків  і зборів на </w:t>
            </w:r>
            <w:r w:rsidRPr="006966ED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proofErr w:type="spellStart"/>
            <w:r w:rsidRPr="006966ED">
              <w:rPr>
                <w:b/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6966ED">
              <w:rPr>
                <w:b/>
                <w:sz w:val="28"/>
                <w:szCs w:val="28"/>
                <w:lang w:val="uk-UA"/>
              </w:rPr>
              <w:t xml:space="preserve"> об’єднаної територіальної громади на 2019 рік»</w:t>
            </w:r>
          </w:p>
        </w:tc>
        <w:tc>
          <w:tcPr>
            <w:tcW w:w="4785" w:type="dxa"/>
            <w:shd w:val="clear" w:color="auto" w:fill="auto"/>
          </w:tcPr>
          <w:p w:rsidR="00242AB8" w:rsidRPr="00B20068" w:rsidRDefault="00242AB8" w:rsidP="00C57E9F">
            <w:pPr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42AB8" w:rsidRPr="00B20068" w:rsidRDefault="00242AB8" w:rsidP="00242AB8">
      <w:pPr>
        <w:rPr>
          <w:sz w:val="28"/>
          <w:szCs w:val="28"/>
          <w:lang w:val="uk-UA" w:eastAsia="en-US"/>
        </w:rPr>
      </w:pPr>
    </w:p>
    <w:p w:rsidR="00242AB8" w:rsidRPr="00B20068" w:rsidRDefault="00242AB8" w:rsidP="00242AB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shd w:val="clear" w:color="auto" w:fill="FFFFFF"/>
          <w:lang w:val="uk-UA"/>
        </w:rPr>
        <w:t>Керуючись статтями 25, п</w:t>
      </w:r>
      <w:r w:rsidRPr="00B20068">
        <w:rPr>
          <w:sz w:val="28"/>
          <w:szCs w:val="28"/>
          <w:lang w:val="uk-UA"/>
        </w:rPr>
        <w:t>. 24 ч.1 ст.26,</w:t>
      </w:r>
      <w:r w:rsidRPr="00B20068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>
        <w:rPr>
          <w:sz w:val="28"/>
          <w:szCs w:val="28"/>
          <w:shd w:val="clear" w:color="auto" w:fill="FFFFFF"/>
          <w:lang w:val="uk-UA"/>
        </w:rPr>
        <w:t xml:space="preserve">Закону України №2497 від 10.07.2018 року «Про внесення змін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Податового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кодексу України та деяких законів України щодо стимулювання утворення та діяльності сімейних фермерських господарств», в частині змін до статті 273 Податкового кодексу України</w:t>
      </w:r>
      <w:r w:rsidRPr="00B20068">
        <w:rPr>
          <w:sz w:val="28"/>
          <w:szCs w:val="28"/>
          <w:shd w:val="clear" w:color="auto" w:fill="FFFFFF"/>
          <w:lang w:val="uk-UA"/>
        </w:rPr>
        <w:t>,</w:t>
      </w:r>
      <w:r w:rsidRPr="00B20068">
        <w:rPr>
          <w:sz w:val="28"/>
          <w:szCs w:val="28"/>
          <w:shd w:val="clear" w:color="auto" w:fill="FFFFFF"/>
        </w:rPr>
        <w:t> </w:t>
      </w:r>
      <w:r w:rsidRPr="00B20068">
        <w:rPr>
          <w:sz w:val="28"/>
          <w:szCs w:val="28"/>
          <w:lang w:val="uk-UA"/>
        </w:rPr>
        <w:t xml:space="preserve">сільська рада </w:t>
      </w:r>
    </w:p>
    <w:p w:rsidR="00242AB8" w:rsidRPr="00B20068" w:rsidRDefault="00242AB8" w:rsidP="00242AB8">
      <w:pPr>
        <w:ind w:firstLine="705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jc w:val="center"/>
        <w:rPr>
          <w:b/>
          <w:sz w:val="28"/>
          <w:szCs w:val="28"/>
          <w:lang w:val="uk-UA"/>
        </w:rPr>
      </w:pPr>
      <w:r w:rsidRPr="00B20068">
        <w:rPr>
          <w:b/>
          <w:sz w:val="28"/>
          <w:szCs w:val="28"/>
          <w:lang w:val="uk-UA"/>
        </w:rPr>
        <w:t>В И Р І Ш И Л А:</w:t>
      </w:r>
    </w:p>
    <w:p w:rsidR="00242AB8" w:rsidRPr="00B20068" w:rsidRDefault="00242AB8" w:rsidP="00242AB8">
      <w:pPr>
        <w:jc w:val="center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Внести зміни до рішення № 480 від 25.06.2018 року «Про встановлення місцевих податків і зборів на території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об’єднаної територіальної громади на 2019 рік» , а саме :</w:t>
      </w:r>
    </w:p>
    <w:p w:rsidR="00242AB8" w:rsidRDefault="00242AB8" w:rsidP="00242AB8">
      <w:pPr>
        <w:spacing w:line="0" w:lineRule="atLeast"/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додаток 3 п. 2 доповнити словами « та статті 273.1»;</w:t>
      </w:r>
    </w:p>
    <w:p w:rsidR="00242AB8" w:rsidRDefault="00242AB8" w:rsidP="00242AB8">
      <w:pPr>
        <w:spacing w:line="0" w:lineRule="atLeast"/>
        <w:ind w:left="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D60D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додаток 3 п. 3 доповнити словами « та статтею 273»;</w:t>
      </w:r>
    </w:p>
    <w:p w:rsidR="00242AB8" w:rsidRDefault="00242AB8" w:rsidP="00242AB8">
      <w:pPr>
        <w:tabs>
          <w:tab w:val="left" w:pos="709"/>
        </w:tabs>
        <w:spacing w:line="0" w:lineRule="atLeast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1.3.додаток 3.1. викласти в новій редакції код 09 «</w:t>
      </w:r>
      <w:r w:rsidRPr="00E74DC6">
        <w:rPr>
          <w:sz w:val="28"/>
          <w:szCs w:val="28"/>
          <w:lang w:val="uk-UA"/>
        </w:rPr>
        <w:t>Землі лісогосподарського призначення</w:t>
      </w:r>
      <w:r>
        <w:rPr>
          <w:sz w:val="28"/>
          <w:szCs w:val="28"/>
          <w:lang w:val="uk-UA"/>
        </w:rPr>
        <w:t xml:space="preserve">» по населеним пунктах </w:t>
      </w:r>
      <w:proofErr w:type="spellStart"/>
      <w:r w:rsidRPr="00E74DC6">
        <w:rPr>
          <w:sz w:val="28"/>
          <w:szCs w:val="28"/>
          <w:lang w:val="uk-UA"/>
        </w:rPr>
        <w:t>с.Велика</w:t>
      </w:r>
      <w:proofErr w:type="spellEnd"/>
      <w:r w:rsidRPr="00E74DC6">
        <w:rPr>
          <w:sz w:val="28"/>
          <w:szCs w:val="28"/>
          <w:lang w:val="uk-UA"/>
        </w:rPr>
        <w:t xml:space="preserve"> Северинка</w:t>
      </w:r>
      <w:r>
        <w:rPr>
          <w:sz w:val="28"/>
          <w:szCs w:val="28"/>
          <w:lang w:val="uk-UA"/>
        </w:rPr>
        <w:t xml:space="preserve">, </w:t>
      </w:r>
      <w:r w:rsidRPr="00E74DC6">
        <w:rPr>
          <w:sz w:val="28"/>
          <w:szCs w:val="28"/>
          <w:lang w:val="uk-UA"/>
        </w:rPr>
        <w:t xml:space="preserve">с. </w:t>
      </w:r>
      <w:proofErr w:type="spellStart"/>
      <w:r w:rsidRPr="00E74DC6">
        <w:rPr>
          <w:sz w:val="28"/>
          <w:szCs w:val="28"/>
          <w:lang w:val="uk-UA"/>
        </w:rPr>
        <w:t>Кандаурове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74DC6">
        <w:rPr>
          <w:sz w:val="28"/>
          <w:szCs w:val="28"/>
          <w:lang w:val="uk-UA"/>
        </w:rPr>
        <w:t>с.Лозуватка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E74DC6">
        <w:rPr>
          <w:sz w:val="28"/>
          <w:szCs w:val="28"/>
          <w:lang w:val="uk-UA"/>
        </w:rPr>
        <w:t>с.Підгайці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 w:rsidRPr="00E74DC6">
        <w:rPr>
          <w:sz w:val="28"/>
          <w:szCs w:val="28"/>
          <w:lang w:val="uk-UA"/>
        </w:rPr>
        <w:t>с.Оситняжка</w:t>
      </w:r>
      <w:proofErr w:type="spellEnd"/>
      <w:r>
        <w:rPr>
          <w:sz w:val="28"/>
          <w:szCs w:val="28"/>
          <w:lang w:val="uk-UA"/>
        </w:rPr>
        <w:t>,</w:t>
      </w:r>
      <w:proofErr w:type="spellStart"/>
      <w:r w:rsidRPr="00E74DC6">
        <w:rPr>
          <w:sz w:val="28"/>
          <w:szCs w:val="28"/>
          <w:lang w:val="uk-UA"/>
        </w:rPr>
        <w:t>с.Петрове</w:t>
      </w:r>
      <w:proofErr w:type="spellEnd"/>
      <w:r>
        <w:rPr>
          <w:sz w:val="28"/>
          <w:szCs w:val="28"/>
          <w:lang w:val="uk-UA"/>
        </w:rPr>
        <w:t>.</w:t>
      </w:r>
    </w:p>
    <w:p w:rsidR="00242AB8" w:rsidRPr="006966ED" w:rsidRDefault="00242AB8" w:rsidP="00242AB8">
      <w:pPr>
        <w:spacing w:line="0" w:lineRule="atLeast"/>
        <w:ind w:left="142" w:firstLine="142"/>
        <w:jc w:val="both"/>
        <w:rPr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tbl>
      <w:tblPr>
        <w:tblW w:w="1000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4966"/>
        <w:gridCol w:w="1081"/>
        <w:gridCol w:w="1081"/>
        <w:gridCol w:w="1081"/>
        <w:gridCol w:w="1081"/>
      </w:tblGrid>
      <w:tr w:rsidR="00242AB8" w:rsidTr="00C57E9F">
        <w:tc>
          <w:tcPr>
            <w:tcW w:w="5681" w:type="dxa"/>
            <w:gridSpan w:val="2"/>
            <w:vMerge w:val="restart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Вид цільового призначення земель</w:t>
            </w:r>
            <w:r w:rsidRPr="00D60D4F">
              <w:rPr>
                <w:b/>
                <w:sz w:val="20"/>
                <w:szCs w:val="20"/>
                <w:vertAlign w:val="superscript"/>
                <w:lang w:val="uk-UA"/>
              </w:rPr>
              <w:t xml:space="preserve"> 3</w:t>
            </w:r>
          </w:p>
        </w:tc>
        <w:tc>
          <w:tcPr>
            <w:tcW w:w="4324" w:type="dxa"/>
            <w:gridSpan w:val="4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Ставки податку</w:t>
            </w:r>
            <w:r w:rsidRPr="00D60D4F">
              <w:rPr>
                <w:b/>
                <w:sz w:val="20"/>
                <w:szCs w:val="20"/>
                <w:vertAlign w:val="superscript"/>
                <w:lang w:val="uk-UA"/>
              </w:rPr>
              <w:t>4</w:t>
            </w:r>
            <w:r w:rsidRPr="00D60D4F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60D4F">
              <w:rPr>
                <w:b/>
                <w:sz w:val="20"/>
                <w:szCs w:val="20"/>
                <w:lang w:val="uk-UA"/>
              </w:rPr>
              <w:br/>
              <w:t xml:space="preserve">(% нормативної грошової оцінки) </w:t>
            </w:r>
          </w:p>
        </w:tc>
      </w:tr>
      <w:tr w:rsidR="00242AB8" w:rsidTr="00C57E9F">
        <w:tc>
          <w:tcPr>
            <w:tcW w:w="5681" w:type="dxa"/>
            <w:gridSpan w:val="2"/>
            <w:vMerge/>
            <w:vAlign w:val="center"/>
          </w:tcPr>
          <w:p w:rsidR="00242AB8" w:rsidRPr="00D60D4F" w:rsidRDefault="00242AB8" w:rsidP="00C57E9F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62" w:type="dxa"/>
            <w:gridSpan w:val="2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2162" w:type="dxa"/>
            <w:gridSpan w:val="2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242AB8" w:rsidTr="00C57E9F">
        <w:tc>
          <w:tcPr>
            <w:tcW w:w="715" w:type="dxa"/>
          </w:tcPr>
          <w:p w:rsidR="00242AB8" w:rsidRPr="00D60D4F" w:rsidRDefault="00242AB8" w:rsidP="00C57E9F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2AB8" w:rsidRPr="00D60D4F" w:rsidRDefault="00242AB8" w:rsidP="00C57E9F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Код</w:t>
            </w:r>
            <w:r w:rsidRPr="00D60D4F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4966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Назва</w:t>
            </w:r>
            <w:r w:rsidRPr="00D60D4F">
              <w:rPr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60D4F">
              <w:rPr>
                <w:b/>
                <w:sz w:val="20"/>
                <w:szCs w:val="20"/>
                <w:lang w:val="uk-UA"/>
              </w:rPr>
              <w:t>юридич-них</w:t>
            </w:r>
            <w:proofErr w:type="spellEnd"/>
            <w:r w:rsidRPr="00D60D4F">
              <w:rPr>
                <w:b/>
                <w:sz w:val="20"/>
                <w:szCs w:val="20"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для фізичних осіб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D60D4F">
              <w:rPr>
                <w:b/>
                <w:sz w:val="20"/>
                <w:szCs w:val="20"/>
                <w:lang w:val="uk-UA"/>
              </w:rPr>
              <w:t>юридич-них</w:t>
            </w:r>
            <w:proofErr w:type="spellEnd"/>
            <w:r w:rsidRPr="00D60D4F">
              <w:rPr>
                <w:b/>
                <w:sz w:val="20"/>
                <w:szCs w:val="20"/>
                <w:lang w:val="uk-UA"/>
              </w:rPr>
              <w:t xml:space="preserve"> осіб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для фізичних осіб</w:t>
            </w:r>
          </w:p>
        </w:tc>
      </w:tr>
      <w:tr w:rsidR="00242AB8" w:rsidTr="00C57E9F">
        <w:tc>
          <w:tcPr>
            <w:tcW w:w="715" w:type="dxa"/>
          </w:tcPr>
          <w:p w:rsidR="00242AB8" w:rsidRPr="00D60D4F" w:rsidRDefault="00242AB8" w:rsidP="00C57E9F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66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60D4F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42AB8" w:rsidTr="00C57E9F">
        <w:tc>
          <w:tcPr>
            <w:tcW w:w="715" w:type="dxa"/>
          </w:tcPr>
          <w:p w:rsidR="00242AB8" w:rsidRPr="00D60D4F" w:rsidRDefault="00242AB8" w:rsidP="00C57E9F">
            <w:pPr>
              <w:pStyle w:val="a6"/>
              <w:ind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60D4F">
              <w:rPr>
                <w:b/>
                <w:bCs/>
                <w:sz w:val="20"/>
                <w:szCs w:val="20"/>
                <w:lang w:val="uk-UA"/>
              </w:rPr>
              <w:t>09</w:t>
            </w:r>
          </w:p>
        </w:tc>
        <w:tc>
          <w:tcPr>
            <w:tcW w:w="4966" w:type="dxa"/>
          </w:tcPr>
          <w:p w:rsidR="00242AB8" w:rsidRPr="00D60D4F" w:rsidRDefault="00242AB8" w:rsidP="00C57E9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60D4F">
              <w:rPr>
                <w:b/>
                <w:bCs/>
                <w:sz w:val="20"/>
                <w:szCs w:val="20"/>
                <w:lang w:val="uk-UA"/>
              </w:rPr>
              <w:t>Землі лісогосподарського призначення</w:t>
            </w:r>
            <w:r w:rsidRPr="00D60D4F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х</w:t>
            </w:r>
          </w:p>
        </w:tc>
      </w:tr>
      <w:tr w:rsidR="00242AB8" w:rsidTr="00C57E9F">
        <w:tc>
          <w:tcPr>
            <w:tcW w:w="715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09.01</w:t>
            </w:r>
          </w:p>
        </w:tc>
        <w:tc>
          <w:tcPr>
            <w:tcW w:w="4966" w:type="dxa"/>
          </w:tcPr>
          <w:p w:rsidR="00242AB8" w:rsidRPr="00D60D4F" w:rsidRDefault="00242AB8" w:rsidP="00C57E9F">
            <w:pPr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Для ведення лісового господарства і пов'язаних з ним послуг  </w:t>
            </w:r>
          </w:p>
        </w:tc>
        <w:tc>
          <w:tcPr>
            <w:tcW w:w="1081" w:type="dxa"/>
          </w:tcPr>
          <w:p w:rsidR="00242AB8" w:rsidRPr="00AA4937" w:rsidRDefault="00242AB8" w:rsidP="00C57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1" w:type="dxa"/>
          </w:tcPr>
          <w:p w:rsidR="00242AB8" w:rsidRPr="00AA4937" w:rsidRDefault="00242AB8" w:rsidP="00C57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-</w:t>
            </w:r>
          </w:p>
        </w:tc>
      </w:tr>
      <w:tr w:rsidR="00242AB8" w:rsidTr="00C57E9F">
        <w:tc>
          <w:tcPr>
            <w:tcW w:w="715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lastRenderedPageBreak/>
              <w:t>09.02</w:t>
            </w:r>
          </w:p>
        </w:tc>
        <w:tc>
          <w:tcPr>
            <w:tcW w:w="4966" w:type="dxa"/>
          </w:tcPr>
          <w:p w:rsidR="00242AB8" w:rsidRPr="00D60D4F" w:rsidRDefault="00242AB8" w:rsidP="00C57E9F">
            <w:pPr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Для іншого лісогосподарського призначення  </w:t>
            </w:r>
          </w:p>
        </w:tc>
        <w:tc>
          <w:tcPr>
            <w:tcW w:w="1081" w:type="dxa"/>
          </w:tcPr>
          <w:p w:rsidR="00242AB8" w:rsidRPr="00AA4937" w:rsidRDefault="00242AB8" w:rsidP="00C57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1" w:type="dxa"/>
          </w:tcPr>
          <w:p w:rsidR="00242AB8" w:rsidRPr="00AA4937" w:rsidRDefault="00242AB8" w:rsidP="00C57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-</w:t>
            </w:r>
          </w:p>
        </w:tc>
      </w:tr>
      <w:tr w:rsidR="00242AB8" w:rsidTr="00C57E9F">
        <w:tc>
          <w:tcPr>
            <w:tcW w:w="715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09.03</w:t>
            </w:r>
          </w:p>
        </w:tc>
        <w:tc>
          <w:tcPr>
            <w:tcW w:w="4966" w:type="dxa"/>
          </w:tcPr>
          <w:p w:rsidR="00242AB8" w:rsidRPr="00D60D4F" w:rsidRDefault="00242AB8" w:rsidP="00C57E9F">
            <w:pPr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Для цілей підрозділів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81" w:type="dxa"/>
          </w:tcPr>
          <w:p w:rsidR="00242AB8" w:rsidRPr="00AA4937" w:rsidRDefault="00242AB8" w:rsidP="00C57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081" w:type="dxa"/>
          </w:tcPr>
          <w:p w:rsidR="00242AB8" w:rsidRPr="00AA4937" w:rsidRDefault="00242AB8" w:rsidP="00C57E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1" w:type="dxa"/>
          </w:tcPr>
          <w:p w:rsidR="00242AB8" w:rsidRPr="00D60D4F" w:rsidRDefault="00242AB8" w:rsidP="00C57E9F">
            <w:pPr>
              <w:jc w:val="center"/>
              <w:rPr>
                <w:sz w:val="20"/>
                <w:szCs w:val="20"/>
                <w:lang w:val="uk-UA"/>
              </w:rPr>
            </w:pPr>
            <w:r w:rsidRPr="00D60D4F"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242AB8" w:rsidRPr="006966ED" w:rsidRDefault="00242AB8" w:rsidP="00242AB8">
      <w:pPr>
        <w:spacing w:line="0" w:lineRule="atLeast"/>
        <w:ind w:left="142" w:firstLine="142"/>
        <w:jc w:val="both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jc w:val="both"/>
        <w:rPr>
          <w:rStyle w:val="a7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C4597">
        <w:rPr>
          <w:rStyle w:val="a7"/>
          <w:b w:val="0"/>
          <w:sz w:val="28"/>
          <w:szCs w:val="28"/>
          <w:lang w:val="uk-UA"/>
        </w:rPr>
        <w:t xml:space="preserve"> </w:t>
      </w:r>
      <w:r w:rsidRPr="00B20068">
        <w:rPr>
          <w:rStyle w:val="a7"/>
          <w:b w:val="0"/>
          <w:sz w:val="28"/>
          <w:szCs w:val="28"/>
          <w:lang w:val="uk-UA"/>
        </w:rPr>
        <w:t>Доручити секретарю сільської ради Коломієць Г.С.</w:t>
      </w:r>
      <w:r>
        <w:rPr>
          <w:rStyle w:val="a7"/>
          <w:b w:val="0"/>
          <w:sz w:val="28"/>
          <w:szCs w:val="28"/>
          <w:lang w:val="uk-UA"/>
        </w:rPr>
        <w:t xml:space="preserve"> </w:t>
      </w:r>
      <w:r w:rsidRPr="00B20068">
        <w:rPr>
          <w:rStyle w:val="a7"/>
          <w:b w:val="0"/>
          <w:sz w:val="28"/>
          <w:szCs w:val="28"/>
          <w:lang w:val="uk-UA"/>
        </w:rPr>
        <w:t>оприлюдн</w:t>
      </w:r>
      <w:r>
        <w:rPr>
          <w:rStyle w:val="a7"/>
          <w:b w:val="0"/>
          <w:sz w:val="28"/>
          <w:szCs w:val="28"/>
          <w:lang w:val="uk-UA"/>
        </w:rPr>
        <w:t xml:space="preserve">ити дане </w:t>
      </w:r>
      <w:r w:rsidRPr="00B20068">
        <w:rPr>
          <w:rStyle w:val="a7"/>
          <w:b w:val="0"/>
          <w:sz w:val="28"/>
          <w:szCs w:val="28"/>
          <w:lang w:val="uk-UA"/>
        </w:rPr>
        <w:t xml:space="preserve">рішення </w:t>
      </w:r>
      <w:r>
        <w:rPr>
          <w:rStyle w:val="a7"/>
          <w:b w:val="0"/>
          <w:sz w:val="28"/>
          <w:szCs w:val="28"/>
          <w:lang w:val="uk-UA"/>
        </w:rPr>
        <w:t xml:space="preserve">відповідно до вимог законодавства та </w:t>
      </w:r>
      <w:r w:rsidRPr="00B20068">
        <w:rPr>
          <w:rStyle w:val="a7"/>
          <w:b w:val="0"/>
          <w:sz w:val="28"/>
          <w:szCs w:val="28"/>
          <w:lang w:val="uk-UA"/>
        </w:rPr>
        <w:t>забезпечити направлення копії цього рішення до Кіровоградс</w:t>
      </w:r>
      <w:r w:rsidRPr="00B20068">
        <w:rPr>
          <w:sz w:val="28"/>
          <w:szCs w:val="28"/>
          <w:lang w:val="uk-UA"/>
        </w:rPr>
        <w:t>ького відділення К</w:t>
      </w:r>
      <w:r>
        <w:rPr>
          <w:sz w:val="28"/>
          <w:szCs w:val="28"/>
          <w:lang w:val="uk-UA"/>
        </w:rPr>
        <w:t>ропивниц</w:t>
      </w:r>
      <w:r w:rsidRPr="00B20068">
        <w:rPr>
          <w:sz w:val="28"/>
          <w:szCs w:val="28"/>
          <w:lang w:val="uk-UA"/>
        </w:rPr>
        <w:t xml:space="preserve">ької ОДПІ Головного управління ДФС у Кіровоградській області </w:t>
      </w:r>
      <w:r w:rsidRPr="00B20068">
        <w:rPr>
          <w:rStyle w:val="a7"/>
          <w:b w:val="0"/>
          <w:sz w:val="28"/>
          <w:szCs w:val="28"/>
          <w:lang w:val="uk-UA"/>
        </w:rPr>
        <w:t>та забезпечити</w:t>
      </w:r>
      <w:r>
        <w:rPr>
          <w:rStyle w:val="a7"/>
          <w:b w:val="0"/>
          <w:sz w:val="28"/>
          <w:szCs w:val="28"/>
          <w:lang w:val="uk-UA"/>
        </w:rPr>
        <w:t>.</w:t>
      </w:r>
    </w:p>
    <w:p w:rsidR="00242AB8" w:rsidRDefault="00242AB8" w:rsidP="00242AB8">
      <w:pPr>
        <w:spacing w:line="0" w:lineRule="atLeast"/>
        <w:jc w:val="both"/>
        <w:rPr>
          <w:rStyle w:val="a7"/>
          <w:b w:val="0"/>
          <w:sz w:val="28"/>
          <w:szCs w:val="28"/>
          <w:lang w:val="uk-UA"/>
        </w:rPr>
      </w:pPr>
    </w:p>
    <w:p w:rsidR="00242AB8" w:rsidRPr="006966ED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6966E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планування.</w:t>
      </w:r>
    </w:p>
    <w:p w:rsidR="00242AB8" w:rsidRPr="006966ED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rPr>
          <w:sz w:val="28"/>
          <w:szCs w:val="28"/>
          <w:lang w:val="uk-UA"/>
        </w:rPr>
      </w:pPr>
    </w:p>
    <w:p w:rsidR="00242AB8" w:rsidRPr="006966ED" w:rsidRDefault="00242AB8" w:rsidP="00242AB8">
      <w:pPr>
        <w:spacing w:line="0" w:lineRule="atLeast"/>
        <w:rPr>
          <w:sz w:val="28"/>
          <w:szCs w:val="28"/>
          <w:lang w:val="uk-UA"/>
        </w:rPr>
      </w:pPr>
      <w:r w:rsidRPr="006C37A4">
        <w:rPr>
          <w:b/>
          <w:sz w:val="28"/>
          <w:szCs w:val="28"/>
          <w:lang w:val="uk-UA"/>
        </w:rPr>
        <w:t>Сільський голова</w:t>
      </w:r>
      <w:r w:rsidRPr="00B20068">
        <w:rPr>
          <w:sz w:val="28"/>
          <w:szCs w:val="28"/>
          <w:lang w:val="uk-UA"/>
        </w:rPr>
        <w:t xml:space="preserve"> </w:t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>С.В.ЛЕВЧЕНКО</w:t>
      </w:r>
    </w:p>
    <w:p w:rsidR="00242AB8" w:rsidRDefault="00242AB8" w:rsidP="00242AB8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242AB8" w:rsidRDefault="00242AB8" w:rsidP="00242AB8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242AB8" w:rsidRDefault="00242AB8" w:rsidP="00242AB8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CF1188" w:rsidRDefault="00CF118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tbl>
      <w:tblPr>
        <w:tblW w:w="10448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8"/>
      </w:tblGrid>
      <w:tr w:rsidR="00242AB8" w:rsidTr="00C57E9F">
        <w:trPr>
          <w:trHeight w:val="4320"/>
        </w:trPr>
        <w:tc>
          <w:tcPr>
            <w:tcW w:w="10448" w:type="dxa"/>
            <w:tcBorders>
              <w:top w:val="nil"/>
              <w:left w:val="nil"/>
              <w:bottom w:val="nil"/>
              <w:right w:val="nil"/>
            </w:tcBorders>
          </w:tcPr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A6649C">
              <w:rPr>
                <w:rFonts w:eastAsia="Calibri"/>
                <w:b/>
                <w:noProof/>
                <w:sz w:val="28"/>
                <w:szCs w:val="28"/>
              </w:rPr>
              <w:t>ПРОЕКТ</w:t>
            </w:r>
          </w:p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609600"/>
                  <wp:effectExtent l="19050" t="0" r="0" b="0"/>
                  <wp:docPr id="5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49C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ДВАДЦЯТА СЕСІЯ ВОСЬМОГО СКЛИКАННЯ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 xml:space="preserve">РІШЕННЯ </w:t>
            </w:r>
          </w:p>
          <w:p w:rsidR="00242AB8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  жовтня</w:t>
            </w:r>
            <w:r w:rsidRPr="00250067">
              <w:rPr>
                <w:sz w:val="28"/>
                <w:szCs w:val="28"/>
                <w:lang w:val="uk-UA"/>
              </w:rPr>
              <w:t xml:space="preserve"> 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242AB8" w:rsidRDefault="00242AB8" w:rsidP="00C57E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0067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</w:tbl>
    <w:p w:rsidR="00242AB8" w:rsidRPr="00B20068" w:rsidRDefault="00242AB8" w:rsidP="00242AB8">
      <w:pPr>
        <w:ind w:right="-6"/>
        <w:rPr>
          <w:color w:val="000000"/>
          <w:sz w:val="28"/>
          <w:szCs w:val="28"/>
          <w:lang w:val="uk-UA"/>
        </w:rPr>
      </w:pPr>
    </w:p>
    <w:tbl>
      <w:tblPr>
        <w:tblW w:w="10138" w:type="dxa"/>
        <w:tblLook w:val="01E0"/>
      </w:tblPr>
      <w:tblGrid>
        <w:gridCol w:w="5353"/>
        <w:gridCol w:w="4785"/>
      </w:tblGrid>
      <w:tr w:rsidR="00242AB8" w:rsidRPr="00B20068" w:rsidTr="00C57E9F">
        <w:trPr>
          <w:trHeight w:val="494"/>
        </w:trPr>
        <w:tc>
          <w:tcPr>
            <w:tcW w:w="5353" w:type="dxa"/>
            <w:shd w:val="clear" w:color="auto" w:fill="auto"/>
          </w:tcPr>
          <w:p w:rsidR="00242AB8" w:rsidRPr="00B20068" w:rsidRDefault="00242AB8" w:rsidP="00C57E9F">
            <w:pPr>
              <w:rPr>
                <w:sz w:val="28"/>
                <w:szCs w:val="28"/>
                <w:lang w:val="uk-UA"/>
              </w:rPr>
            </w:pPr>
            <w:r w:rsidRPr="00D11476">
              <w:rPr>
                <w:b/>
                <w:sz w:val="28"/>
                <w:szCs w:val="28"/>
                <w:lang w:val="uk-UA"/>
              </w:rPr>
              <w:t>Про встановлення транспортного податку</w:t>
            </w:r>
          </w:p>
        </w:tc>
        <w:tc>
          <w:tcPr>
            <w:tcW w:w="4785" w:type="dxa"/>
            <w:shd w:val="clear" w:color="auto" w:fill="auto"/>
          </w:tcPr>
          <w:p w:rsidR="00242AB8" w:rsidRPr="00B20068" w:rsidRDefault="00242AB8" w:rsidP="00C57E9F">
            <w:pPr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42AB8" w:rsidRPr="00B20068" w:rsidRDefault="00242AB8" w:rsidP="00242AB8">
      <w:pPr>
        <w:rPr>
          <w:sz w:val="28"/>
          <w:szCs w:val="28"/>
          <w:lang w:val="uk-UA" w:eastAsia="en-US"/>
        </w:rPr>
      </w:pPr>
    </w:p>
    <w:p w:rsidR="00242AB8" w:rsidRPr="00B20068" w:rsidRDefault="00242AB8" w:rsidP="00242AB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shd w:val="clear" w:color="auto" w:fill="FFFFFF"/>
          <w:lang w:val="uk-UA"/>
        </w:rPr>
        <w:t>Керуючись статтями 25, п</w:t>
      </w:r>
      <w:r w:rsidRPr="00B20068">
        <w:rPr>
          <w:sz w:val="28"/>
          <w:szCs w:val="28"/>
          <w:lang w:val="uk-UA"/>
        </w:rPr>
        <w:t>. 24 ч.1 ст.26,</w:t>
      </w:r>
      <w:r w:rsidRPr="00B20068">
        <w:rPr>
          <w:sz w:val="28"/>
          <w:szCs w:val="28"/>
          <w:shd w:val="clear" w:color="auto" w:fill="FFFFFF"/>
          <w:lang w:val="uk-UA"/>
        </w:rPr>
        <w:t xml:space="preserve"> Закону України «Про міс</w:t>
      </w:r>
      <w:r>
        <w:rPr>
          <w:sz w:val="28"/>
          <w:szCs w:val="28"/>
          <w:shd w:val="clear" w:color="auto" w:fill="FFFFFF"/>
          <w:lang w:val="uk-UA"/>
        </w:rPr>
        <w:t>цеве самоврядування в Україні», статті 267 Податкового кодексу України</w:t>
      </w:r>
      <w:r w:rsidRPr="00B20068">
        <w:rPr>
          <w:sz w:val="28"/>
          <w:szCs w:val="28"/>
          <w:shd w:val="clear" w:color="auto" w:fill="FFFFFF"/>
          <w:lang w:val="uk-UA"/>
        </w:rPr>
        <w:t>,</w:t>
      </w:r>
      <w:r w:rsidRPr="00B20068">
        <w:rPr>
          <w:sz w:val="28"/>
          <w:szCs w:val="28"/>
          <w:shd w:val="clear" w:color="auto" w:fill="FFFFFF"/>
        </w:rPr>
        <w:t> </w:t>
      </w:r>
      <w:r w:rsidRPr="00B20068">
        <w:rPr>
          <w:sz w:val="28"/>
          <w:szCs w:val="28"/>
          <w:lang w:val="uk-UA"/>
        </w:rPr>
        <w:t xml:space="preserve">сільська рада </w:t>
      </w:r>
    </w:p>
    <w:p w:rsidR="00242AB8" w:rsidRPr="00B20068" w:rsidRDefault="00242AB8" w:rsidP="00242AB8">
      <w:pPr>
        <w:ind w:firstLine="705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</w:t>
      </w:r>
      <w:r w:rsidRPr="00B20068">
        <w:rPr>
          <w:b/>
          <w:sz w:val="28"/>
          <w:szCs w:val="28"/>
          <w:lang w:val="uk-UA"/>
        </w:rPr>
        <w:t>ІШИЛА:</w:t>
      </w:r>
    </w:p>
    <w:p w:rsidR="00242AB8" w:rsidRPr="00B20068" w:rsidRDefault="00242AB8" w:rsidP="00242AB8">
      <w:pPr>
        <w:jc w:val="center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20068">
        <w:rPr>
          <w:sz w:val="28"/>
          <w:szCs w:val="28"/>
          <w:lang w:val="uk-UA"/>
        </w:rPr>
        <w:t xml:space="preserve">Встановити на території </w:t>
      </w:r>
      <w:proofErr w:type="spellStart"/>
      <w:r w:rsidRPr="00B20068">
        <w:rPr>
          <w:sz w:val="28"/>
          <w:szCs w:val="28"/>
          <w:lang w:val="uk-UA"/>
        </w:rPr>
        <w:t>Великосеверинівської</w:t>
      </w:r>
      <w:proofErr w:type="spellEnd"/>
      <w:r w:rsidRPr="00B20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об’єднаної</w:t>
      </w:r>
      <w:r w:rsidRPr="00B20068">
        <w:rPr>
          <w:sz w:val="28"/>
          <w:szCs w:val="28"/>
          <w:lang w:val="uk-UA"/>
        </w:rPr>
        <w:t xml:space="preserve"> територіальної громади</w:t>
      </w:r>
      <w:r>
        <w:rPr>
          <w:sz w:val="28"/>
          <w:szCs w:val="28"/>
          <w:lang w:val="uk-UA"/>
        </w:rPr>
        <w:t xml:space="preserve"> транспортний податок .</w:t>
      </w:r>
    </w:p>
    <w:p w:rsidR="00242AB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Платниками податку є фізичні та юридичні особи, які мають зареєстровані в Україні згідно з чинним законодавством власні легкові автомобілі, що є об’єктами оподаткування.</w:t>
      </w:r>
    </w:p>
    <w:p w:rsidR="00242AB8" w:rsidRDefault="00242AB8" w:rsidP="00242A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250BC">
        <w:rPr>
          <w:sz w:val="28"/>
          <w:szCs w:val="28"/>
          <w:lang w:val="uk-UA"/>
        </w:rPr>
        <w:t xml:space="preserve">Об’єктом оподаткування є легкові автомобілі, з року випуску яких минуло не більше </w:t>
      </w:r>
      <w:r>
        <w:rPr>
          <w:sz w:val="28"/>
          <w:szCs w:val="28"/>
          <w:lang w:val="uk-UA"/>
        </w:rPr>
        <w:t>5 років (</w:t>
      </w:r>
      <w:r w:rsidRPr="009250BC">
        <w:rPr>
          <w:sz w:val="28"/>
          <w:szCs w:val="28"/>
          <w:lang w:val="uk-UA"/>
        </w:rPr>
        <w:t>включно</w:t>
      </w:r>
      <w:r>
        <w:rPr>
          <w:sz w:val="28"/>
          <w:szCs w:val="28"/>
          <w:lang w:val="uk-UA"/>
        </w:rPr>
        <w:t xml:space="preserve">) та </w:t>
      </w:r>
      <w:proofErr w:type="spellStart"/>
      <w:r>
        <w:rPr>
          <w:sz w:val="28"/>
          <w:szCs w:val="28"/>
          <w:lang w:val="uk-UA"/>
        </w:rPr>
        <w:t>середньо</w:t>
      </w:r>
      <w:r w:rsidRPr="009250BC">
        <w:rPr>
          <w:sz w:val="28"/>
          <w:szCs w:val="28"/>
          <w:lang w:val="uk-UA"/>
        </w:rPr>
        <w:t>ринкова</w:t>
      </w:r>
      <w:proofErr w:type="spellEnd"/>
      <w:r w:rsidRPr="009250BC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артість яких становить понад 375</w:t>
      </w:r>
      <w:r w:rsidRPr="009250BC">
        <w:rPr>
          <w:sz w:val="28"/>
          <w:szCs w:val="28"/>
          <w:lang w:val="uk-UA"/>
        </w:rPr>
        <w:t xml:space="preserve"> розмірів </w:t>
      </w:r>
      <w:r>
        <w:rPr>
          <w:sz w:val="28"/>
          <w:szCs w:val="28"/>
          <w:lang w:val="uk-UA"/>
        </w:rPr>
        <w:t>мінімальної заробітної п</w:t>
      </w:r>
      <w:r w:rsidRPr="009250BC">
        <w:rPr>
          <w:sz w:val="28"/>
          <w:szCs w:val="28"/>
          <w:lang w:val="uk-UA"/>
        </w:rPr>
        <w:t>лати, встановленої законом на 1 січня податкового (звітного) року.</w:t>
      </w:r>
    </w:p>
    <w:p w:rsidR="00242AB8" w:rsidRDefault="00242AB8" w:rsidP="00242A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B52F8">
        <w:rPr>
          <w:sz w:val="28"/>
          <w:szCs w:val="28"/>
          <w:lang w:val="uk-UA"/>
        </w:rPr>
        <w:t>Базою оподаткування є легковий автомобіль, що є об’єктом оподаткування.</w:t>
      </w:r>
    </w:p>
    <w:p w:rsidR="00242AB8" w:rsidRDefault="00242AB8" w:rsidP="00242AB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B52F8">
        <w:t xml:space="preserve"> </w:t>
      </w:r>
      <w:r w:rsidRPr="00DB52F8">
        <w:rPr>
          <w:sz w:val="28"/>
          <w:szCs w:val="28"/>
          <w:lang w:val="uk-UA"/>
        </w:rPr>
        <w:t>Ставка податку встановлюється з розрахунку на календарний рік у розмірі 25000 гривень за кожен легковий автомобіль, що є об’єктом оподаткування.</w:t>
      </w:r>
    </w:p>
    <w:p w:rsidR="00242AB8" w:rsidRPr="00DB52F8" w:rsidRDefault="00242AB8" w:rsidP="00242AB8">
      <w:pPr>
        <w:ind w:firstLine="567"/>
        <w:jc w:val="both"/>
        <w:rPr>
          <w:rStyle w:val="a8"/>
          <w:i w:val="0"/>
          <w:iCs w:val="0"/>
          <w:lang w:val="uk-UA"/>
        </w:rPr>
      </w:pPr>
      <w:r w:rsidRPr="005B4540">
        <w:rPr>
          <w:sz w:val="28"/>
          <w:szCs w:val="28"/>
          <w:lang w:val="uk-UA"/>
        </w:rPr>
        <w:t>5.</w:t>
      </w:r>
      <w:r w:rsidRPr="00EF570A">
        <w:rPr>
          <w:rStyle w:val="rvts44"/>
          <w:bCs/>
          <w:i/>
          <w:color w:val="000000"/>
          <w:sz w:val="28"/>
          <w:szCs w:val="28"/>
        </w:rPr>
        <w:t xml:space="preserve"> </w:t>
      </w:r>
      <w:r w:rsidRPr="00DB52F8">
        <w:rPr>
          <w:rStyle w:val="a8"/>
          <w:bCs/>
          <w:i w:val="0"/>
        </w:rPr>
        <w:t xml:space="preserve">Порядок </w:t>
      </w:r>
      <w:proofErr w:type="spellStart"/>
      <w:r w:rsidRPr="00DB52F8">
        <w:rPr>
          <w:rStyle w:val="a8"/>
          <w:bCs/>
          <w:i w:val="0"/>
        </w:rPr>
        <w:t>обчислення</w:t>
      </w:r>
      <w:proofErr w:type="spellEnd"/>
      <w:r w:rsidRPr="00DB52F8">
        <w:rPr>
          <w:rStyle w:val="a8"/>
          <w:bCs/>
          <w:i w:val="0"/>
        </w:rPr>
        <w:t xml:space="preserve"> та строки </w:t>
      </w:r>
      <w:proofErr w:type="spellStart"/>
      <w:r w:rsidRPr="00DB52F8">
        <w:rPr>
          <w:rStyle w:val="a8"/>
          <w:bCs/>
          <w:i w:val="0"/>
        </w:rPr>
        <w:t>сплати</w:t>
      </w:r>
      <w:proofErr w:type="spellEnd"/>
      <w:r w:rsidRPr="00DB52F8">
        <w:rPr>
          <w:rStyle w:val="a8"/>
          <w:bCs/>
          <w:i w:val="0"/>
        </w:rPr>
        <w:t xml:space="preserve"> </w:t>
      </w:r>
      <w:proofErr w:type="spellStart"/>
      <w:r w:rsidRPr="00DB52F8">
        <w:rPr>
          <w:rStyle w:val="a8"/>
          <w:bCs/>
          <w:i w:val="0"/>
        </w:rPr>
        <w:t>податку</w:t>
      </w:r>
      <w:proofErr w:type="spellEnd"/>
      <w:proofErr w:type="gramStart"/>
      <w:r>
        <w:rPr>
          <w:rStyle w:val="a8"/>
          <w:bCs/>
          <w:i w:val="0"/>
          <w:lang w:val="uk-UA"/>
        </w:rPr>
        <w:t xml:space="preserve"> .</w:t>
      </w:r>
      <w:proofErr w:type="gramEnd"/>
    </w:p>
    <w:p w:rsidR="00242AB8" w:rsidRPr="00881717" w:rsidRDefault="00242AB8" w:rsidP="00242AB8">
      <w:pPr>
        <w:ind w:firstLine="567"/>
        <w:jc w:val="both"/>
        <w:rPr>
          <w:sz w:val="28"/>
          <w:szCs w:val="28"/>
        </w:rPr>
      </w:pPr>
      <w:proofErr w:type="spellStart"/>
      <w:r w:rsidRPr="00881717">
        <w:rPr>
          <w:sz w:val="28"/>
          <w:szCs w:val="28"/>
        </w:rPr>
        <w:t>Обчислення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суми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податку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об’єкта</w:t>
      </w:r>
      <w:proofErr w:type="spellEnd"/>
      <w:r w:rsidRPr="00881717">
        <w:rPr>
          <w:sz w:val="28"/>
          <w:szCs w:val="28"/>
        </w:rPr>
        <w:t>/</w:t>
      </w:r>
      <w:proofErr w:type="spellStart"/>
      <w:r w:rsidRPr="00881717">
        <w:rPr>
          <w:sz w:val="28"/>
          <w:szCs w:val="28"/>
        </w:rPr>
        <w:t>об’єктів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оподаткування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фізичних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proofErr w:type="gramStart"/>
      <w:r w:rsidRPr="00881717">
        <w:rPr>
          <w:sz w:val="28"/>
          <w:szCs w:val="28"/>
        </w:rPr>
        <w:t>осіб</w:t>
      </w:r>
      <w:proofErr w:type="spellEnd"/>
      <w:proofErr w:type="gram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здійснюється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контролюючим</w:t>
      </w:r>
      <w:proofErr w:type="spellEnd"/>
      <w:r w:rsidRPr="00881717">
        <w:rPr>
          <w:sz w:val="28"/>
          <w:szCs w:val="28"/>
        </w:rPr>
        <w:t xml:space="preserve"> органом за </w:t>
      </w:r>
      <w:proofErr w:type="spellStart"/>
      <w:r w:rsidRPr="00881717">
        <w:rPr>
          <w:sz w:val="28"/>
          <w:szCs w:val="28"/>
        </w:rPr>
        <w:t>місцем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реєстрації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платника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податку</w:t>
      </w:r>
      <w:proofErr w:type="spellEnd"/>
      <w:r w:rsidRPr="00881717">
        <w:rPr>
          <w:sz w:val="28"/>
          <w:szCs w:val="28"/>
        </w:rPr>
        <w:t>.</w:t>
      </w:r>
    </w:p>
    <w:p w:rsidR="00242AB8" w:rsidRPr="00881717" w:rsidRDefault="00242AB8" w:rsidP="00242AB8">
      <w:pPr>
        <w:ind w:firstLine="567"/>
        <w:jc w:val="both"/>
        <w:rPr>
          <w:sz w:val="28"/>
          <w:szCs w:val="28"/>
        </w:rPr>
      </w:pPr>
      <w:proofErr w:type="spellStart"/>
      <w:r w:rsidRPr="00881717">
        <w:rPr>
          <w:sz w:val="28"/>
          <w:szCs w:val="28"/>
        </w:rPr>
        <w:t>Податкове</w:t>
      </w:r>
      <w:proofErr w:type="spellEnd"/>
      <w:r w:rsidRPr="00881717">
        <w:rPr>
          <w:sz w:val="28"/>
          <w:szCs w:val="28"/>
        </w:rPr>
        <w:t>/</w:t>
      </w:r>
      <w:proofErr w:type="spellStart"/>
      <w:r w:rsidRPr="00881717">
        <w:rPr>
          <w:sz w:val="28"/>
          <w:szCs w:val="28"/>
        </w:rPr>
        <w:t>податкові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повідомлення-рішення</w:t>
      </w:r>
      <w:proofErr w:type="spellEnd"/>
      <w:r w:rsidRPr="00881717">
        <w:rPr>
          <w:sz w:val="28"/>
          <w:szCs w:val="28"/>
        </w:rPr>
        <w:t xml:space="preserve"> про </w:t>
      </w:r>
      <w:proofErr w:type="spellStart"/>
      <w:r w:rsidRPr="00881717">
        <w:rPr>
          <w:sz w:val="28"/>
          <w:szCs w:val="28"/>
        </w:rPr>
        <w:t>сплату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суми</w:t>
      </w:r>
      <w:proofErr w:type="spellEnd"/>
      <w:r w:rsidRPr="00881717">
        <w:rPr>
          <w:sz w:val="28"/>
          <w:szCs w:val="28"/>
        </w:rPr>
        <w:t>/</w:t>
      </w:r>
      <w:proofErr w:type="spellStart"/>
      <w:r w:rsidRPr="00881717">
        <w:rPr>
          <w:sz w:val="28"/>
          <w:szCs w:val="28"/>
        </w:rPr>
        <w:t>сум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податку</w:t>
      </w:r>
      <w:proofErr w:type="spellEnd"/>
      <w:r w:rsidRPr="00881717">
        <w:rPr>
          <w:sz w:val="28"/>
          <w:szCs w:val="28"/>
        </w:rPr>
        <w:t xml:space="preserve"> та </w:t>
      </w:r>
      <w:proofErr w:type="spellStart"/>
      <w:r w:rsidRPr="00881717">
        <w:rPr>
          <w:sz w:val="28"/>
          <w:szCs w:val="28"/>
        </w:rPr>
        <w:t>відповідні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платіжні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реквізити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надсилаються</w:t>
      </w:r>
      <w:proofErr w:type="spellEnd"/>
      <w:r w:rsidRPr="00881717">
        <w:rPr>
          <w:sz w:val="28"/>
          <w:szCs w:val="28"/>
        </w:rPr>
        <w:t xml:space="preserve"> (</w:t>
      </w:r>
      <w:proofErr w:type="spellStart"/>
      <w:r w:rsidRPr="00881717">
        <w:rPr>
          <w:sz w:val="28"/>
          <w:szCs w:val="28"/>
        </w:rPr>
        <w:t>вручаються</w:t>
      </w:r>
      <w:proofErr w:type="spellEnd"/>
      <w:r w:rsidRPr="00881717">
        <w:rPr>
          <w:sz w:val="28"/>
          <w:szCs w:val="28"/>
        </w:rPr>
        <w:t xml:space="preserve">) </w:t>
      </w:r>
      <w:proofErr w:type="spellStart"/>
      <w:r w:rsidRPr="00881717">
        <w:rPr>
          <w:sz w:val="28"/>
          <w:szCs w:val="28"/>
        </w:rPr>
        <w:t>платнику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податку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контролюючим</w:t>
      </w:r>
      <w:proofErr w:type="spellEnd"/>
      <w:r w:rsidRPr="00881717">
        <w:rPr>
          <w:sz w:val="28"/>
          <w:szCs w:val="28"/>
        </w:rPr>
        <w:t xml:space="preserve"> органом за </w:t>
      </w:r>
      <w:proofErr w:type="spellStart"/>
      <w:proofErr w:type="gramStart"/>
      <w:r w:rsidRPr="00881717">
        <w:rPr>
          <w:sz w:val="28"/>
          <w:szCs w:val="28"/>
        </w:rPr>
        <w:t>м</w:t>
      </w:r>
      <w:proofErr w:type="gramEnd"/>
      <w:r w:rsidRPr="00881717">
        <w:rPr>
          <w:sz w:val="28"/>
          <w:szCs w:val="28"/>
        </w:rPr>
        <w:t>ісцем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його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реєстрації</w:t>
      </w:r>
      <w:proofErr w:type="spellEnd"/>
      <w:r w:rsidRPr="00881717">
        <w:rPr>
          <w:sz w:val="28"/>
          <w:szCs w:val="28"/>
        </w:rPr>
        <w:t xml:space="preserve"> до 1 </w:t>
      </w:r>
      <w:proofErr w:type="spellStart"/>
      <w:r w:rsidRPr="00881717">
        <w:rPr>
          <w:sz w:val="28"/>
          <w:szCs w:val="28"/>
        </w:rPr>
        <w:t>липня</w:t>
      </w:r>
      <w:proofErr w:type="spellEnd"/>
      <w:r w:rsidRPr="00881717">
        <w:rPr>
          <w:sz w:val="28"/>
          <w:szCs w:val="28"/>
        </w:rPr>
        <w:t xml:space="preserve"> року базового </w:t>
      </w:r>
      <w:proofErr w:type="spellStart"/>
      <w:r w:rsidRPr="00881717">
        <w:rPr>
          <w:sz w:val="28"/>
          <w:szCs w:val="28"/>
        </w:rPr>
        <w:t>податкового</w:t>
      </w:r>
      <w:proofErr w:type="spellEnd"/>
      <w:r w:rsidRPr="00881717">
        <w:rPr>
          <w:sz w:val="28"/>
          <w:szCs w:val="28"/>
        </w:rPr>
        <w:t xml:space="preserve"> (</w:t>
      </w:r>
      <w:proofErr w:type="spellStart"/>
      <w:r w:rsidRPr="00881717">
        <w:rPr>
          <w:sz w:val="28"/>
          <w:szCs w:val="28"/>
        </w:rPr>
        <w:t>звітного</w:t>
      </w:r>
      <w:proofErr w:type="spellEnd"/>
      <w:r w:rsidRPr="00881717">
        <w:rPr>
          <w:sz w:val="28"/>
          <w:szCs w:val="28"/>
        </w:rPr>
        <w:t xml:space="preserve">) </w:t>
      </w:r>
      <w:proofErr w:type="spellStart"/>
      <w:r w:rsidRPr="00881717">
        <w:rPr>
          <w:sz w:val="28"/>
          <w:szCs w:val="28"/>
        </w:rPr>
        <w:t>періоду</w:t>
      </w:r>
      <w:proofErr w:type="spellEnd"/>
      <w:r w:rsidRPr="00881717">
        <w:rPr>
          <w:sz w:val="28"/>
          <w:szCs w:val="28"/>
        </w:rPr>
        <w:t xml:space="preserve"> (року).</w:t>
      </w:r>
    </w:p>
    <w:p w:rsidR="00242AB8" w:rsidRDefault="00242AB8" w:rsidP="00242AB8">
      <w:pPr>
        <w:ind w:firstLine="567"/>
        <w:jc w:val="both"/>
        <w:rPr>
          <w:sz w:val="28"/>
          <w:szCs w:val="28"/>
        </w:rPr>
      </w:pPr>
      <w:proofErr w:type="spellStart"/>
      <w:r w:rsidRPr="00881717">
        <w:rPr>
          <w:sz w:val="28"/>
          <w:szCs w:val="28"/>
        </w:rPr>
        <w:t>Платники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податку</w:t>
      </w:r>
      <w:proofErr w:type="spellEnd"/>
      <w:r w:rsidRPr="00881717">
        <w:rPr>
          <w:sz w:val="28"/>
          <w:szCs w:val="28"/>
        </w:rPr>
        <w:t xml:space="preserve"> – </w:t>
      </w:r>
      <w:proofErr w:type="spellStart"/>
      <w:r w:rsidRPr="00881717">
        <w:rPr>
          <w:sz w:val="28"/>
          <w:szCs w:val="28"/>
        </w:rPr>
        <w:t>юридичні</w:t>
      </w:r>
      <w:proofErr w:type="spellEnd"/>
      <w:r w:rsidRPr="00881717">
        <w:rPr>
          <w:sz w:val="28"/>
          <w:szCs w:val="28"/>
        </w:rPr>
        <w:t xml:space="preserve"> особи </w:t>
      </w:r>
      <w:proofErr w:type="spellStart"/>
      <w:r w:rsidRPr="00881717">
        <w:rPr>
          <w:sz w:val="28"/>
          <w:szCs w:val="28"/>
        </w:rPr>
        <w:t>самостійно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обчислюють</w:t>
      </w:r>
      <w:proofErr w:type="spellEnd"/>
      <w:r w:rsidRPr="00881717">
        <w:rPr>
          <w:sz w:val="28"/>
          <w:szCs w:val="28"/>
        </w:rPr>
        <w:t xml:space="preserve"> суму </w:t>
      </w:r>
      <w:proofErr w:type="spellStart"/>
      <w:r w:rsidRPr="00881717">
        <w:rPr>
          <w:sz w:val="28"/>
          <w:szCs w:val="28"/>
        </w:rPr>
        <w:t>податку</w:t>
      </w:r>
      <w:proofErr w:type="spellEnd"/>
      <w:r w:rsidRPr="00881717">
        <w:rPr>
          <w:sz w:val="28"/>
          <w:szCs w:val="28"/>
        </w:rPr>
        <w:t xml:space="preserve"> станом на 1 </w:t>
      </w:r>
      <w:proofErr w:type="spellStart"/>
      <w:r w:rsidRPr="00881717">
        <w:rPr>
          <w:sz w:val="28"/>
          <w:szCs w:val="28"/>
        </w:rPr>
        <w:t>січня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звітного</w:t>
      </w:r>
      <w:proofErr w:type="spellEnd"/>
      <w:r w:rsidRPr="00881717">
        <w:rPr>
          <w:sz w:val="28"/>
          <w:szCs w:val="28"/>
        </w:rPr>
        <w:t xml:space="preserve"> року </w:t>
      </w:r>
      <w:proofErr w:type="spellStart"/>
      <w:r w:rsidRPr="00881717">
        <w:rPr>
          <w:sz w:val="28"/>
          <w:szCs w:val="28"/>
        </w:rPr>
        <w:t>і</w:t>
      </w:r>
      <w:proofErr w:type="spellEnd"/>
      <w:r w:rsidRPr="00881717">
        <w:rPr>
          <w:sz w:val="28"/>
          <w:szCs w:val="28"/>
        </w:rPr>
        <w:t xml:space="preserve"> до 20 лютого </w:t>
      </w:r>
      <w:proofErr w:type="spellStart"/>
      <w:r w:rsidRPr="00881717">
        <w:rPr>
          <w:sz w:val="28"/>
          <w:szCs w:val="28"/>
        </w:rPr>
        <w:t>цього</w:t>
      </w:r>
      <w:proofErr w:type="spellEnd"/>
      <w:r w:rsidRPr="00881717">
        <w:rPr>
          <w:sz w:val="28"/>
          <w:szCs w:val="28"/>
        </w:rPr>
        <w:t xml:space="preserve"> ж року </w:t>
      </w:r>
      <w:proofErr w:type="spellStart"/>
      <w:r w:rsidRPr="00881717">
        <w:rPr>
          <w:sz w:val="28"/>
          <w:szCs w:val="28"/>
        </w:rPr>
        <w:t>подають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lastRenderedPageBreak/>
        <w:t>контролюючому</w:t>
      </w:r>
      <w:proofErr w:type="spellEnd"/>
      <w:r w:rsidRPr="00881717">
        <w:rPr>
          <w:sz w:val="28"/>
          <w:szCs w:val="28"/>
        </w:rPr>
        <w:t xml:space="preserve"> органу за </w:t>
      </w:r>
      <w:proofErr w:type="spellStart"/>
      <w:r w:rsidRPr="00881717">
        <w:rPr>
          <w:sz w:val="28"/>
          <w:szCs w:val="28"/>
        </w:rPr>
        <w:t>місцем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реєстрації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об’єкта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оподаткування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декларацію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розбивкою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proofErr w:type="gramStart"/>
      <w:r w:rsidRPr="00881717">
        <w:rPr>
          <w:sz w:val="28"/>
          <w:szCs w:val="28"/>
        </w:rPr>
        <w:t>р</w:t>
      </w:r>
      <w:proofErr w:type="gramEnd"/>
      <w:r w:rsidRPr="00881717">
        <w:rPr>
          <w:sz w:val="28"/>
          <w:szCs w:val="28"/>
        </w:rPr>
        <w:t>ічної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суми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рівними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частками</w:t>
      </w:r>
      <w:proofErr w:type="spellEnd"/>
      <w:r w:rsidRPr="00881717">
        <w:rPr>
          <w:sz w:val="28"/>
          <w:szCs w:val="28"/>
        </w:rPr>
        <w:t xml:space="preserve"> поквартально.</w:t>
      </w:r>
    </w:p>
    <w:p w:rsidR="00242AB8" w:rsidRPr="00881717" w:rsidRDefault="00242AB8" w:rsidP="00242AB8">
      <w:pPr>
        <w:ind w:firstLine="567"/>
        <w:jc w:val="both"/>
        <w:rPr>
          <w:sz w:val="28"/>
          <w:szCs w:val="28"/>
        </w:rPr>
      </w:pPr>
      <w:proofErr w:type="spellStart"/>
      <w:r w:rsidRPr="00881717">
        <w:rPr>
          <w:sz w:val="28"/>
          <w:szCs w:val="28"/>
        </w:rPr>
        <w:t>Транспортний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податок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сплачується</w:t>
      </w:r>
      <w:proofErr w:type="spellEnd"/>
      <w:r w:rsidRPr="00881717">
        <w:rPr>
          <w:sz w:val="28"/>
          <w:szCs w:val="28"/>
        </w:rPr>
        <w:t>:</w:t>
      </w:r>
    </w:p>
    <w:p w:rsidR="00242AB8" w:rsidRPr="00881717" w:rsidRDefault="00242AB8" w:rsidP="00242AB8">
      <w:pPr>
        <w:jc w:val="both"/>
        <w:rPr>
          <w:sz w:val="28"/>
          <w:szCs w:val="28"/>
        </w:rPr>
      </w:pPr>
      <w:r w:rsidRPr="00881717">
        <w:rPr>
          <w:sz w:val="28"/>
          <w:szCs w:val="28"/>
        </w:rPr>
        <w:t xml:space="preserve">а) </w:t>
      </w:r>
      <w:proofErr w:type="spellStart"/>
      <w:r w:rsidRPr="00881717">
        <w:rPr>
          <w:sz w:val="28"/>
          <w:szCs w:val="28"/>
        </w:rPr>
        <w:t>фізичними</w:t>
      </w:r>
      <w:proofErr w:type="spellEnd"/>
      <w:r w:rsidRPr="00881717">
        <w:rPr>
          <w:sz w:val="28"/>
          <w:szCs w:val="28"/>
        </w:rPr>
        <w:t xml:space="preserve"> особами – </w:t>
      </w:r>
      <w:proofErr w:type="spellStart"/>
      <w:r w:rsidRPr="00881717">
        <w:rPr>
          <w:sz w:val="28"/>
          <w:szCs w:val="28"/>
        </w:rPr>
        <w:t>протягом</w:t>
      </w:r>
      <w:proofErr w:type="spellEnd"/>
      <w:r w:rsidRPr="00881717">
        <w:rPr>
          <w:sz w:val="28"/>
          <w:szCs w:val="28"/>
        </w:rPr>
        <w:t xml:space="preserve"> 60 </w:t>
      </w:r>
      <w:proofErr w:type="spellStart"/>
      <w:r w:rsidRPr="00881717">
        <w:rPr>
          <w:sz w:val="28"/>
          <w:szCs w:val="28"/>
        </w:rPr>
        <w:t>днів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</w:t>
      </w:r>
      <w:proofErr w:type="spellEnd"/>
      <w:r w:rsidRPr="00881717">
        <w:rPr>
          <w:sz w:val="28"/>
          <w:szCs w:val="28"/>
        </w:rPr>
        <w:t xml:space="preserve"> дня </w:t>
      </w:r>
      <w:proofErr w:type="spellStart"/>
      <w:r w:rsidRPr="00881717">
        <w:rPr>
          <w:sz w:val="28"/>
          <w:szCs w:val="28"/>
        </w:rPr>
        <w:t>вручення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податкового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повідомлення-рішення</w:t>
      </w:r>
      <w:proofErr w:type="spellEnd"/>
      <w:r w:rsidRPr="00881717">
        <w:rPr>
          <w:sz w:val="28"/>
          <w:szCs w:val="28"/>
        </w:rPr>
        <w:t>;</w:t>
      </w:r>
    </w:p>
    <w:p w:rsidR="00242AB8" w:rsidRPr="00881717" w:rsidRDefault="00242AB8" w:rsidP="00242AB8">
      <w:pPr>
        <w:jc w:val="both"/>
        <w:rPr>
          <w:sz w:val="28"/>
          <w:szCs w:val="28"/>
        </w:rPr>
      </w:pPr>
      <w:r w:rsidRPr="00881717">
        <w:rPr>
          <w:sz w:val="28"/>
          <w:szCs w:val="28"/>
        </w:rPr>
        <w:t xml:space="preserve">б) </w:t>
      </w:r>
      <w:proofErr w:type="spellStart"/>
      <w:r w:rsidRPr="00881717">
        <w:rPr>
          <w:sz w:val="28"/>
          <w:szCs w:val="28"/>
        </w:rPr>
        <w:t>юридичними</w:t>
      </w:r>
      <w:proofErr w:type="spellEnd"/>
      <w:r w:rsidRPr="00881717">
        <w:rPr>
          <w:sz w:val="28"/>
          <w:szCs w:val="28"/>
        </w:rPr>
        <w:t xml:space="preserve"> особами – </w:t>
      </w:r>
      <w:proofErr w:type="spellStart"/>
      <w:r w:rsidRPr="00881717">
        <w:rPr>
          <w:sz w:val="28"/>
          <w:szCs w:val="28"/>
        </w:rPr>
        <w:t>авансовими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внесками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щокварталу</w:t>
      </w:r>
      <w:proofErr w:type="spellEnd"/>
      <w:r w:rsidRPr="00881717">
        <w:rPr>
          <w:sz w:val="28"/>
          <w:szCs w:val="28"/>
        </w:rPr>
        <w:t xml:space="preserve"> до 30 числа </w:t>
      </w:r>
      <w:proofErr w:type="spellStart"/>
      <w:r w:rsidRPr="00881717">
        <w:rPr>
          <w:sz w:val="28"/>
          <w:szCs w:val="28"/>
        </w:rPr>
        <w:t>місяця</w:t>
      </w:r>
      <w:proofErr w:type="spellEnd"/>
      <w:r w:rsidRPr="00881717">
        <w:rPr>
          <w:sz w:val="28"/>
          <w:szCs w:val="28"/>
        </w:rPr>
        <w:t xml:space="preserve">, </w:t>
      </w:r>
      <w:proofErr w:type="spellStart"/>
      <w:r w:rsidRPr="00881717">
        <w:rPr>
          <w:sz w:val="28"/>
          <w:szCs w:val="28"/>
        </w:rPr>
        <w:t>що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наступає</w:t>
      </w:r>
      <w:proofErr w:type="spellEnd"/>
      <w:r w:rsidRPr="00881717">
        <w:rPr>
          <w:sz w:val="28"/>
          <w:szCs w:val="28"/>
        </w:rPr>
        <w:t xml:space="preserve"> за </w:t>
      </w:r>
      <w:proofErr w:type="spellStart"/>
      <w:r w:rsidRPr="00881717">
        <w:rPr>
          <w:sz w:val="28"/>
          <w:szCs w:val="28"/>
        </w:rPr>
        <w:t>звітним</w:t>
      </w:r>
      <w:proofErr w:type="spellEnd"/>
      <w:r w:rsidRPr="00881717">
        <w:rPr>
          <w:sz w:val="28"/>
          <w:szCs w:val="28"/>
        </w:rPr>
        <w:t xml:space="preserve"> кварталом, </w:t>
      </w:r>
      <w:proofErr w:type="spellStart"/>
      <w:r w:rsidRPr="00881717">
        <w:rPr>
          <w:sz w:val="28"/>
          <w:szCs w:val="28"/>
        </w:rPr>
        <w:t>які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відображаються</w:t>
      </w:r>
      <w:proofErr w:type="spellEnd"/>
      <w:r w:rsidRPr="00881717">
        <w:rPr>
          <w:sz w:val="28"/>
          <w:szCs w:val="28"/>
        </w:rPr>
        <w:t xml:space="preserve"> в </w:t>
      </w:r>
      <w:proofErr w:type="spellStart"/>
      <w:proofErr w:type="gramStart"/>
      <w:r w:rsidRPr="00881717">
        <w:rPr>
          <w:sz w:val="28"/>
          <w:szCs w:val="28"/>
        </w:rPr>
        <w:t>р</w:t>
      </w:r>
      <w:proofErr w:type="gramEnd"/>
      <w:r w:rsidRPr="00881717">
        <w:rPr>
          <w:sz w:val="28"/>
          <w:szCs w:val="28"/>
        </w:rPr>
        <w:t>ічній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податковій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декларації</w:t>
      </w:r>
      <w:proofErr w:type="spellEnd"/>
      <w:r>
        <w:rPr>
          <w:sz w:val="28"/>
          <w:szCs w:val="28"/>
        </w:rPr>
        <w:t>.</w:t>
      </w:r>
    </w:p>
    <w:p w:rsidR="00242AB8" w:rsidRPr="005B4540" w:rsidRDefault="00242AB8" w:rsidP="00242AB8">
      <w:pPr>
        <w:pStyle w:val="a6"/>
        <w:shd w:val="clear" w:color="auto" w:fill="FFFFFF"/>
        <w:spacing w:before="0" w:beforeAutospacing="0" w:after="0" w:afterAutospacing="0"/>
        <w:ind w:firstLine="567"/>
        <w:rPr>
          <w:rStyle w:val="a8"/>
          <w:bCs/>
          <w:i w:val="0"/>
        </w:rPr>
      </w:pPr>
      <w:r w:rsidRPr="005B4540">
        <w:rPr>
          <w:rStyle w:val="a8"/>
          <w:bCs/>
          <w:i w:val="0"/>
        </w:rPr>
        <w:t xml:space="preserve">6. Порядок </w:t>
      </w:r>
      <w:proofErr w:type="spellStart"/>
      <w:r w:rsidRPr="005B4540">
        <w:rPr>
          <w:rStyle w:val="a8"/>
          <w:bCs/>
          <w:i w:val="0"/>
        </w:rPr>
        <w:t>сплати</w:t>
      </w:r>
      <w:proofErr w:type="spellEnd"/>
      <w:r w:rsidRPr="005B4540">
        <w:rPr>
          <w:rStyle w:val="a8"/>
          <w:bCs/>
          <w:i w:val="0"/>
        </w:rPr>
        <w:t xml:space="preserve"> </w:t>
      </w:r>
      <w:proofErr w:type="spellStart"/>
      <w:r w:rsidRPr="005B4540">
        <w:rPr>
          <w:rStyle w:val="a8"/>
          <w:bCs/>
          <w:i w:val="0"/>
        </w:rPr>
        <w:t>податку</w:t>
      </w:r>
      <w:proofErr w:type="spellEnd"/>
    </w:p>
    <w:p w:rsidR="00242AB8" w:rsidRPr="00881717" w:rsidRDefault="00242AB8" w:rsidP="00242AB8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881717">
        <w:rPr>
          <w:sz w:val="28"/>
          <w:szCs w:val="28"/>
        </w:rPr>
        <w:t>Податок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сплачується</w:t>
      </w:r>
      <w:proofErr w:type="spellEnd"/>
      <w:r w:rsidRPr="00881717">
        <w:rPr>
          <w:sz w:val="28"/>
          <w:szCs w:val="28"/>
        </w:rPr>
        <w:t xml:space="preserve"> за </w:t>
      </w:r>
      <w:proofErr w:type="spellStart"/>
      <w:r w:rsidRPr="00881717">
        <w:rPr>
          <w:sz w:val="28"/>
          <w:szCs w:val="28"/>
        </w:rPr>
        <w:t>місцем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реєстрації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об’єктів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оподаткування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і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зараховується</w:t>
      </w:r>
      <w:proofErr w:type="spellEnd"/>
      <w:r w:rsidRPr="00881717">
        <w:rPr>
          <w:sz w:val="28"/>
          <w:szCs w:val="28"/>
        </w:rPr>
        <w:t xml:space="preserve"> </w:t>
      </w:r>
      <w:proofErr w:type="gramStart"/>
      <w:r w:rsidRPr="00881717">
        <w:rPr>
          <w:sz w:val="28"/>
          <w:szCs w:val="28"/>
        </w:rPr>
        <w:t>до</w:t>
      </w:r>
      <w:proofErr w:type="gram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відповідного</w:t>
      </w:r>
      <w:proofErr w:type="spellEnd"/>
      <w:r w:rsidRPr="00881717">
        <w:rPr>
          <w:sz w:val="28"/>
          <w:szCs w:val="28"/>
        </w:rPr>
        <w:t xml:space="preserve"> бюджету </w:t>
      </w:r>
      <w:proofErr w:type="spellStart"/>
      <w:r w:rsidRPr="00881717">
        <w:rPr>
          <w:sz w:val="28"/>
          <w:szCs w:val="28"/>
        </w:rPr>
        <w:t>згідно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з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положеннями</w:t>
      </w:r>
      <w:proofErr w:type="spellEnd"/>
      <w:r w:rsidRPr="00881717">
        <w:rPr>
          <w:sz w:val="28"/>
          <w:szCs w:val="28"/>
        </w:rPr>
        <w:t> </w:t>
      </w:r>
      <w:hyperlink r:id="rId7" w:history="1">
        <w:r w:rsidRPr="00881717">
          <w:rPr>
            <w:color w:val="000000"/>
            <w:sz w:val="28"/>
            <w:szCs w:val="28"/>
          </w:rPr>
          <w:t xml:space="preserve">Бюджетного кодексу </w:t>
        </w:r>
        <w:proofErr w:type="spellStart"/>
        <w:r w:rsidRPr="00881717">
          <w:rPr>
            <w:color w:val="000000"/>
            <w:sz w:val="28"/>
            <w:szCs w:val="28"/>
          </w:rPr>
          <w:t>України</w:t>
        </w:r>
        <w:proofErr w:type="spellEnd"/>
      </w:hyperlink>
      <w:r w:rsidRPr="00881717">
        <w:rPr>
          <w:sz w:val="28"/>
          <w:szCs w:val="28"/>
        </w:rPr>
        <w:t>.</w:t>
      </w:r>
    </w:p>
    <w:p w:rsidR="00242AB8" w:rsidRPr="005B4540" w:rsidRDefault="00242AB8" w:rsidP="00242AB8">
      <w:pPr>
        <w:pStyle w:val="a6"/>
        <w:shd w:val="clear" w:color="auto" w:fill="FFFFFF"/>
        <w:spacing w:before="0" w:beforeAutospacing="0" w:after="0" w:afterAutospacing="0"/>
        <w:ind w:firstLine="567"/>
        <w:rPr>
          <w:b/>
          <w:bCs/>
          <w:iCs/>
          <w:color w:val="000000"/>
          <w:sz w:val="28"/>
          <w:szCs w:val="28"/>
        </w:rPr>
      </w:pPr>
      <w:r w:rsidRPr="005B4540">
        <w:rPr>
          <w:rStyle w:val="a8"/>
          <w:bCs/>
          <w:i w:val="0"/>
        </w:rPr>
        <w:t>7. </w:t>
      </w:r>
      <w:proofErr w:type="spellStart"/>
      <w:r w:rsidRPr="005B4540">
        <w:rPr>
          <w:rStyle w:val="a8"/>
          <w:bCs/>
          <w:i w:val="0"/>
        </w:rPr>
        <w:t>Податковий</w:t>
      </w:r>
      <w:proofErr w:type="spellEnd"/>
      <w:r w:rsidRPr="005B4540">
        <w:rPr>
          <w:rStyle w:val="a8"/>
          <w:bCs/>
          <w:i w:val="0"/>
        </w:rPr>
        <w:t xml:space="preserve"> </w:t>
      </w:r>
      <w:proofErr w:type="spellStart"/>
      <w:r w:rsidRPr="005B4540">
        <w:rPr>
          <w:rStyle w:val="a8"/>
          <w:bCs/>
          <w:i w:val="0"/>
        </w:rPr>
        <w:t>період</w:t>
      </w:r>
      <w:proofErr w:type="spellEnd"/>
      <w:r>
        <w:rPr>
          <w:rStyle w:val="a8"/>
          <w:b/>
          <w:bCs/>
          <w:i w:val="0"/>
          <w:lang w:val="uk-UA"/>
        </w:rPr>
        <w:t xml:space="preserve"> </w:t>
      </w:r>
      <w:r>
        <w:rPr>
          <w:sz w:val="28"/>
          <w:szCs w:val="28"/>
          <w:lang w:val="uk-UA"/>
        </w:rPr>
        <w:t>- б</w:t>
      </w:r>
      <w:proofErr w:type="spellStart"/>
      <w:r w:rsidRPr="00881717">
        <w:rPr>
          <w:sz w:val="28"/>
          <w:szCs w:val="28"/>
        </w:rPr>
        <w:t>азовий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податковий</w:t>
      </w:r>
      <w:proofErr w:type="spellEnd"/>
      <w:r w:rsidRPr="00881717">
        <w:rPr>
          <w:sz w:val="28"/>
          <w:szCs w:val="28"/>
        </w:rPr>
        <w:t xml:space="preserve"> (</w:t>
      </w:r>
      <w:proofErr w:type="spellStart"/>
      <w:r w:rsidRPr="00881717">
        <w:rPr>
          <w:sz w:val="28"/>
          <w:szCs w:val="28"/>
        </w:rPr>
        <w:t>звітний</w:t>
      </w:r>
      <w:proofErr w:type="spellEnd"/>
      <w:r w:rsidRPr="00881717">
        <w:rPr>
          <w:sz w:val="28"/>
          <w:szCs w:val="28"/>
        </w:rPr>
        <w:t xml:space="preserve">) </w:t>
      </w:r>
      <w:proofErr w:type="spellStart"/>
      <w:r w:rsidRPr="00881717">
        <w:rPr>
          <w:sz w:val="28"/>
          <w:szCs w:val="28"/>
        </w:rPr>
        <w:t>період</w:t>
      </w:r>
      <w:proofErr w:type="spellEnd"/>
      <w:r w:rsidRPr="00881717">
        <w:rPr>
          <w:sz w:val="28"/>
          <w:szCs w:val="28"/>
        </w:rPr>
        <w:t xml:space="preserve"> </w:t>
      </w:r>
      <w:proofErr w:type="spellStart"/>
      <w:r w:rsidRPr="00881717">
        <w:rPr>
          <w:sz w:val="28"/>
          <w:szCs w:val="28"/>
        </w:rPr>
        <w:t>дорівнює</w:t>
      </w:r>
      <w:proofErr w:type="spellEnd"/>
      <w:r w:rsidRPr="00881717">
        <w:rPr>
          <w:sz w:val="28"/>
          <w:szCs w:val="28"/>
        </w:rPr>
        <w:t xml:space="preserve"> календарному року.</w:t>
      </w:r>
    </w:p>
    <w:p w:rsidR="00242AB8" w:rsidRPr="004F26E7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B20068">
        <w:rPr>
          <w:bCs/>
          <w:sz w:val="28"/>
          <w:szCs w:val="28"/>
        </w:rPr>
        <w:t>.</w:t>
      </w:r>
      <w:proofErr w:type="spellStart"/>
      <w:r w:rsidRPr="00B20068">
        <w:rPr>
          <w:bCs/>
          <w:sz w:val="28"/>
          <w:szCs w:val="28"/>
        </w:rPr>
        <w:t>Всі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питання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неврегульовані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цим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рішенням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регулюються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відповідно</w:t>
      </w:r>
      <w:proofErr w:type="spellEnd"/>
      <w:r w:rsidRPr="00B20068">
        <w:rPr>
          <w:bCs/>
          <w:sz w:val="28"/>
          <w:szCs w:val="28"/>
        </w:rPr>
        <w:t xml:space="preserve"> до норм </w:t>
      </w:r>
      <w:proofErr w:type="spellStart"/>
      <w:r w:rsidRPr="00B20068">
        <w:rPr>
          <w:bCs/>
          <w:sz w:val="28"/>
          <w:szCs w:val="28"/>
        </w:rPr>
        <w:t>Податкового</w:t>
      </w:r>
      <w:proofErr w:type="spellEnd"/>
      <w:r w:rsidRPr="00B20068">
        <w:rPr>
          <w:bCs/>
          <w:sz w:val="28"/>
          <w:szCs w:val="28"/>
        </w:rPr>
        <w:t xml:space="preserve"> кодексу </w:t>
      </w:r>
      <w:proofErr w:type="spellStart"/>
      <w:r w:rsidRPr="00B20068">
        <w:rPr>
          <w:bCs/>
          <w:sz w:val="28"/>
          <w:szCs w:val="28"/>
        </w:rPr>
        <w:t>України</w:t>
      </w:r>
      <w:proofErr w:type="spellEnd"/>
      <w:r w:rsidRPr="00B20068">
        <w:rPr>
          <w:bCs/>
          <w:sz w:val="28"/>
          <w:szCs w:val="28"/>
        </w:rPr>
        <w:t xml:space="preserve"> та </w:t>
      </w:r>
      <w:proofErr w:type="spellStart"/>
      <w:r w:rsidRPr="00B20068">
        <w:rPr>
          <w:bCs/>
          <w:sz w:val="28"/>
          <w:szCs w:val="28"/>
        </w:rPr>
        <w:t>діючого</w:t>
      </w:r>
      <w:proofErr w:type="spellEnd"/>
      <w:r w:rsidRPr="00B20068">
        <w:rPr>
          <w:bCs/>
          <w:sz w:val="28"/>
          <w:szCs w:val="28"/>
        </w:rPr>
        <w:t xml:space="preserve"> </w:t>
      </w:r>
      <w:proofErr w:type="spellStart"/>
      <w:r w:rsidRPr="00B20068">
        <w:rPr>
          <w:bCs/>
          <w:sz w:val="28"/>
          <w:szCs w:val="28"/>
        </w:rPr>
        <w:t>законодавства</w:t>
      </w:r>
      <w:proofErr w:type="spellEnd"/>
      <w:r w:rsidRPr="00B20068">
        <w:rPr>
          <w:rStyle w:val="a7"/>
          <w:b w:val="0"/>
          <w:sz w:val="28"/>
          <w:szCs w:val="28"/>
          <w:lang w:val="uk-UA"/>
        </w:rPr>
        <w:t xml:space="preserve"> України.</w:t>
      </w:r>
    </w:p>
    <w:p w:rsidR="00242AB8" w:rsidRPr="00B20068" w:rsidRDefault="00242AB8" w:rsidP="00242AB8">
      <w:pPr>
        <w:pStyle w:val="a6"/>
        <w:shd w:val="clear" w:color="auto" w:fill="FFFFFF"/>
        <w:jc w:val="both"/>
        <w:rPr>
          <w:sz w:val="28"/>
          <w:szCs w:val="28"/>
          <w:lang w:val="uk-UA"/>
        </w:rPr>
      </w:pPr>
      <w:r>
        <w:rPr>
          <w:rStyle w:val="a7"/>
          <w:b w:val="0"/>
          <w:sz w:val="28"/>
          <w:szCs w:val="28"/>
          <w:lang w:val="uk-UA"/>
        </w:rPr>
        <w:t>3</w:t>
      </w:r>
      <w:r w:rsidRPr="00B20068">
        <w:rPr>
          <w:rStyle w:val="a7"/>
          <w:b w:val="0"/>
          <w:sz w:val="28"/>
          <w:szCs w:val="28"/>
          <w:lang w:val="uk-UA"/>
        </w:rPr>
        <w:t>.Доручити секретарю сільської ради Коломієць Г.С.</w:t>
      </w:r>
      <w:r>
        <w:rPr>
          <w:rStyle w:val="a7"/>
          <w:b w:val="0"/>
          <w:sz w:val="28"/>
          <w:szCs w:val="28"/>
          <w:lang w:val="uk-UA"/>
        </w:rPr>
        <w:t xml:space="preserve"> </w:t>
      </w:r>
      <w:r w:rsidRPr="00B20068">
        <w:rPr>
          <w:rStyle w:val="a7"/>
          <w:b w:val="0"/>
          <w:sz w:val="28"/>
          <w:szCs w:val="28"/>
          <w:lang w:val="uk-UA"/>
        </w:rPr>
        <w:t>оприлюдн</w:t>
      </w:r>
      <w:r>
        <w:rPr>
          <w:rStyle w:val="a7"/>
          <w:b w:val="0"/>
          <w:sz w:val="28"/>
          <w:szCs w:val="28"/>
          <w:lang w:val="uk-UA"/>
        </w:rPr>
        <w:t xml:space="preserve">ити дане </w:t>
      </w:r>
      <w:r w:rsidRPr="00B20068">
        <w:rPr>
          <w:rStyle w:val="a7"/>
          <w:b w:val="0"/>
          <w:sz w:val="28"/>
          <w:szCs w:val="28"/>
          <w:lang w:val="uk-UA"/>
        </w:rPr>
        <w:t xml:space="preserve">рішення </w:t>
      </w:r>
      <w:r>
        <w:rPr>
          <w:rStyle w:val="a7"/>
          <w:b w:val="0"/>
          <w:sz w:val="28"/>
          <w:szCs w:val="28"/>
          <w:lang w:val="uk-UA"/>
        </w:rPr>
        <w:t xml:space="preserve">відповідно до вимог законодавства та </w:t>
      </w:r>
      <w:r w:rsidRPr="00B20068">
        <w:rPr>
          <w:rStyle w:val="a7"/>
          <w:b w:val="0"/>
          <w:sz w:val="28"/>
          <w:szCs w:val="28"/>
          <w:lang w:val="uk-UA"/>
        </w:rPr>
        <w:t>забезпечити направлення копії цього рішення до Кіровоградс</w:t>
      </w:r>
      <w:r w:rsidRPr="00B20068">
        <w:rPr>
          <w:sz w:val="28"/>
          <w:szCs w:val="28"/>
          <w:lang w:val="uk-UA"/>
        </w:rPr>
        <w:t>ького відділення К</w:t>
      </w:r>
      <w:r>
        <w:rPr>
          <w:sz w:val="28"/>
          <w:szCs w:val="28"/>
          <w:lang w:val="uk-UA"/>
        </w:rPr>
        <w:t>ропивниц</w:t>
      </w:r>
      <w:r w:rsidRPr="00B20068">
        <w:rPr>
          <w:sz w:val="28"/>
          <w:szCs w:val="28"/>
          <w:lang w:val="uk-UA"/>
        </w:rPr>
        <w:t xml:space="preserve">ької ОДПІ Головного управління ДФС у Кіровоградській області </w:t>
      </w:r>
      <w:r w:rsidRPr="00B20068">
        <w:rPr>
          <w:rStyle w:val="a7"/>
          <w:b w:val="0"/>
          <w:sz w:val="28"/>
          <w:szCs w:val="28"/>
          <w:lang w:val="uk-UA"/>
        </w:rPr>
        <w:t>та забезпечити</w:t>
      </w:r>
      <w:r>
        <w:rPr>
          <w:rStyle w:val="a7"/>
          <w:b w:val="0"/>
          <w:sz w:val="28"/>
          <w:szCs w:val="28"/>
          <w:lang w:val="uk-UA"/>
        </w:rPr>
        <w:t>.</w:t>
      </w:r>
    </w:p>
    <w:p w:rsidR="00242AB8" w:rsidRDefault="00242AB8" w:rsidP="00242AB8">
      <w:pPr>
        <w:spacing w:line="0" w:lineRule="atLeast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20068">
        <w:rPr>
          <w:sz w:val="28"/>
          <w:szCs w:val="28"/>
          <w:lang w:val="uk-UA"/>
        </w:rPr>
        <w:t xml:space="preserve">.Дане рішення набуває чинності з </w:t>
      </w:r>
      <w:r>
        <w:rPr>
          <w:sz w:val="28"/>
          <w:szCs w:val="28"/>
          <w:lang w:val="uk-UA"/>
        </w:rPr>
        <w:t>0</w:t>
      </w:r>
      <w:r w:rsidRPr="00B20068">
        <w:rPr>
          <w:sz w:val="28"/>
          <w:szCs w:val="28"/>
          <w:lang w:val="uk-UA"/>
        </w:rPr>
        <w:t xml:space="preserve">1 січня 2019 року. </w:t>
      </w:r>
    </w:p>
    <w:p w:rsidR="00242AB8" w:rsidRPr="005003FF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B20068">
        <w:rPr>
          <w:sz w:val="28"/>
          <w:szCs w:val="28"/>
          <w:lang w:val="uk-UA"/>
        </w:rPr>
        <w:t>.</w:t>
      </w:r>
      <w:r w:rsidRPr="004F26E7">
        <w:rPr>
          <w:sz w:val="28"/>
          <w:szCs w:val="28"/>
          <w:lang w:val="uk-UA"/>
        </w:rPr>
        <w:t xml:space="preserve"> </w:t>
      </w:r>
      <w:r w:rsidRPr="006966E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</w:t>
      </w:r>
      <w:r>
        <w:rPr>
          <w:sz w:val="28"/>
          <w:szCs w:val="28"/>
          <w:lang w:val="uk-UA"/>
        </w:rPr>
        <w:t>.</w:t>
      </w:r>
    </w:p>
    <w:p w:rsidR="00242AB8" w:rsidRPr="00B20068" w:rsidRDefault="00242AB8" w:rsidP="00242AB8">
      <w:pPr>
        <w:spacing w:line="0" w:lineRule="atLeast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rPr>
          <w:sz w:val="28"/>
          <w:szCs w:val="28"/>
          <w:lang w:val="uk-UA"/>
        </w:rPr>
      </w:pPr>
      <w:r w:rsidRPr="006C37A4">
        <w:rPr>
          <w:b/>
          <w:sz w:val="28"/>
          <w:szCs w:val="28"/>
          <w:lang w:val="uk-UA"/>
        </w:rPr>
        <w:t>Сільський голова</w:t>
      </w:r>
      <w:r w:rsidRPr="00B20068">
        <w:rPr>
          <w:sz w:val="28"/>
          <w:szCs w:val="28"/>
          <w:lang w:val="uk-UA"/>
        </w:rPr>
        <w:t xml:space="preserve"> </w:t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>С.В.ЛЕВЧЕНКО</w:t>
      </w:r>
    </w:p>
    <w:p w:rsidR="00242AB8" w:rsidRDefault="00242AB8" w:rsidP="00242AB8">
      <w:pPr>
        <w:shd w:val="clear" w:color="auto" w:fill="FFFFFF"/>
        <w:ind w:left="6120"/>
        <w:textAlignment w:val="baseline"/>
        <w:rPr>
          <w:sz w:val="28"/>
          <w:szCs w:val="28"/>
          <w:lang w:val="uk-UA" w:eastAsia="en-US"/>
        </w:rPr>
      </w:pPr>
    </w:p>
    <w:p w:rsidR="00242AB8" w:rsidRDefault="00242AB8" w:rsidP="00242AB8">
      <w:pPr>
        <w:shd w:val="clear" w:color="auto" w:fill="FFFFFF"/>
        <w:textAlignment w:val="baseline"/>
        <w:rPr>
          <w:lang w:val="uk-UA" w:eastAsia="en-US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p w:rsidR="00242AB8" w:rsidRDefault="00242AB8">
      <w:pPr>
        <w:rPr>
          <w:lang w:val="uk-UA"/>
        </w:rPr>
      </w:pPr>
    </w:p>
    <w:tbl>
      <w:tblPr>
        <w:tblW w:w="10582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"/>
        <w:gridCol w:w="5353"/>
        <w:gridCol w:w="4651"/>
        <w:gridCol w:w="134"/>
      </w:tblGrid>
      <w:tr w:rsidR="00242AB8" w:rsidTr="00C57E9F">
        <w:trPr>
          <w:gridAfter w:val="1"/>
          <w:wAfter w:w="134" w:type="dxa"/>
          <w:trHeight w:val="4320"/>
        </w:trPr>
        <w:tc>
          <w:tcPr>
            <w:tcW w:w="10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right"/>
              <w:rPr>
                <w:rFonts w:eastAsia="Calibri"/>
                <w:b/>
                <w:noProof/>
                <w:sz w:val="28"/>
                <w:szCs w:val="28"/>
              </w:rPr>
            </w:pPr>
            <w:r w:rsidRPr="00A6649C">
              <w:rPr>
                <w:rFonts w:eastAsia="Calibri"/>
                <w:b/>
                <w:noProof/>
                <w:sz w:val="28"/>
                <w:szCs w:val="28"/>
              </w:rPr>
              <w:lastRenderedPageBreak/>
              <w:t>ПРОЕКТ</w:t>
            </w:r>
          </w:p>
          <w:p w:rsidR="00242AB8" w:rsidRPr="00A6649C" w:rsidRDefault="00242AB8" w:rsidP="00C57E9F">
            <w:pPr>
              <w:tabs>
                <w:tab w:val="left" w:pos="8364"/>
                <w:tab w:val="left" w:pos="9356"/>
              </w:tabs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val="uk-UA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57200" cy="609600"/>
                  <wp:effectExtent l="19050" t="0" r="0" b="0"/>
                  <wp:docPr id="6" name="Рисунок 2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649C">
              <w:rPr>
                <w:rFonts w:ascii="Calibri" w:eastAsia="Calibri" w:hAnsi="Calibri"/>
                <w:noProof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ВЕЛИКОСЕВЕРИНІВ</w:t>
            </w:r>
            <w:r w:rsidRPr="00331AAB">
              <w:rPr>
                <w:b/>
                <w:sz w:val="28"/>
                <w:szCs w:val="28"/>
                <w:lang w:val="uk-UA"/>
              </w:rPr>
              <w:t>СЬК</w:t>
            </w:r>
            <w:r>
              <w:rPr>
                <w:b/>
                <w:sz w:val="28"/>
                <w:szCs w:val="28"/>
                <w:lang w:val="uk-UA"/>
              </w:rPr>
              <w:t xml:space="preserve">А </w:t>
            </w:r>
            <w:r w:rsidRPr="00676E02">
              <w:rPr>
                <w:b/>
                <w:sz w:val="28"/>
                <w:szCs w:val="28"/>
                <w:lang w:val="uk-UA"/>
              </w:rPr>
              <w:t>СІЛЬСЬК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t xml:space="preserve"> РАД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r w:rsidRPr="00676E02">
              <w:rPr>
                <w:b/>
                <w:sz w:val="28"/>
                <w:szCs w:val="28"/>
                <w:lang w:val="uk-UA"/>
              </w:rPr>
              <w:br/>
              <w:t>КІРОВОГРАДСЬКОГО РАЙОНУ КІРОВОГРАДСЬКОЇ ОБЛАСТІ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ДВАДЦЯТА СЕСІЯ ВОСЬМОГО СКЛИКАННЯ</w:t>
            </w:r>
          </w:p>
          <w:p w:rsidR="00242AB8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2"/>
                <w:szCs w:val="32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30"/>
                <w:szCs w:val="30"/>
                <w:lang w:val="uk-UA"/>
              </w:rPr>
            </w:pPr>
            <w:r w:rsidRPr="00250067">
              <w:rPr>
                <w:rFonts w:eastAsia="Kozuka Gothic Pro M"/>
                <w:b/>
                <w:sz w:val="30"/>
                <w:szCs w:val="30"/>
                <w:lang w:val="uk-UA"/>
              </w:rPr>
              <w:t xml:space="preserve">РІШЕННЯ </w:t>
            </w:r>
          </w:p>
          <w:p w:rsidR="00242AB8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42AB8" w:rsidRPr="00250067" w:rsidRDefault="00242AB8" w:rsidP="00C57E9F">
            <w:pPr>
              <w:tabs>
                <w:tab w:val="left" w:pos="210"/>
                <w:tab w:val="left" w:pos="615"/>
                <w:tab w:val="left" w:pos="1110"/>
                <w:tab w:val="left" w:pos="1290"/>
                <w:tab w:val="left" w:pos="2340"/>
                <w:tab w:val="left" w:pos="2595"/>
                <w:tab w:val="left" w:pos="2760"/>
                <w:tab w:val="left" w:pos="3537"/>
                <w:tab w:val="left" w:pos="4152"/>
                <w:tab w:val="left" w:pos="8364"/>
                <w:tab w:val="left" w:pos="9356"/>
              </w:tabs>
              <w:ind w:left="444"/>
              <w:rPr>
                <w:sz w:val="28"/>
                <w:szCs w:val="28"/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  жовтня</w:t>
            </w:r>
            <w:r w:rsidRPr="00250067">
              <w:rPr>
                <w:sz w:val="28"/>
                <w:szCs w:val="28"/>
                <w:lang w:val="uk-UA"/>
              </w:rPr>
              <w:t xml:space="preserve"> 2018 року                                                                         №</w:t>
            </w:r>
            <w:r>
              <w:rPr>
                <w:sz w:val="28"/>
                <w:szCs w:val="28"/>
                <w:lang w:val="uk-UA"/>
              </w:rPr>
              <w:t>____</w:t>
            </w:r>
          </w:p>
          <w:p w:rsidR="00242AB8" w:rsidRDefault="00242AB8" w:rsidP="00C57E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250067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50067">
              <w:rPr>
                <w:sz w:val="28"/>
                <w:szCs w:val="28"/>
                <w:lang w:val="uk-UA"/>
              </w:rPr>
              <w:t>Велика Северинка</w:t>
            </w:r>
          </w:p>
        </w:tc>
      </w:tr>
      <w:tr w:rsidR="00242AB8" w:rsidRPr="00B20068" w:rsidTr="00C5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444" w:type="dxa"/>
          <w:trHeight w:val="494"/>
        </w:trPr>
        <w:tc>
          <w:tcPr>
            <w:tcW w:w="5353" w:type="dxa"/>
            <w:shd w:val="clear" w:color="auto" w:fill="auto"/>
          </w:tcPr>
          <w:p w:rsidR="00242AB8" w:rsidRDefault="00242AB8" w:rsidP="00C57E9F">
            <w:pPr>
              <w:rPr>
                <w:b/>
                <w:sz w:val="28"/>
                <w:szCs w:val="28"/>
                <w:lang w:val="uk-UA"/>
              </w:rPr>
            </w:pPr>
          </w:p>
          <w:p w:rsidR="00242AB8" w:rsidRPr="00B20068" w:rsidRDefault="00242AB8" w:rsidP="00C57E9F">
            <w:pPr>
              <w:rPr>
                <w:sz w:val="28"/>
                <w:szCs w:val="28"/>
                <w:lang w:val="uk-UA"/>
              </w:rPr>
            </w:pPr>
            <w:r w:rsidRPr="00B20068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внесення змін до рішення №101 від 11 липня 2017 року «</w:t>
            </w:r>
            <w:r w:rsidRPr="00D11476">
              <w:rPr>
                <w:b/>
                <w:sz w:val="28"/>
                <w:szCs w:val="28"/>
                <w:lang w:val="uk-UA"/>
              </w:rPr>
              <w:t>Про встановлення транспортного податку</w:t>
            </w:r>
            <w:r w:rsidRPr="006966ED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242AB8" w:rsidRPr="00B20068" w:rsidRDefault="00242AB8" w:rsidP="00C57E9F">
            <w:pPr>
              <w:ind w:right="57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242AB8" w:rsidRPr="00B20068" w:rsidRDefault="00242AB8" w:rsidP="00242AB8">
      <w:pPr>
        <w:rPr>
          <w:sz w:val="28"/>
          <w:szCs w:val="28"/>
          <w:lang w:val="uk-UA" w:eastAsia="en-US"/>
        </w:rPr>
      </w:pPr>
    </w:p>
    <w:p w:rsidR="00242AB8" w:rsidRPr="00B20068" w:rsidRDefault="00242AB8" w:rsidP="00242AB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B20068">
        <w:rPr>
          <w:sz w:val="28"/>
          <w:szCs w:val="28"/>
          <w:shd w:val="clear" w:color="auto" w:fill="FFFFFF"/>
          <w:lang w:val="uk-UA"/>
        </w:rPr>
        <w:t>Керуючись статтями 25, п</w:t>
      </w:r>
      <w:r w:rsidRPr="00B20068">
        <w:rPr>
          <w:sz w:val="28"/>
          <w:szCs w:val="28"/>
          <w:lang w:val="uk-UA"/>
        </w:rPr>
        <w:t>. 24 ч.1 ст.26,</w:t>
      </w:r>
      <w:r w:rsidRPr="00B20068">
        <w:rPr>
          <w:sz w:val="28"/>
          <w:szCs w:val="28"/>
          <w:shd w:val="clear" w:color="auto" w:fill="FFFFFF"/>
          <w:lang w:val="uk-UA"/>
        </w:rPr>
        <w:t xml:space="preserve"> Закону України «Про міс</w:t>
      </w:r>
      <w:r>
        <w:rPr>
          <w:sz w:val="28"/>
          <w:szCs w:val="28"/>
          <w:shd w:val="clear" w:color="auto" w:fill="FFFFFF"/>
          <w:lang w:val="uk-UA"/>
        </w:rPr>
        <w:t>цеве самоврядування в Україні», Закону України «</w:t>
      </w:r>
      <w:r w:rsidRPr="00560521">
        <w:rPr>
          <w:sz w:val="28"/>
          <w:szCs w:val="28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</w:t>
      </w:r>
      <w:r>
        <w:rPr>
          <w:sz w:val="28"/>
          <w:szCs w:val="28"/>
          <w:shd w:val="clear" w:color="auto" w:fill="FFFFFF"/>
          <w:lang w:val="uk-UA"/>
        </w:rPr>
        <w:t>», статті 267 Податкового кодексу України</w:t>
      </w:r>
      <w:r w:rsidRPr="00B20068">
        <w:rPr>
          <w:sz w:val="28"/>
          <w:szCs w:val="28"/>
          <w:shd w:val="clear" w:color="auto" w:fill="FFFFFF"/>
          <w:lang w:val="uk-UA"/>
        </w:rPr>
        <w:t>,</w:t>
      </w:r>
      <w:r w:rsidRPr="00B20068">
        <w:rPr>
          <w:sz w:val="28"/>
          <w:szCs w:val="28"/>
          <w:shd w:val="clear" w:color="auto" w:fill="FFFFFF"/>
        </w:rPr>
        <w:t> </w:t>
      </w:r>
      <w:r w:rsidRPr="00B20068">
        <w:rPr>
          <w:sz w:val="28"/>
          <w:szCs w:val="28"/>
          <w:lang w:val="uk-UA"/>
        </w:rPr>
        <w:t xml:space="preserve">сільська рада </w:t>
      </w:r>
    </w:p>
    <w:p w:rsidR="00242AB8" w:rsidRPr="00B20068" w:rsidRDefault="00242AB8" w:rsidP="00242AB8">
      <w:pPr>
        <w:ind w:firstLine="705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B20068">
        <w:rPr>
          <w:b/>
          <w:sz w:val="28"/>
          <w:szCs w:val="28"/>
          <w:lang w:val="uk-UA"/>
        </w:rPr>
        <w:t>:</w:t>
      </w:r>
    </w:p>
    <w:p w:rsidR="00242AB8" w:rsidRPr="00B20068" w:rsidRDefault="00242AB8" w:rsidP="00242AB8">
      <w:pPr>
        <w:jc w:val="center"/>
        <w:rPr>
          <w:sz w:val="28"/>
          <w:szCs w:val="28"/>
          <w:lang w:val="uk-UA"/>
        </w:rPr>
      </w:pPr>
    </w:p>
    <w:p w:rsidR="00242AB8" w:rsidRDefault="00242AB8" w:rsidP="00242AB8">
      <w:pPr>
        <w:numPr>
          <w:ilvl w:val="0"/>
          <w:numId w:val="1"/>
        </w:numPr>
        <w:tabs>
          <w:tab w:val="left" w:pos="426"/>
        </w:tabs>
        <w:spacing w:line="0" w:lineRule="atLeast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№ 101 від 11.07.2017 року «Про встановлення транспортного податку» , а саме в додатку 1 п.2 цифри "750" замінити цифрами "375" розмірів мінімальної заробітної плати.</w:t>
      </w:r>
    </w:p>
    <w:p w:rsidR="00242AB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jc w:val="both"/>
        <w:rPr>
          <w:noProof/>
          <w:sz w:val="28"/>
          <w:szCs w:val="28"/>
          <w:lang w:val="uk-UA"/>
        </w:rPr>
      </w:pPr>
      <w:r w:rsidRPr="00E03C7E">
        <w:rPr>
          <w:color w:val="333333"/>
          <w:sz w:val="28"/>
          <w:szCs w:val="28"/>
          <w:lang w:val="uk-UA"/>
        </w:rPr>
        <w:t>2</w:t>
      </w:r>
      <w:r w:rsidRPr="001664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6643C">
        <w:rPr>
          <w:sz w:val="28"/>
          <w:szCs w:val="28"/>
          <w:lang w:val="uk-UA"/>
        </w:rPr>
        <w:t>Дане</w:t>
      </w:r>
      <w:r w:rsidRPr="00B20068">
        <w:rPr>
          <w:sz w:val="28"/>
          <w:szCs w:val="28"/>
          <w:lang w:val="uk-UA"/>
        </w:rPr>
        <w:t xml:space="preserve"> рішення набуває чинності з </w:t>
      </w:r>
      <w:r>
        <w:rPr>
          <w:sz w:val="28"/>
          <w:szCs w:val="28"/>
          <w:lang w:val="uk-UA"/>
        </w:rPr>
        <w:t xml:space="preserve">дня його оприлюднення на офіційному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242AB8" w:rsidRPr="005003FF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jc w:val="both"/>
        <w:rPr>
          <w:rStyle w:val="a7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0068">
        <w:rPr>
          <w:sz w:val="28"/>
          <w:szCs w:val="28"/>
          <w:lang w:val="uk-UA"/>
        </w:rPr>
        <w:t>.</w:t>
      </w:r>
      <w:r w:rsidRPr="00E03C7E">
        <w:rPr>
          <w:rStyle w:val="a6"/>
          <w:b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>Доручити секретарю сільської ради Коломієць Г.С. оприлюднити дане рішення відповідно до вимог законодавства та забезпечити направлення копії цього рішення до Кіровоградс</w:t>
      </w:r>
      <w:r>
        <w:rPr>
          <w:sz w:val="28"/>
          <w:szCs w:val="28"/>
          <w:lang w:val="uk-UA"/>
        </w:rPr>
        <w:t xml:space="preserve">ького відділення Кропивницької ОДПІ Головного управління ДФС у Кіровоградській області </w:t>
      </w:r>
      <w:r>
        <w:rPr>
          <w:rStyle w:val="a7"/>
          <w:b w:val="0"/>
          <w:sz w:val="28"/>
          <w:szCs w:val="28"/>
          <w:lang w:val="uk-UA"/>
        </w:rPr>
        <w:t>та забезпечити.</w:t>
      </w:r>
    </w:p>
    <w:p w:rsidR="00242AB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6966ED">
        <w:rPr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планування, фінансів, бюджету, соціально-економічного розвитку та інвестицій планування</w:t>
      </w:r>
    </w:p>
    <w:p w:rsidR="00242AB8" w:rsidRPr="006966ED" w:rsidRDefault="00242AB8" w:rsidP="00242AB8">
      <w:pPr>
        <w:spacing w:line="0" w:lineRule="atLeast"/>
        <w:ind w:left="142" w:firstLine="142"/>
        <w:jc w:val="both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rPr>
          <w:sz w:val="28"/>
          <w:szCs w:val="28"/>
          <w:lang w:val="uk-UA"/>
        </w:rPr>
      </w:pPr>
    </w:p>
    <w:p w:rsidR="00242AB8" w:rsidRPr="00B20068" w:rsidRDefault="00242AB8" w:rsidP="00242AB8">
      <w:pPr>
        <w:spacing w:line="0" w:lineRule="atLeast"/>
        <w:rPr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rPr>
          <w:b/>
          <w:sz w:val="28"/>
          <w:szCs w:val="28"/>
          <w:lang w:val="uk-UA"/>
        </w:rPr>
      </w:pPr>
      <w:r w:rsidRPr="006C37A4">
        <w:rPr>
          <w:b/>
          <w:sz w:val="28"/>
          <w:szCs w:val="28"/>
          <w:lang w:val="uk-UA"/>
        </w:rPr>
        <w:t>Сільський голова</w:t>
      </w:r>
      <w:r w:rsidRPr="00B20068">
        <w:rPr>
          <w:sz w:val="28"/>
          <w:szCs w:val="28"/>
          <w:lang w:val="uk-UA"/>
        </w:rPr>
        <w:t xml:space="preserve"> </w:t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 w:rsidRPr="00B2006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C37A4">
        <w:rPr>
          <w:b/>
          <w:sz w:val="28"/>
          <w:szCs w:val="28"/>
          <w:lang w:val="uk-UA"/>
        </w:rPr>
        <w:t>С.В.ЛЕВЧЕНКО</w:t>
      </w:r>
    </w:p>
    <w:p w:rsidR="00242AB8" w:rsidRDefault="00242AB8" w:rsidP="00242AB8">
      <w:pPr>
        <w:spacing w:line="0" w:lineRule="atLeast"/>
        <w:rPr>
          <w:b/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rPr>
          <w:b/>
          <w:sz w:val="28"/>
          <w:szCs w:val="28"/>
          <w:lang w:val="uk-UA"/>
        </w:rPr>
      </w:pPr>
    </w:p>
    <w:p w:rsidR="00242AB8" w:rsidRDefault="00242AB8" w:rsidP="00242AB8">
      <w:pPr>
        <w:spacing w:line="0" w:lineRule="atLeast"/>
        <w:rPr>
          <w:b/>
          <w:sz w:val="28"/>
          <w:szCs w:val="28"/>
          <w:lang w:val="uk-UA"/>
        </w:rPr>
      </w:pPr>
    </w:p>
    <w:p w:rsidR="00242AB8" w:rsidRPr="00E241E3" w:rsidRDefault="00242AB8" w:rsidP="00242AB8">
      <w:pPr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ПРОЕКТ</w:t>
      </w:r>
    </w:p>
    <w:p w:rsidR="00242AB8" w:rsidRDefault="00242AB8" w:rsidP="00242AB8">
      <w:pPr>
        <w:tabs>
          <w:tab w:val="left" w:pos="4949"/>
          <w:tab w:val="left" w:pos="7611"/>
        </w:tabs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align>top</wp:align>
            </wp:positionV>
            <wp:extent cx="457200" cy="606425"/>
            <wp:effectExtent l="19050" t="0" r="0" b="0"/>
            <wp:wrapSquare wrapText="bothSides"/>
            <wp:docPr id="7" name="Рисунок 1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br w:type="textWrapping" w:clear="all"/>
      </w:r>
    </w:p>
    <w:p w:rsidR="00242AB8" w:rsidRPr="0048118C" w:rsidRDefault="00242AB8" w:rsidP="00242AB8">
      <w:pPr>
        <w:tabs>
          <w:tab w:val="left" w:pos="4949"/>
          <w:tab w:val="left" w:pos="7611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</w:t>
      </w:r>
      <w:r w:rsidRPr="00331AAB">
        <w:rPr>
          <w:b/>
          <w:sz w:val="28"/>
          <w:szCs w:val="28"/>
          <w:lang w:val="uk-UA"/>
        </w:rPr>
        <w:t>СЬК</w:t>
      </w:r>
      <w:r>
        <w:rPr>
          <w:b/>
          <w:sz w:val="28"/>
          <w:szCs w:val="28"/>
          <w:lang w:val="uk-UA"/>
        </w:rPr>
        <w:t xml:space="preserve">А </w:t>
      </w:r>
      <w:r w:rsidRPr="00676E02">
        <w:rPr>
          <w:b/>
          <w:sz w:val="28"/>
          <w:szCs w:val="28"/>
          <w:lang w:val="uk-UA"/>
        </w:rPr>
        <w:t>СІЛЬСЬК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А</w:t>
      </w:r>
      <w:r w:rsidRPr="00676E02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242AB8" w:rsidRPr="00C57E22" w:rsidRDefault="00242AB8" w:rsidP="00242AB8">
      <w:pPr>
        <w:tabs>
          <w:tab w:val="left" w:pos="8364"/>
          <w:tab w:val="left" w:pos="9356"/>
        </w:tabs>
        <w:jc w:val="center"/>
        <w:rPr>
          <w:b/>
          <w:sz w:val="28"/>
          <w:szCs w:val="28"/>
          <w:lang w:val="uk-UA"/>
        </w:rPr>
      </w:pPr>
      <w:r w:rsidRPr="005A3CDF">
        <w:rPr>
          <w:b/>
          <w:sz w:val="28"/>
          <w:szCs w:val="28"/>
          <w:lang w:val="uk-UA"/>
        </w:rPr>
        <w:t>ДВАДЦЯТА СЕСІЯ</w:t>
      </w:r>
      <w:r w:rsidRPr="00C57E2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C57E22">
        <w:rPr>
          <w:b/>
          <w:sz w:val="28"/>
          <w:szCs w:val="28"/>
          <w:lang w:val="uk-UA"/>
        </w:rPr>
        <w:t>ОСЬМОГО СКЛИКАННЯ</w:t>
      </w:r>
    </w:p>
    <w:p w:rsidR="00242AB8" w:rsidRPr="00052025" w:rsidRDefault="00242AB8" w:rsidP="00242AB8">
      <w:pPr>
        <w:tabs>
          <w:tab w:val="left" w:pos="8364"/>
          <w:tab w:val="left" w:pos="9356"/>
        </w:tabs>
        <w:jc w:val="center"/>
        <w:rPr>
          <w:rFonts w:eastAsia="Kozuka Gothic Pro M"/>
          <w:b/>
          <w:sz w:val="32"/>
          <w:szCs w:val="32"/>
          <w:lang w:val="uk-UA"/>
        </w:rPr>
      </w:pPr>
      <w:r w:rsidRPr="00052025">
        <w:rPr>
          <w:rFonts w:eastAsia="Kozuka Gothic Pro M"/>
          <w:b/>
          <w:sz w:val="32"/>
          <w:szCs w:val="32"/>
          <w:lang w:val="uk-UA"/>
        </w:rPr>
        <w:t>РІШЕННЯ</w:t>
      </w:r>
    </w:p>
    <w:p w:rsidR="00242AB8" w:rsidRPr="0048118C" w:rsidRDefault="00242AB8" w:rsidP="00242AB8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rPr>
          <w:sz w:val="28"/>
          <w:szCs w:val="28"/>
          <w:lang w:val="uk-UA"/>
        </w:rPr>
      </w:pPr>
      <w:r w:rsidRPr="0048118C">
        <w:rPr>
          <w:sz w:val="28"/>
          <w:szCs w:val="28"/>
          <w:lang w:val="uk-UA"/>
        </w:rPr>
        <w:t xml:space="preserve">від «___» _______ 2018 року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48118C">
        <w:rPr>
          <w:sz w:val="28"/>
          <w:szCs w:val="28"/>
          <w:lang w:val="uk-UA"/>
        </w:rPr>
        <w:t>№ _______</w:t>
      </w:r>
    </w:p>
    <w:p w:rsidR="00242AB8" w:rsidRDefault="00242AB8" w:rsidP="00242AB8">
      <w:pPr>
        <w:jc w:val="center"/>
        <w:rPr>
          <w:rFonts w:eastAsia="Calibri"/>
          <w:b/>
          <w:lang w:val="uk-UA" w:eastAsia="en-US"/>
        </w:rPr>
      </w:pPr>
      <w:proofErr w:type="spellStart"/>
      <w:r w:rsidRPr="0048118C">
        <w:rPr>
          <w:sz w:val="28"/>
          <w:szCs w:val="28"/>
          <w:lang w:val="uk-UA"/>
        </w:rPr>
        <w:t>с.Велика</w:t>
      </w:r>
      <w:proofErr w:type="spellEnd"/>
      <w:r w:rsidRPr="0048118C">
        <w:rPr>
          <w:sz w:val="28"/>
          <w:szCs w:val="28"/>
          <w:lang w:val="uk-UA"/>
        </w:rPr>
        <w:t xml:space="preserve"> Северинка</w:t>
      </w:r>
    </w:p>
    <w:p w:rsidR="00242AB8" w:rsidRDefault="00242AB8" w:rsidP="00242AB8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242AB8" w:rsidRDefault="00242AB8" w:rsidP="00242AB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C7527">
        <w:rPr>
          <w:rFonts w:eastAsia="Calibri"/>
          <w:b/>
          <w:sz w:val="28"/>
          <w:szCs w:val="28"/>
          <w:lang w:val="uk-UA" w:eastAsia="en-US"/>
        </w:rPr>
        <w:t>Про підготовку попереднього висновку стосовно</w:t>
      </w:r>
    </w:p>
    <w:p w:rsidR="00242AB8" w:rsidRPr="00CC7527" w:rsidRDefault="00242AB8" w:rsidP="00242AB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C7527">
        <w:rPr>
          <w:rFonts w:eastAsia="Calibri"/>
          <w:b/>
          <w:sz w:val="28"/>
          <w:szCs w:val="28"/>
          <w:lang w:val="uk-UA" w:eastAsia="en-US"/>
        </w:rPr>
        <w:t>відповідності інтересам та потребам територіальної</w:t>
      </w:r>
    </w:p>
    <w:p w:rsidR="00242AB8" w:rsidRPr="00CC7527" w:rsidRDefault="00242AB8" w:rsidP="00242AB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C7527">
        <w:rPr>
          <w:rFonts w:eastAsia="Calibri"/>
          <w:b/>
          <w:sz w:val="28"/>
          <w:szCs w:val="28"/>
          <w:lang w:val="uk-UA" w:eastAsia="en-US"/>
        </w:rPr>
        <w:t xml:space="preserve">громади пропозиції щодо ініціювання співробітництва </w:t>
      </w:r>
    </w:p>
    <w:p w:rsidR="00242AB8" w:rsidRPr="00CC7527" w:rsidRDefault="00242AB8" w:rsidP="00242AB8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CC7527">
        <w:rPr>
          <w:rFonts w:eastAsia="Calibri"/>
          <w:b/>
          <w:sz w:val="28"/>
          <w:szCs w:val="28"/>
          <w:lang w:val="uk-UA" w:eastAsia="en-US"/>
        </w:rPr>
        <w:t xml:space="preserve">територіальних громад </w:t>
      </w:r>
    </w:p>
    <w:p w:rsidR="00242AB8" w:rsidRPr="00CC7527" w:rsidRDefault="00242AB8" w:rsidP="00242AB8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42AB8" w:rsidRPr="00CC7527" w:rsidRDefault="00242AB8" w:rsidP="00242AB8">
      <w:pPr>
        <w:ind w:firstLine="731"/>
        <w:jc w:val="both"/>
        <w:rPr>
          <w:rFonts w:eastAsia="Calibri"/>
          <w:sz w:val="28"/>
          <w:szCs w:val="28"/>
          <w:lang w:val="uk-UA" w:eastAsia="en-US"/>
        </w:rPr>
      </w:pPr>
      <w:r w:rsidRPr="00CC7527">
        <w:rPr>
          <w:rFonts w:eastAsia="Calibri"/>
          <w:sz w:val="28"/>
          <w:szCs w:val="28"/>
          <w:lang w:val="uk-UA" w:eastAsia="en-US"/>
        </w:rPr>
        <w:t>Керуючись</w:t>
      </w:r>
      <w:r w:rsidRPr="00CC7527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>статтями 11, 42, 5</w:t>
      </w:r>
      <w:r w:rsidRPr="00CC7527">
        <w:rPr>
          <w:rFonts w:eastAsia="Calibri"/>
          <w:color w:val="000000" w:themeColor="text1"/>
          <w:sz w:val="28"/>
          <w:szCs w:val="28"/>
          <w:lang w:val="uk-UA" w:eastAsia="en-US"/>
        </w:rPr>
        <w:t>2</w:t>
      </w:r>
      <w:r w:rsidRPr="00CC7527">
        <w:rPr>
          <w:rFonts w:eastAsia="Calibri"/>
          <w:sz w:val="28"/>
          <w:szCs w:val="28"/>
          <w:lang w:val="uk-UA" w:eastAsia="en-US"/>
        </w:rPr>
        <w:t>, 59 Закону України «Про місцеве самоврядування в Україні», статтею</w:t>
      </w:r>
      <w:r w:rsidRPr="00CC7527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 xml:space="preserve">6 Закону України «Про співробітництво територіальних громад», на підставі пропозиції </w:t>
      </w:r>
      <w:proofErr w:type="spellStart"/>
      <w:r>
        <w:rPr>
          <w:rFonts w:eastAsia="Calibri"/>
          <w:sz w:val="28"/>
          <w:szCs w:val="28"/>
          <w:lang w:val="uk-UA" w:eastAsia="en-US"/>
        </w:rPr>
        <w:t>Соколівського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>сільського</w:t>
      </w:r>
      <w:r>
        <w:rPr>
          <w:rFonts w:eastAsia="Calibri"/>
          <w:sz w:val="28"/>
          <w:szCs w:val="28"/>
          <w:lang w:val="uk-UA" w:eastAsia="en-US"/>
        </w:rPr>
        <w:t xml:space="preserve"> голови </w:t>
      </w:r>
      <w:r w:rsidRPr="00CC7527">
        <w:rPr>
          <w:rFonts w:eastAsia="Calibri"/>
          <w:sz w:val="28"/>
          <w:szCs w:val="28"/>
          <w:lang w:val="uk-UA" w:eastAsia="en-US"/>
        </w:rPr>
        <w:t>щодо ініціювання співробітництва між те</w:t>
      </w:r>
      <w:r>
        <w:rPr>
          <w:rFonts w:eastAsia="Calibri"/>
          <w:sz w:val="28"/>
          <w:szCs w:val="28"/>
          <w:lang w:val="uk-UA" w:eastAsia="en-US"/>
        </w:rPr>
        <w:t>риторіальними громадами</w:t>
      </w:r>
      <w:r w:rsidRPr="00CC752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сіл Велика Северинка, </w:t>
      </w:r>
      <w:proofErr w:type="spellStart"/>
      <w:r>
        <w:rPr>
          <w:rFonts w:eastAsia="Calibri"/>
          <w:sz w:val="28"/>
          <w:szCs w:val="28"/>
          <w:lang w:val="uk-UA" w:eastAsia="en-US"/>
        </w:rPr>
        <w:t>Кандаурове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Лозуватка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Підгайці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Оситняжка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Петрове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Великосеверинівської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 xml:space="preserve"> сільської ради </w:t>
      </w:r>
      <w:r>
        <w:rPr>
          <w:rFonts w:eastAsia="Calibri"/>
          <w:sz w:val="28"/>
          <w:szCs w:val="28"/>
          <w:lang w:val="uk-UA" w:eastAsia="en-US"/>
        </w:rPr>
        <w:t xml:space="preserve">та територіальними </w:t>
      </w:r>
      <w:r w:rsidRPr="00CC7527">
        <w:rPr>
          <w:rFonts w:eastAsia="Calibri"/>
          <w:sz w:val="28"/>
          <w:szCs w:val="28"/>
          <w:lang w:val="uk-UA" w:eastAsia="en-US"/>
        </w:rPr>
        <w:t xml:space="preserve">громадами </w:t>
      </w:r>
      <w:r>
        <w:rPr>
          <w:rFonts w:eastAsia="Calibri"/>
          <w:sz w:val="28"/>
          <w:szCs w:val="28"/>
          <w:lang w:val="uk-UA" w:eastAsia="en-US"/>
        </w:rPr>
        <w:t xml:space="preserve">сіл </w:t>
      </w:r>
      <w:proofErr w:type="spellStart"/>
      <w:r>
        <w:rPr>
          <w:rFonts w:eastAsia="Calibri"/>
          <w:sz w:val="28"/>
          <w:szCs w:val="28"/>
          <w:lang w:val="uk-UA" w:eastAsia="en-US"/>
        </w:rPr>
        <w:t>Соколівське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Липове, Нова Павлівка, </w:t>
      </w:r>
      <w:proofErr w:type="spellStart"/>
      <w:r>
        <w:rPr>
          <w:rFonts w:eastAsia="Calibri"/>
          <w:sz w:val="28"/>
          <w:szCs w:val="28"/>
          <w:lang w:val="uk-UA" w:eastAsia="en-US"/>
        </w:rPr>
        <w:t>Новопетрівка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Черняхівка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Вишняківка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Іванівка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Безводня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Карлівка, </w:t>
      </w:r>
      <w:proofErr w:type="spellStart"/>
      <w:r>
        <w:rPr>
          <w:rFonts w:eastAsia="Calibri"/>
          <w:sz w:val="28"/>
          <w:szCs w:val="28"/>
          <w:lang w:val="uk-UA" w:eastAsia="en-US"/>
        </w:rPr>
        <w:t>Ганнинське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Дар’ївка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Назарівка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val="uk-UA" w:eastAsia="en-US"/>
        </w:rPr>
        <w:t>Оленівка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Соколівської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 xml:space="preserve">сільської ради у сфері </w:t>
      </w:r>
      <w:r>
        <w:rPr>
          <w:rFonts w:eastAsia="Calibri"/>
          <w:sz w:val="28"/>
          <w:szCs w:val="28"/>
          <w:lang w:val="uk-UA" w:eastAsia="en-US"/>
        </w:rPr>
        <w:t xml:space="preserve">соціального захисту та соціального забезпечення </w:t>
      </w:r>
      <w:r w:rsidRPr="00CC7527">
        <w:rPr>
          <w:rFonts w:eastAsia="Calibri"/>
          <w:sz w:val="28"/>
          <w:szCs w:val="28"/>
          <w:lang w:val="uk-UA" w:eastAsia="en-US"/>
        </w:rPr>
        <w:t>у формі</w:t>
      </w:r>
      <w:r>
        <w:rPr>
          <w:rFonts w:eastAsia="Calibri"/>
          <w:sz w:val="28"/>
          <w:szCs w:val="28"/>
          <w:lang w:val="uk-UA" w:eastAsia="en-US"/>
        </w:rPr>
        <w:t xml:space="preserve"> утворення органу управління для спільного виконання визначених законом повноважень</w:t>
      </w:r>
      <w:r w:rsidRPr="00CC7527">
        <w:rPr>
          <w:rFonts w:eastAsia="Calibri"/>
          <w:sz w:val="28"/>
          <w:szCs w:val="28"/>
          <w:lang w:val="uk-UA" w:eastAsia="en-US"/>
        </w:rPr>
        <w:t xml:space="preserve"> від </w:t>
      </w:r>
      <w:r w:rsidRPr="00644818">
        <w:rPr>
          <w:rFonts w:eastAsia="Calibri"/>
          <w:sz w:val="28"/>
          <w:szCs w:val="28"/>
          <w:lang w:val="uk-UA" w:eastAsia="en-US"/>
        </w:rPr>
        <w:t>«31» серпня 2018</w:t>
      </w:r>
      <w:r w:rsidRPr="00CC7527">
        <w:rPr>
          <w:rFonts w:eastAsia="Calibri"/>
          <w:sz w:val="28"/>
          <w:szCs w:val="28"/>
          <w:lang w:val="uk-UA" w:eastAsia="en-US"/>
        </w:rPr>
        <w:t xml:space="preserve"> року №</w:t>
      </w:r>
      <w:r>
        <w:rPr>
          <w:rFonts w:eastAsia="Calibri"/>
          <w:sz w:val="28"/>
          <w:szCs w:val="28"/>
          <w:lang w:val="uk-UA" w:eastAsia="en-US"/>
        </w:rPr>
        <w:t xml:space="preserve"> 02-41/858</w:t>
      </w:r>
      <w:r w:rsidRPr="00CC7527">
        <w:rPr>
          <w:rFonts w:eastAsia="Calibri"/>
          <w:sz w:val="28"/>
          <w:szCs w:val="28"/>
          <w:lang w:val="uk-UA" w:eastAsia="en-US"/>
        </w:rPr>
        <w:t xml:space="preserve"> (далі - пропозиція):</w:t>
      </w:r>
    </w:p>
    <w:p w:rsidR="00242AB8" w:rsidRPr="00644818" w:rsidRDefault="00242AB8" w:rsidP="00242AB8">
      <w:pPr>
        <w:ind w:firstLine="709"/>
        <w:jc w:val="both"/>
        <w:rPr>
          <w:rFonts w:eastAsia="Calibri"/>
          <w:i/>
          <w:sz w:val="28"/>
          <w:szCs w:val="28"/>
          <w:lang w:val="uk-UA" w:eastAsia="en-US"/>
        </w:rPr>
      </w:pPr>
      <w:r w:rsidRPr="00644818">
        <w:rPr>
          <w:rFonts w:eastAsia="Calibri"/>
          <w:sz w:val="28"/>
          <w:szCs w:val="28"/>
          <w:lang w:val="uk-UA" w:eastAsia="en-US"/>
        </w:rPr>
        <w:t>1.Виконавчому комітету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Великосеверинівської</w:t>
      </w:r>
      <w:proofErr w:type="spellEnd"/>
      <w:r w:rsidRPr="00644818">
        <w:rPr>
          <w:rFonts w:eastAsia="Calibri"/>
          <w:sz w:val="28"/>
          <w:szCs w:val="28"/>
          <w:lang w:val="uk-UA" w:eastAsia="en-US"/>
        </w:rPr>
        <w:t xml:space="preserve"> сільської ради до </w:t>
      </w:r>
      <w:r w:rsidRPr="00644818">
        <w:rPr>
          <w:rFonts w:eastAsia="Calibri"/>
          <w:i/>
          <w:sz w:val="28"/>
          <w:szCs w:val="28"/>
          <w:lang w:val="uk-UA" w:eastAsia="en-US"/>
        </w:rPr>
        <w:t xml:space="preserve">                                                             </w:t>
      </w:r>
      <w:r w:rsidRPr="005A3CDF">
        <w:rPr>
          <w:rFonts w:eastAsia="Calibri"/>
          <w:sz w:val="28"/>
          <w:szCs w:val="28"/>
          <w:lang w:val="uk-UA" w:eastAsia="en-US"/>
        </w:rPr>
        <w:t>«25 » жовтня 2018</w:t>
      </w:r>
      <w:r w:rsidRPr="00CC7527">
        <w:rPr>
          <w:rFonts w:eastAsia="Calibri"/>
          <w:sz w:val="28"/>
          <w:szCs w:val="28"/>
          <w:lang w:val="uk-UA" w:eastAsia="en-US"/>
        </w:rPr>
        <w:t xml:space="preserve"> року вивчити пропозицію та за результатами підготувати і надати на розгляд ради попередній висновок стосовно її відповідності інтересам та потребам територіальної громади, а також проект   рішення   про надання згоди на організацію співробітництва територіальних громад або відмову у наданні такої згоди.</w:t>
      </w:r>
    </w:p>
    <w:p w:rsidR="00242AB8" w:rsidRDefault="00242AB8" w:rsidP="00242AB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C7527">
        <w:rPr>
          <w:rFonts w:eastAsia="Calibri"/>
          <w:sz w:val="28"/>
          <w:szCs w:val="28"/>
          <w:lang w:val="uk-UA" w:eastAsia="en-US"/>
        </w:rPr>
        <w:t>2.</w:t>
      </w:r>
      <w:r w:rsidRPr="00CC7527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proofErr w:type="spellStart"/>
      <w:r>
        <w:rPr>
          <w:rFonts w:eastAsia="Calibri"/>
          <w:sz w:val="28"/>
          <w:szCs w:val="28"/>
          <w:lang w:val="uk-UA" w:eastAsia="en-US"/>
        </w:rPr>
        <w:t>Великосеверинівського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CC7527">
        <w:rPr>
          <w:rFonts w:eastAsia="Calibri"/>
          <w:sz w:val="28"/>
          <w:szCs w:val="28"/>
          <w:lang w:val="uk-UA" w:eastAsia="en-US"/>
        </w:rPr>
        <w:t xml:space="preserve">сільського голову </w:t>
      </w:r>
      <w:proofErr w:type="spellStart"/>
      <w:r>
        <w:rPr>
          <w:rFonts w:eastAsia="Calibri"/>
          <w:sz w:val="28"/>
          <w:szCs w:val="28"/>
          <w:lang w:val="uk-UA" w:eastAsia="en-US"/>
        </w:rPr>
        <w:t>Левченка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С.В.</w:t>
      </w:r>
      <w:r w:rsidRPr="00CC7527">
        <w:rPr>
          <w:rFonts w:eastAsia="Calibri"/>
          <w:sz w:val="28"/>
          <w:szCs w:val="28"/>
          <w:lang w:val="uk-UA" w:eastAsia="en-US"/>
        </w:rPr>
        <w:t xml:space="preserve"> </w:t>
      </w:r>
    </w:p>
    <w:p w:rsidR="00242AB8" w:rsidRDefault="00242AB8" w:rsidP="00242AB8">
      <w:pPr>
        <w:spacing w:line="0" w:lineRule="atLeast"/>
        <w:rPr>
          <w:rFonts w:eastAsia="Calibri"/>
          <w:b/>
          <w:sz w:val="28"/>
          <w:szCs w:val="28"/>
          <w:lang w:val="uk-UA" w:eastAsia="en-US"/>
        </w:rPr>
      </w:pPr>
    </w:p>
    <w:p w:rsidR="00242AB8" w:rsidRDefault="00242AB8" w:rsidP="00242AB8">
      <w:pPr>
        <w:spacing w:line="0" w:lineRule="atLeast"/>
        <w:rPr>
          <w:rFonts w:eastAsia="Calibri"/>
          <w:b/>
          <w:sz w:val="28"/>
          <w:szCs w:val="28"/>
          <w:lang w:val="uk-UA" w:eastAsia="en-US"/>
        </w:rPr>
      </w:pPr>
    </w:p>
    <w:p w:rsidR="00242AB8" w:rsidRDefault="00242AB8" w:rsidP="00242AB8">
      <w:pPr>
        <w:spacing w:line="0" w:lineRule="atLeast"/>
        <w:rPr>
          <w:lang w:val="uk-UA" w:eastAsia="en-US"/>
        </w:rPr>
      </w:pPr>
      <w:r w:rsidRPr="00ED353D">
        <w:rPr>
          <w:rFonts w:eastAsia="Calibri"/>
          <w:b/>
          <w:sz w:val="28"/>
          <w:szCs w:val="28"/>
          <w:lang w:val="uk-UA" w:eastAsia="en-US"/>
        </w:rPr>
        <w:t xml:space="preserve">Сільський голова </w:t>
      </w:r>
      <w:r w:rsidRPr="00ED353D">
        <w:rPr>
          <w:rFonts w:eastAsia="Calibri"/>
          <w:b/>
          <w:sz w:val="28"/>
          <w:szCs w:val="28"/>
          <w:lang w:val="uk-UA" w:eastAsia="en-US"/>
        </w:rPr>
        <w:tab/>
        <w:t xml:space="preserve">                     </w:t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</w:r>
      <w:r>
        <w:rPr>
          <w:rFonts w:eastAsia="Calibri"/>
          <w:b/>
          <w:sz w:val="28"/>
          <w:szCs w:val="28"/>
          <w:lang w:val="uk-UA" w:eastAsia="en-US"/>
        </w:rPr>
        <w:tab/>
        <w:t>С.ЛЕВЧЕНКО</w:t>
      </w:r>
      <w:r w:rsidRPr="00ED353D">
        <w:rPr>
          <w:rFonts w:eastAsia="Calibri"/>
          <w:b/>
          <w:sz w:val="28"/>
          <w:szCs w:val="28"/>
          <w:lang w:val="uk-UA" w:eastAsia="en-US"/>
        </w:rPr>
        <w:t xml:space="preserve">  </w:t>
      </w:r>
    </w:p>
    <w:p w:rsidR="00242AB8" w:rsidRDefault="00242AB8" w:rsidP="00242AB8">
      <w:pPr>
        <w:shd w:val="clear" w:color="auto" w:fill="FFFFFF"/>
        <w:ind w:left="6521"/>
        <w:textAlignment w:val="baseline"/>
        <w:rPr>
          <w:lang w:val="uk-UA" w:eastAsia="en-US"/>
        </w:rPr>
      </w:pPr>
    </w:p>
    <w:p w:rsidR="00242AB8" w:rsidRPr="00242AB8" w:rsidRDefault="00242AB8">
      <w:pPr>
        <w:rPr>
          <w:lang w:val="uk-UA"/>
        </w:rPr>
      </w:pPr>
    </w:p>
    <w:sectPr w:rsidR="00242AB8" w:rsidRPr="00242AB8" w:rsidSect="002A04B3">
      <w:pgSz w:w="11906" w:h="16838"/>
      <w:pgMar w:top="28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2C20"/>
    <w:multiLevelType w:val="hybridMultilevel"/>
    <w:tmpl w:val="35D81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B8"/>
    <w:rsid w:val="00242AB8"/>
    <w:rsid w:val="00CF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B8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42AB8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0">
    <w:name w:val="Основной текст 2 Знак"/>
    <w:basedOn w:val="a0"/>
    <w:link w:val="2"/>
    <w:uiPriority w:val="99"/>
    <w:rsid w:val="00242AB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rsid w:val="00242AB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42A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A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_"/>
    <w:basedOn w:val="a0"/>
    <w:link w:val="40"/>
    <w:locked/>
    <w:rsid w:val="00242A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2AB8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242A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paragraph" w:styleId="a6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rsid w:val="00242AB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242AB8"/>
    <w:rPr>
      <w:b/>
      <w:bCs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6"/>
    <w:locked/>
    <w:rsid w:val="00242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42AB8"/>
    <w:rPr>
      <w:i/>
      <w:iCs/>
    </w:rPr>
  </w:style>
  <w:style w:type="character" w:customStyle="1" w:styleId="rvts44">
    <w:name w:val="rvts44"/>
    <w:basedOn w:val="a0"/>
    <w:rsid w:val="00242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dtkt.ua/ua/doc/1011.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3CE1C-4BE2-4244-97E3-446A6FC8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2640</Words>
  <Characters>15050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2018-10-08T18:31:00Z</dcterms:created>
  <dcterms:modified xsi:type="dcterms:W3CDTF">2018-10-08T18:38:00Z</dcterms:modified>
</cp:coreProperties>
</file>