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4" w:rsidRDefault="001E12D4" w:rsidP="001E12D4">
      <w:pPr>
        <w:pStyle w:val="a3"/>
        <w:jc w:val="both"/>
      </w:pPr>
      <w:proofErr w:type="spellStart"/>
      <w:r>
        <w:t>Безоплатна</w:t>
      </w:r>
      <w:proofErr w:type="spellEnd"/>
      <w:r>
        <w:t xml:space="preserve"> </w:t>
      </w:r>
      <w:proofErr w:type="spellStart"/>
      <w:r>
        <w:t>первинна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іноземцям</w:t>
      </w:r>
      <w:proofErr w:type="spellEnd"/>
      <w:r>
        <w:t xml:space="preserve">, особам без </w:t>
      </w:r>
      <w:proofErr w:type="spellStart"/>
      <w:r>
        <w:t>громадянства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біженцям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юрисдикцією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За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особа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звернутись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, по телефону, листом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листом.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найкращим</w:t>
      </w:r>
      <w:proofErr w:type="spellEnd"/>
      <w:r>
        <w:t xml:space="preserve"> способом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особисте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юрист </w:t>
      </w:r>
      <w:proofErr w:type="spellStart"/>
      <w:r>
        <w:t>матиме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ознайомитись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документами,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особи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ефективніше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первинну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1E12D4" w:rsidRDefault="001E12D4" w:rsidP="001E12D4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 ст. 14 Закону </w:t>
      </w:r>
      <w:proofErr w:type="spellStart"/>
      <w:r>
        <w:t>безоплатна</w:t>
      </w:r>
      <w:proofErr w:type="spellEnd"/>
      <w:r>
        <w:t xml:space="preserve"> </w:t>
      </w:r>
      <w:proofErr w:type="spellStart"/>
      <w:r>
        <w:t>вторинна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таким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>:</w:t>
      </w:r>
    </w:p>
    <w:p w:rsidR="001E12D4" w:rsidRDefault="001E12D4" w:rsidP="001E12D4">
      <w:pPr>
        <w:pStyle w:val="a3"/>
        <w:jc w:val="both"/>
      </w:pPr>
      <w:r>
        <w:t xml:space="preserve">-  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юрисдикцією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середньомісячний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, </w:t>
      </w:r>
      <w:proofErr w:type="spellStart"/>
      <w:r>
        <w:t>розрахованого</w:t>
      </w:r>
      <w:proofErr w:type="spellEnd"/>
      <w:r>
        <w:t xml:space="preserve"> та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демографічних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інваліди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призначається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,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прожиткових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для </w:t>
      </w:r>
      <w:proofErr w:type="spellStart"/>
      <w:r>
        <w:t>непрацездатних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другою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>-  </w:t>
      </w:r>
      <w:proofErr w:type="spellStart"/>
      <w:r>
        <w:t>діти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діти-сироти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позбавлені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життєвих</w:t>
      </w:r>
      <w:proofErr w:type="spellEnd"/>
      <w:r>
        <w:t xml:space="preserve"> </w:t>
      </w:r>
      <w:proofErr w:type="spellStart"/>
      <w:r>
        <w:t>обставинах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воєнних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збройного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, -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"http://zakon2.rada.gov.ua/laws/show/3460-17" \l "n83" </w:instrText>
      </w:r>
      <w:r>
        <w:fldChar w:fldCharType="separate"/>
      </w:r>
      <w:r>
        <w:rPr>
          <w:rStyle w:val="a4"/>
        </w:rPr>
        <w:t>частиною</w:t>
      </w:r>
      <w:proofErr w:type="spellEnd"/>
      <w:r>
        <w:rPr>
          <w:rStyle w:val="a4"/>
        </w:rPr>
        <w:t xml:space="preserve"> другою</w:t>
      </w:r>
      <w:r>
        <w:fldChar w:fldCharType="end"/>
      </w:r>
      <w:r>
        <w:t> 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</w:t>
      </w:r>
      <w:r>
        <w:rPr>
          <w:vertAlign w:val="superscript"/>
        </w:rPr>
        <w:t> 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переміщені</w:t>
      </w:r>
      <w:proofErr w:type="spellEnd"/>
      <w:r>
        <w:t xml:space="preserve"> особи - на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другою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</w:t>
      </w:r>
      <w:r>
        <w:rPr>
          <w:vertAlign w:val="superscript"/>
        </w:rPr>
        <w:t> 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звернулися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про </w:t>
      </w:r>
      <w:proofErr w:type="spellStart"/>
      <w:r>
        <w:t>взяття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як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пунктами 2 </w:t>
      </w:r>
      <w:proofErr w:type="spellStart"/>
      <w:r>
        <w:t>і</w:t>
      </w:r>
      <w:proofErr w:type="spellEnd"/>
      <w:r>
        <w:t xml:space="preserve"> 3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>
        <w:t>взяття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переміщеної</w:t>
      </w:r>
      <w:proofErr w:type="spellEnd"/>
      <w:r>
        <w:t xml:space="preserve"> особи, до моменту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>
        <w:t>взяття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переміщеної</w:t>
      </w:r>
      <w:proofErr w:type="spellEnd"/>
      <w:r>
        <w:t xml:space="preserve"> особи;</w:t>
      </w:r>
    </w:p>
    <w:p w:rsidR="001E12D4" w:rsidRDefault="001E12D4" w:rsidP="001E12D4">
      <w:pPr>
        <w:pStyle w:val="a3"/>
        <w:jc w:val="both"/>
      </w:pPr>
      <w:r>
        <w:t xml:space="preserve">-  особи,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застосовано</w:t>
      </w:r>
      <w:proofErr w:type="spellEnd"/>
      <w:r>
        <w:t xml:space="preserve"> </w:t>
      </w:r>
      <w:proofErr w:type="spellStart"/>
      <w:r>
        <w:t>адміністративне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 xml:space="preserve">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hyperlink r:id="rId4" w:anchor="n83" w:history="1">
        <w:r>
          <w:rPr>
            <w:rStyle w:val="a4"/>
          </w:rPr>
          <w:t>пунктами 2</w:t>
        </w:r>
      </w:hyperlink>
      <w:r>
        <w:t> </w:t>
      </w:r>
      <w:proofErr w:type="spellStart"/>
      <w:r>
        <w:t>і</w:t>
      </w:r>
      <w:proofErr w:type="spellEnd"/>
      <w:r>
        <w:t> </w:t>
      </w:r>
      <w:hyperlink r:id="rId5" w:anchor="n84" w:history="1">
        <w:r>
          <w:rPr>
            <w:rStyle w:val="a4"/>
          </w:rPr>
          <w:t>3</w:t>
        </w:r>
      </w:hyperlink>
      <w:r>
        <w:t> 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   особи,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застосовано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</w:t>
      </w:r>
      <w:proofErr w:type="spellStart"/>
      <w:r>
        <w:t>арешт</w:t>
      </w:r>
      <w:proofErr w:type="spellEnd"/>
      <w:r>
        <w:t xml:space="preserve">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hyperlink r:id="rId6" w:anchor="n83" w:history="1">
        <w:r>
          <w:rPr>
            <w:rStyle w:val="a4"/>
          </w:rPr>
          <w:t>пунктами 2</w:t>
        </w:r>
      </w:hyperlink>
      <w:r>
        <w:t> </w:t>
      </w:r>
      <w:proofErr w:type="spellStart"/>
      <w:r>
        <w:t>і</w:t>
      </w:r>
      <w:proofErr w:type="spellEnd"/>
      <w:r>
        <w:t> </w:t>
      </w:r>
      <w:hyperlink r:id="rId7" w:anchor="n84" w:history="1">
        <w:r>
          <w:rPr>
            <w:rStyle w:val="a4"/>
          </w:rPr>
          <w:t>3</w:t>
        </w:r>
      </w:hyperlink>
      <w:r>
        <w:t> 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 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процесуального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затриманими</w:t>
      </w:r>
      <w:proofErr w:type="spellEnd"/>
      <w:r>
        <w:t xml:space="preserve">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hyperlink r:id="rId8" w:anchor="n81" w:history="1">
        <w:r>
          <w:rPr>
            <w:rStyle w:val="a4"/>
          </w:rPr>
          <w:t>пунктами 1</w:t>
        </w:r>
      </w:hyperlink>
      <w:r>
        <w:t> </w:t>
      </w:r>
      <w:proofErr w:type="spellStart"/>
      <w:r>
        <w:t>і</w:t>
      </w:r>
      <w:proofErr w:type="spellEnd"/>
      <w:r>
        <w:t> </w:t>
      </w:r>
      <w:hyperlink r:id="rId9" w:anchor="n84" w:history="1">
        <w:r>
          <w:rPr>
            <w:rStyle w:val="a4"/>
          </w:rPr>
          <w:t>3</w:t>
        </w:r>
      </w:hyperlink>
      <w:r>
        <w:t> 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 особи,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</w:t>
      </w:r>
      <w:proofErr w:type="spellStart"/>
      <w:r>
        <w:t>запобіжний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тримання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вартою</w:t>
      </w:r>
      <w:proofErr w:type="spellEnd"/>
      <w:r>
        <w:t xml:space="preserve">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hyperlink r:id="rId10" w:anchor="n81" w:history="1">
        <w:r>
          <w:rPr>
            <w:rStyle w:val="a4"/>
          </w:rPr>
          <w:t>пунктами 1</w:t>
        </w:r>
      </w:hyperlink>
      <w:r>
        <w:t> </w:t>
      </w:r>
      <w:proofErr w:type="spellStart"/>
      <w:r>
        <w:t>і</w:t>
      </w:r>
      <w:proofErr w:type="spellEnd"/>
      <w:r>
        <w:t> </w:t>
      </w:r>
      <w:hyperlink r:id="rId11" w:anchor="n84" w:history="1">
        <w:r>
          <w:rPr>
            <w:rStyle w:val="a4"/>
          </w:rPr>
          <w:t>3</w:t>
        </w:r>
      </w:hyperlink>
      <w:r>
        <w:t> 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   особи, у </w:t>
      </w:r>
      <w:proofErr w:type="spellStart"/>
      <w:r>
        <w:t>кримінальних</w:t>
      </w:r>
      <w:proofErr w:type="spellEnd"/>
      <w:r>
        <w:t xml:space="preserve"> </w:t>
      </w:r>
      <w:proofErr w:type="spellStart"/>
      <w:r>
        <w:t>провадженнях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положень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"http://zakon2.rada.gov.ua/laws/show/4651-17" </w:instrText>
      </w:r>
      <w:r>
        <w:fldChar w:fldCharType="separate"/>
      </w:r>
      <w:r>
        <w:rPr>
          <w:rStyle w:val="a4"/>
        </w:rPr>
        <w:t>Кримінального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процесуального</w:t>
      </w:r>
      <w:proofErr w:type="spellEnd"/>
      <w:r>
        <w:rPr>
          <w:rStyle w:val="a4"/>
        </w:rPr>
        <w:t xml:space="preserve"> кодексу </w:t>
      </w:r>
      <w:proofErr w:type="spellStart"/>
      <w:r>
        <w:rPr>
          <w:rStyle w:val="a4"/>
        </w:rPr>
        <w:t>України</w:t>
      </w:r>
      <w:proofErr w:type="spellEnd"/>
      <w:r>
        <w:fldChar w:fldCharType="end"/>
      </w:r>
      <w:r>
        <w:t> </w:t>
      </w:r>
      <w:proofErr w:type="spellStart"/>
      <w:r>
        <w:t>захисник</w:t>
      </w:r>
      <w:proofErr w:type="spellEnd"/>
      <w:r>
        <w:t xml:space="preserve"> </w:t>
      </w:r>
      <w:proofErr w:type="spellStart"/>
      <w:proofErr w:type="gramStart"/>
      <w:r>
        <w:t>залучається</w:t>
      </w:r>
      <w:proofErr w:type="spellEnd"/>
      <w:proofErr w:type="gramEnd"/>
      <w:r>
        <w:t xml:space="preserve"> </w:t>
      </w:r>
      <w:proofErr w:type="spellStart"/>
      <w:r>
        <w:t>слідчим</w:t>
      </w:r>
      <w:proofErr w:type="spellEnd"/>
      <w:r>
        <w:t xml:space="preserve">, прокурором, </w:t>
      </w:r>
      <w:proofErr w:type="spellStart"/>
      <w:r>
        <w:t>слідчим</w:t>
      </w:r>
      <w:proofErr w:type="spellEnd"/>
      <w:r>
        <w:t xml:space="preserve"> </w:t>
      </w:r>
      <w:proofErr w:type="spellStart"/>
      <w:r>
        <w:t>суддею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судом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окремої</w:t>
      </w:r>
      <w:proofErr w:type="spellEnd"/>
      <w:r>
        <w:t xml:space="preserve"> </w:t>
      </w:r>
      <w:proofErr w:type="spellStart"/>
      <w:r>
        <w:t>процесуальної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особи, </w:t>
      </w:r>
      <w:proofErr w:type="spellStart"/>
      <w:r>
        <w:t>засуджені</w:t>
      </w:r>
      <w:proofErr w:type="spellEnd"/>
      <w:r>
        <w:t xml:space="preserve"> до </w:t>
      </w:r>
      <w:proofErr w:type="spellStart"/>
      <w:r>
        <w:t>покарання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, </w:t>
      </w:r>
      <w:proofErr w:type="spellStart"/>
      <w:r>
        <w:t>тримання</w:t>
      </w:r>
      <w:proofErr w:type="spellEnd"/>
      <w:r>
        <w:t xml:space="preserve"> в </w:t>
      </w:r>
      <w:proofErr w:type="spellStart"/>
      <w:r>
        <w:t>дисциплінарному</w:t>
      </w:r>
      <w:proofErr w:type="spellEnd"/>
      <w:r>
        <w:t xml:space="preserve"> </w:t>
      </w:r>
      <w:proofErr w:type="spellStart"/>
      <w:r>
        <w:t>батальйоні</w:t>
      </w:r>
      <w:proofErr w:type="spellEnd"/>
      <w:r>
        <w:t xml:space="preserve"> </w:t>
      </w:r>
      <w:proofErr w:type="spellStart"/>
      <w:r>
        <w:t>військовослужбовців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lastRenderedPageBreak/>
        <w:t>обмеження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, - на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"http://zakon2.rada.gov.ua/laws/show/3460-17" \l "n80" </w:instrText>
      </w:r>
      <w:r>
        <w:fldChar w:fldCharType="separate"/>
      </w:r>
      <w:r>
        <w:rPr>
          <w:rStyle w:val="a4"/>
        </w:rPr>
        <w:t>частиною</w:t>
      </w:r>
      <w:proofErr w:type="spellEnd"/>
      <w:r>
        <w:rPr>
          <w:rStyle w:val="a4"/>
        </w:rPr>
        <w:t xml:space="preserve"> другою</w:t>
      </w:r>
      <w:r>
        <w:fldChar w:fldCharType="end"/>
      </w:r>
      <w:r>
        <w:t> 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   особи,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> </w:t>
      </w:r>
      <w:hyperlink r:id="rId12" w:history="1">
        <w:r>
          <w:rPr>
            <w:rStyle w:val="a4"/>
          </w:rPr>
          <w:t xml:space="preserve">Закону </w:t>
        </w:r>
        <w:proofErr w:type="spellStart"/>
        <w:r>
          <w:rPr>
            <w:rStyle w:val="a4"/>
          </w:rPr>
          <w:t>України</w:t>
        </w:r>
        <w:proofErr w:type="spellEnd"/>
      </w:hyperlink>
      <w:r>
        <w:t xml:space="preserve"> "Про </w:t>
      </w:r>
      <w:proofErr w:type="spellStart"/>
      <w:r>
        <w:t>біженців</w:t>
      </w:r>
      <w:proofErr w:type="spellEnd"/>
      <w:r>
        <w:t xml:space="preserve"> та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", - на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"http://zakon2.rada.gov.ua/laws/show/3460-17" \l "n80" </w:instrText>
      </w:r>
      <w:r>
        <w:fldChar w:fldCharType="separate"/>
      </w:r>
      <w:r>
        <w:rPr>
          <w:rStyle w:val="a4"/>
        </w:rPr>
        <w:t>частиною</w:t>
      </w:r>
      <w:proofErr w:type="spellEnd"/>
      <w:r>
        <w:rPr>
          <w:rStyle w:val="a4"/>
        </w:rPr>
        <w:t xml:space="preserve"> другою</w:t>
      </w:r>
      <w:r>
        <w:fldChar w:fldCharType="end"/>
      </w:r>
      <w:r>
        <w:t> 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подання</w:t>
      </w:r>
      <w:proofErr w:type="spellEnd"/>
      <w:r>
        <w:t xml:space="preserve"> особою заяви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біженцем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особою,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до </w:t>
      </w:r>
      <w:proofErr w:type="spellStart"/>
      <w:r>
        <w:t>прийняття</w:t>
      </w:r>
      <w:proofErr w:type="spellEnd"/>
      <w:r>
        <w:t xml:space="preserve"> остаточного </w:t>
      </w:r>
      <w:proofErr w:type="spellStart"/>
      <w:r>
        <w:t>рішення</w:t>
      </w:r>
      <w:proofErr w:type="spellEnd"/>
      <w:r>
        <w:t xml:space="preserve"> за </w:t>
      </w:r>
      <w:proofErr w:type="spellStart"/>
      <w:r>
        <w:t>заявою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іноземці</w:t>
      </w:r>
      <w:proofErr w:type="spellEnd"/>
      <w:r>
        <w:t xml:space="preserve"> та особи без </w:t>
      </w:r>
      <w:proofErr w:type="spellStart"/>
      <w:r>
        <w:t>громадянства</w:t>
      </w:r>
      <w:proofErr w:type="spellEnd"/>
      <w:r>
        <w:t xml:space="preserve">, </w:t>
      </w:r>
      <w:proofErr w:type="spellStart"/>
      <w:r>
        <w:t>затримані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ідентифікації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примусового</w:t>
      </w:r>
      <w:proofErr w:type="spellEnd"/>
      <w:r>
        <w:t xml:space="preserve"> </w:t>
      </w:r>
      <w:proofErr w:type="spellStart"/>
      <w:r>
        <w:t>видворення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затримання</w:t>
      </w:r>
      <w:proofErr w:type="spellEnd"/>
      <w:r>
        <w:t>;</w:t>
      </w:r>
    </w:p>
    <w:p w:rsidR="001E12D4" w:rsidRDefault="001E12D4" w:rsidP="001E12D4">
      <w:pPr>
        <w:pStyle w:val="a3"/>
        <w:jc w:val="both"/>
      </w:pPr>
      <w:r>
        <w:t>-    </w:t>
      </w:r>
      <w:proofErr w:type="spellStart"/>
      <w:r>
        <w:t>ветерани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та особи,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> </w:t>
      </w:r>
      <w:hyperlink r:id="rId13" w:history="1">
        <w:r>
          <w:rPr>
            <w:rStyle w:val="a4"/>
          </w:rPr>
          <w:t xml:space="preserve">Закону </w:t>
        </w:r>
        <w:proofErr w:type="spellStart"/>
        <w:r>
          <w:rPr>
            <w:rStyle w:val="a4"/>
          </w:rPr>
          <w:t>України</w:t>
        </w:r>
        <w:proofErr w:type="spellEnd"/>
      </w:hyperlink>
      <w:r>
        <w:t xml:space="preserve"> "Про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ійни</w:t>
      </w:r>
      <w:proofErr w:type="spellEnd"/>
      <w:r>
        <w:t xml:space="preserve">,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",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особливі</w:t>
      </w:r>
      <w:proofErr w:type="spellEnd"/>
      <w:r>
        <w:t xml:space="preserve"> заслуги та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трудові</w:t>
      </w:r>
      <w:proofErr w:type="spellEnd"/>
      <w:r>
        <w:t xml:space="preserve"> заслуги перед </w:t>
      </w:r>
      <w:proofErr w:type="spellStart"/>
      <w:r>
        <w:t>Батьківщиною</w:t>
      </w:r>
      <w:proofErr w:type="spellEnd"/>
      <w:r>
        <w:t xml:space="preserve">, особи, </w:t>
      </w:r>
      <w:proofErr w:type="spellStart"/>
      <w:r>
        <w:t>які</w:t>
      </w:r>
      <w:proofErr w:type="spellEnd"/>
      <w:r>
        <w:t xml:space="preserve"> належать до числа жертв </w:t>
      </w:r>
      <w:proofErr w:type="spellStart"/>
      <w:r>
        <w:t>нацистських</w:t>
      </w:r>
      <w:proofErr w:type="spellEnd"/>
      <w:r>
        <w:t xml:space="preserve"> </w:t>
      </w:r>
      <w:proofErr w:type="spellStart"/>
      <w:r>
        <w:t>переслідувань</w:t>
      </w:r>
      <w:proofErr w:type="spellEnd"/>
      <w:r>
        <w:t xml:space="preserve">, -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другою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Закону;</w:t>
      </w:r>
    </w:p>
    <w:p w:rsidR="001E12D4" w:rsidRDefault="001E12D4" w:rsidP="001E12D4">
      <w:pPr>
        <w:pStyle w:val="a3"/>
        <w:jc w:val="both"/>
      </w:pPr>
      <w:r>
        <w:t xml:space="preserve">-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юрисдикцією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звернулися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статусу особи, на яку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> </w:t>
      </w:r>
      <w:hyperlink r:id="rId14" w:history="1">
        <w:r>
          <w:rPr>
            <w:rStyle w:val="a4"/>
          </w:rPr>
          <w:t xml:space="preserve">Закону </w:t>
        </w:r>
        <w:proofErr w:type="spellStart"/>
        <w:r>
          <w:rPr>
            <w:rStyle w:val="a4"/>
          </w:rPr>
          <w:t>України</w:t>
        </w:r>
        <w:proofErr w:type="spellEnd"/>
      </w:hyperlink>
      <w:r>
        <w:t xml:space="preserve"> "Про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ійни</w:t>
      </w:r>
      <w:proofErr w:type="spellEnd"/>
      <w:r>
        <w:t xml:space="preserve">,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",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пунктами 2 </w:t>
      </w:r>
      <w:proofErr w:type="spellStart"/>
      <w:r>
        <w:t>і</w:t>
      </w:r>
      <w:proofErr w:type="spellEnd"/>
      <w:r>
        <w:t xml:space="preserve"> 3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Закону, - до моменту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такого статусу.</w:t>
      </w:r>
    </w:p>
    <w:p w:rsidR="001E12D4" w:rsidRDefault="001E12D4" w:rsidP="001E12D4">
      <w:pPr>
        <w:pStyle w:val="a3"/>
        <w:jc w:val="both"/>
      </w:pPr>
      <w:r>
        <w:t xml:space="preserve">-  особи,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суд </w:t>
      </w:r>
      <w:proofErr w:type="spellStart"/>
      <w:r>
        <w:t>розглядає</w:t>
      </w:r>
      <w:proofErr w:type="spellEnd"/>
      <w:r>
        <w:t xml:space="preserve"> справу про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цивільної</w:t>
      </w:r>
      <w:proofErr w:type="spellEnd"/>
      <w:r>
        <w:t xml:space="preserve"> </w:t>
      </w:r>
      <w:proofErr w:type="spellStart"/>
      <w:r>
        <w:t>дієздатності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особи,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</w:t>
      </w:r>
      <w:proofErr w:type="spellStart"/>
      <w:r>
        <w:t>недієздатною</w:t>
      </w:r>
      <w:proofErr w:type="spellEnd"/>
      <w:r>
        <w:t xml:space="preserve"> та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цивільної</w:t>
      </w:r>
      <w:proofErr w:type="spellEnd"/>
      <w:r>
        <w:t xml:space="preserve"> </w:t>
      </w:r>
      <w:proofErr w:type="spellStart"/>
      <w:r>
        <w:t>дієздатності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hyperlink r:id="rId15" w:anchor="n83" w:history="1">
        <w:r>
          <w:rPr>
            <w:rStyle w:val="a4"/>
          </w:rPr>
          <w:t>пунктами 2</w:t>
        </w:r>
      </w:hyperlink>
      <w:r>
        <w:t> </w:t>
      </w:r>
      <w:proofErr w:type="spellStart"/>
      <w:r>
        <w:t>і</w:t>
      </w:r>
      <w:proofErr w:type="spellEnd"/>
      <w:r>
        <w:t> </w:t>
      </w:r>
      <w:hyperlink r:id="rId16" w:anchor="n84" w:history="1">
        <w:r>
          <w:rPr>
            <w:rStyle w:val="a4"/>
          </w:rPr>
          <w:t>3</w:t>
        </w:r>
      </w:hyperlink>
      <w:r>
        <w:t> 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proofErr w:type="gramStart"/>
      <w:r>
        <w:t>справи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суді</w:t>
      </w:r>
      <w:proofErr w:type="spellEnd"/>
      <w:r>
        <w:t>;</w:t>
      </w:r>
    </w:p>
    <w:p w:rsidR="001E12D4" w:rsidRDefault="001E12D4" w:rsidP="001E12D4">
      <w:pPr>
        <w:pStyle w:val="a3"/>
        <w:jc w:val="both"/>
      </w:pPr>
      <w:r>
        <w:t xml:space="preserve">-  особи,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суд </w:t>
      </w:r>
      <w:proofErr w:type="spellStart"/>
      <w:r>
        <w:t>розглядає</w:t>
      </w:r>
      <w:proofErr w:type="spellEnd"/>
      <w:r>
        <w:t xml:space="preserve"> справу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психіатричної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в </w:t>
      </w:r>
      <w:proofErr w:type="spellStart"/>
      <w:r>
        <w:t>примусовому</w:t>
      </w:r>
      <w:proofErr w:type="spellEnd"/>
      <w:r>
        <w:t xml:space="preserve"> порядку,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hyperlink r:id="rId17" w:anchor="n83" w:history="1">
        <w:r>
          <w:rPr>
            <w:rStyle w:val="a4"/>
          </w:rPr>
          <w:t>пунктами 2</w:t>
        </w:r>
      </w:hyperlink>
      <w:r>
        <w:t> </w:t>
      </w:r>
      <w:proofErr w:type="spellStart"/>
      <w:r>
        <w:t>і</w:t>
      </w:r>
      <w:proofErr w:type="spellEnd"/>
      <w:r>
        <w:t> </w:t>
      </w:r>
      <w:hyperlink r:id="rId18" w:anchor="n84" w:history="1">
        <w:r>
          <w:rPr>
            <w:rStyle w:val="a4"/>
          </w:rPr>
          <w:t>3</w:t>
        </w:r>
      </w:hyperlink>
      <w:r>
        <w:t> 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proofErr w:type="gramStart"/>
      <w:r>
        <w:t>справи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суді</w:t>
      </w:r>
      <w:proofErr w:type="spellEnd"/>
      <w:r>
        <w:t>;</w:t>
      </w:r>
    </w:p>
    <w:p w:rsidR="001E12D4" w:rsidRDefault="001E12D4" w:rsidP="001E12D4">
      <w:pPr>
        <w:pStyle w:val="a3"/>
        <w:jc w:val="both"/>
      </w:pPr>
      <w:r>
        <w:t xml:space="preserve">-  особи, </w:t>
      </w:r>
      <w:proofErr w:type="spellStart"/>
      <w:r>
        <w:t>реабілітовані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- на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hyperlink r:id="rId19" w:anchor="n83" w:history="1">
        <w:r>
          <w:rPr>
            <w:rStyle w:val="a4"/>
          </w:rPr>
          <w:t>пунктами 2</w:t>
        </w:r>
      </w:hyperlink>
      <w:r>
        <w:t> </w:t>
      </w:r>
      <w:proofErr w:type="spellStart"/>
      <w:r>
        <w:t>і</w:t>
      </w:r>
      <w:proofErr w:type="spellEnd"/>
      <w:r>
        <w:t> </w:t>
      </w:r>
      <w:hyperlink r:id="rId20" w:anchor="n84" w:history="1">
        <w:r>
          <w:rPr>
            <w:rStyle w:val="a4"/>
          </w:rPr>
          <w:t>3</w:t>
        </w:r>
      </w:hyperlink>
      <w:r>
        <w:t> 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реабілітацією</w:t>
      </w:r>
      <w:proofErr w:type="spellEnd"/>
      <w:r>
        <w:t>;</w:t>
      </w:r>
    </w:p>
    <w:p w:rsidR="001E12D4" w:rsidRDefault="001E12D4" w:rsidP="001E12D4">
      <w:pPr>
        <w:pStyle w:val="a3"/>
        <w:jc w:val="both"/>
      </w:pPr>
      <w:r>
        <w:t xml:space="preserve">-  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за </w:t>
      </w:r>
      <w:proofErr w:type="spellStart"/>
      <w:r>
        <w:t>ознакою</w:t>
      </w:r>
      <w:proofErr w:type="spellEnd"/>
      <w:r>
        <w:t xml:space="preserve"> </w:t>
      </w:r>
      <w:proofErr w:type="spellStart"/>
      <w:proofErr w:type="gramStart"/>
      <w:r>
        <w:t>стат</w:t>
      </w:r>
      <w:proofErr w:type="gramEnd"/>
      <w:r>
        <w:t>і</w:t>
      </w:r>
      <w:proofErr w:type="spellEnd"/>
      <w:r>
        <w:t xml:space="preserve">, -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"http://zakon2.rada.gov.ua/laws/show/3460-17" \l "n80" </w:instrText>
      </w:r>
      <w:r>
        <w:fldChar w:fldCharType="separate"/>
      </w:r>
      <w:r>
        <w:rPr>
          <w:rStyle w:val="a4"/>
        </w:rPr>
        <w:t>частиною</w:t>
      </w:r>
      <w:proofErr w:type="spellEnd"/>
      <w:r>
        <w:rPr>
          <w:rStyle w:val="a4"/>
        </w:rPr>
        <w:t xml:space="preserve"> другою</w:t>
      </w:r>
      <w:r>
        <w:fldChar w:fldCharType="end"/>
      </w:r>
      <w:r>
        <w:t> </w:t>
      </w:r>
      <w:proofErr w:type="spellStart"/>
      <w:r>
        <w:t>статті</w:t>
      </w:r>
      <w:proofErr w:type="spellEnd"/>
      <w:r>
        <w:t xml:space="preserve"> 13 </w:t>
      </w:r>
      <w:proofErr w:type="spellStart"/>
      <w:r>
        <w:t>цього</w:t>
      </w:r>
      <w:proofErr w:type="spellEnd"/>
      <w:r>
        <w:t xml:space="preserve"> Закону.</w:t>
      </w:r>
    </w:p>
    <w:p w:rsidR="001E12D4" w:rsidRDefault="001E12D4" w:rsidP="001E12D4">
      <w:pPr>
        <w:pStyle w:val="a3"/>
        <w:jc w:val="both"/>
      </w:pPr>
      <w:r>
        <w:t xml:space="preserve">         </w:t>
      </w:r>
      <w:proofErr w:type="gramStart"/>
      <w:r>
        <w:t xml:space="preserve">До того ж, право на </w:t>
      </w:r>
      <w:proofErr w:type="spellStart"/>
      <w:r>
        <w:t>безоплатну</w:t>
      </w:r>
      <w:proofErr w:type="spellEnd"/>
      <w:r>
        <w:t xml:space="preserve"> </w:t>
      </w:r>
      <w:proofErr w:type="spellStart"/>
      <w:r>
        <w:t>вторинну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> </w:t>
      </w:r>
      <w:proofErr w:type="spellStart"/>
      <w:r>
        <w:t>громадяни</w:t>
      </w:r>
      <w:proofErr w:type="spellEnd"/>
      <w:r>
        <w:t xml:space="preserve"> держав,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уклала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договори про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згода</w:t>
      </w:r>
      <w:proofErr w:type="spellEnd"/>
      <w:r>
        <w:t xml:space="preserve"> на </w:t>
      </w:r>
      <w:proofErr w:type="spellStart"/>
      <w:r>
        <w:t>обов'язковість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Верховною Радою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іноземці</w:t>
      </w:r>
      <w:proofErr w:type="spellEnd"/>
      <w:r>
        <w:t xml:space="preserve"> та особи без </w:t>
      </w:r>
      <w:proofErr w:type="spellStart"/>
      <w:r>
        <w:t>громадянства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договори </w:t>
      </w:r>
      <w:proofErr w:type="spellStart"/>
      <w:r>
        <w:t>зобов</w:t>
      </w:r>
      <w:proofErr w:type="gramEnd"/>
      <w:r>
        <w:t>'язують</w:t>
      </w:r>
      <w:proofErr w:type="spellEnd"/>
      <w:r>
        <w:t xml:space="preserve"> </w:t>
      </w:r>
      <w:proofErr w:type="spellStart"/>
      <w:r>
        <w:t>держав-учасниць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</w:t>
      </w:r>
      <w:proofErr w:type="spellStart"/>
      <w:r>
        <w:t>безоплатну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1E12D4" w:rsidRDefault="001E12D4" w:rsidP="001E12D4">
      <w:pPr>
        <w:pStyle w:val="a3"/>
        <w:jc w:val="both"/>
      </w:pPr>
      <w:r>
        <w:rPr>
          <w:rStyle w:val="a5"/>
        </w:rPr>
        <w:t xml:space="preserve"> Порядок </w:t>
      </w:r>
      <w:proofErr w:type="spellStart"/>
      <w:r>
        <w:rPr>
          <w:rStyle w:val="a5"/>
        </w:rPr>
        <w:t>подання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звернень</w:t>
      </w:r>
      <w:proofErr w:type="spellEnd"/>
      <w:r>
        <w:rPr>
          <w:rStyle w:val="a5"/>
        </w:rPr>
        <w:t xml:space="preserve"> про </w:t>
      </w:r>
      <w:proofErr w:type="spellStart"/>
      <w:r>
        <w:rPr>
          <w:rStyle w:val="a5"/>
        </w:rPr>
        <w:t>надання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безоплатної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вторинної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правової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допомоги</w:t>
      </w:r>
      <w:proofErr w:type="spellEnd"/>
    </w:p>
    <w:p w:rsidR="001E12D4" w:rsidRDefault="001E12D4" w:rsidP="001E12D4">
      <w:pPr>
        <w:pStyle w:val="a3"/>
        <w:jc w:val="both"/>
      </w:pPr>
      <w:proofErr w:type="spellStart"/>
      <w:r>
        <w:t>Звернення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одного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повноліття</w:t>
      </w:r>
      <w:proofErr w:type="spellEnd"/>
      <w:r>
        <w:t xml:space="preserve">,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Центру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до </w:t>
      </w:r>
      <w:proofErr w:type="spellStart"/>
      <w:r>
        <w:t>територіального</w:t>
      </w:r>
      <w:proofErr w:type="spellEnd"/>
      <w:r>
        <w:t xml:space="preserve"> органу </w:t>
      </w:r>
      <w:proofErr w:type="spellStart"/>
      <w:r>
        <w:t>юстиції</w:t>
      </w:r>
      <w:proofErr w:type="spellEnd"/>
      <w:r>
        <w:t xml:space="preserve"> за </w:t>
      </w:r>
      <w:proofErr w:type="spellStart"/>
      <w:r>
        <w:t>місцем</w:t>
      </w:r>
      <w:proofErr w:type="spellEnd"/>
      <w:r>
        <w:t xml:space="preserve"> фактичного </w:t>
      </w:r>
      <w:proofErr w:type="spellStart"/>
      <w:r>
        <w:t>проживання</w:t>
      </w:r>
      <w:proofErr w:type="spellEnd"/>
      <w:r>
        <w:t xml:space="preserve"> таких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особи.</w:t>
      </w:r>
    </w:p>
    <w:p w:rsidR="001E12D4" w:rsidRDefault="001E12D4" w:rsidP="001E12D4">
      <w:pPr>
        <w:pStyle w:val="a3"/>
        <w:jc w:val="both"/>
      </w:pPr>
      <w:proofErr w:type="spellStart"/>
      <w:r>
        <w:lastRenderedPageBreak/>
        <w:t>Звернення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законними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за </w:t>
      </w:r>
      <w:proofErr w:type="spellStart"/>
      <w:proofErr w:type="gramStart"/>
      <w:r>
        <w:t>м</w:t>
      </w:r>
      <w:proofErr w:type="gramEnd"/>
      <w:r>
        <w:t>ісцем</w:t>
      </w:r>
      <w:proofErr w:type="spellEnd"/>
      <w:r>
        <w:t xml:space="preserve"> фактичного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>.</w:t>
      </w:r>
    </w:p>
    <w:p w:rsidR="001E12D4" w:rsidRDefault="001E12D4" w:rsidP="001E12D4">
      <w:pPr>
        <w:pStyle w:val="a3"/>
        <w:jc w:val="both"/>
      </w:pPr>
      <w:proofErr w:type="spellStart"/>
      <w:r>
        <w:t>Звернення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визнаних</w:t>
      </w:r>
      <w:proofErr w:type="spellEnd"/>
      <w:r>
        <w:t xml:space="preserve"> судом </w:t>
      </w:r>
      <w:proofErr w:type="spellStart"/>
      <w:r>
        <w:t>недієздатними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дієздатність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обмежена</w:t>
      </w:r>
      <w:proofErr w:type="spellEnd"/>
      <w:r>
        <w:t xml:space="preserve"> судом,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опікунами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іклувальниками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фактичного </w:t>
      </w:r>
      <w:proofErr w:type="spellStart"/>
      <w:r>
        <w:t>проживання</w:t>
      </w:r>
      <w:proofErr w:type="spellEnd"/>
      <w:r>
        <w:t xml:space="preserve"> таких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опікунів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піклувальників</w:t>
      </w:r>
      <w:proofErr w:type="spellEnd"/>
      <w:r>
        <w:t>.</w:t>
      </w:r>
    </w:p>
    <w:p w:rsidR="001E12D4" w:rsidRDefault="001E12D4" w:rsidP="001E12D4">
      <w:pPr>
        <w:pStyle w:val="a3"/>
        <w:jc w:val="both"/>
      </w:pPr>
      <w:r>
        <w:t xml:space="preserve">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особа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особи </w:t>
      </w:r>
      <w:proofErr w:type="spellStart"/>
      <w:r>
        <w:t>повинні</w:t>
      </w:r>
      <w:proofErr w:type="spellEnd"/>
      <w:r>
        <w:t xml:space="preserve"> подати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> </w:t>
      </w:r>
      <w:proofErr w:type="spellStart"/>
      <w:r>
        <w:t>належність</w:t>
      </w:r>
      <w:proofErr w:type="spellEnd"/>
      <w:r>
        <w:t xml:space="preserve"> особи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, до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безоплатна</w:t>
      </w:r>
      <w:proofErr w:type="spellEnd"/>
      <w:r>
        <w:t xml:space="preserve"> </w:t>
      </w:r>
      <w:proofErr w:type="spellStart"/>
      <w:r>
        <w:t>вторинна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.</w:t>
      </w:r>
    </w:p>
    <w:p w:rsidR="001E12D4" w:rsidRDefault="001E12D4" w:rsidP="001E12D4">
      <w:pPr>
        <w:pStyle w:val="a3"/>
        <w:jc w:val="both"/>
      </w:pP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відмову</w:t>
      </w:r>
      <w:proofErr w:type="spellEnd"/>
      <w:r>
        <w:t xml:space="preserve"> 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 xml:space="preserve"> </w:t>
      </w:r>
      <w:proofErr w:type="spellStart"/>
      <w:r>
        <w:t>місцевим</w:t>
      </w:r>
      <w:proofErr w:type="spellEnd"/>
      <w:r>
        <w:t xml:space="preserve"> центром </w:t>
      </w:r>
      <w:proofErr w:type="spellStart"/>
      <w:r>
        <w:t>протягом</w:t>
      </w:r>
      <w:proofErr w:type="spellEnd"/>
      <w:r>
        <w:t xml:space="preserve"> 10 </w:t>
      </w:r>
      <w:proofErr w:type="spellStart"/>
      <w:r>
        <w:t>днів</w:t>
      </w:r>
      <w:proofErr w:type="spellEnd"/>
      <w:r>
        <w:t> 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отримання</w:t>
      </w:r>
      <w:proofErr w:type="spellEnd"/>
      <w:r>
        <w:t xml:space="preserve"> заяви та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:rsidR="001E12D4" w:rsidRDefault="001E12D4" w:rsidP="001E12D4">
      <w:pPr>
        <w:pStyle w:val="a3"/>
        <w:jc w:val="both"/>
      </w:pPr>
      <w:proofErr w:type="spellStart"/>
      <w:r>
        <w:rPr>
          <w:rStyle w:val="a5"/>
        </w:rPr>
        <w:t>Вторинна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правова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допомога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включає</w:t>
      </w:r>
      <w:proofErr w:type="spellEnd"/>
      <w:r>
        <w:rPr>
          <w:rStyle w:val="a5"/>
        </w:rPr>
        <w:t> в</w:t>
      </w:r>
      <w:proofErr w:type="gramEnd"/>
      <w:r>
        <w:rPr>
          <w:rStyle w:val="a5"/>
        </w:rPr>
        <w:t xml:space="preserve"> себе </w:t>
      </w:r>
      <w:proofErr w:type="spellStart"/>
      <w:r>
        <w:rPr>
          <w:rStyle w:val="a5"/>
        </w:rPr>
        <w:t>вже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реальне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супроводження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справи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громадянина</w:t>
      </w:r>
      <w:proofErr w:type="spellEnd"/>
      <w:r>
        <w:rPr>
          <w:rStyle w:val="a5"/>
        </w:rPr>
        <w:t xml:space="preserve"> в судах</w:t>
      </w:r>
    </w:p>
    <w:p w:rsidR="001E12D4" w:rsidRDefault="001E12D4" w:rsidP="001E12D4">
      <w:pPr>
        <w:pStyle w:val="a3"/>
        <w:jc w:val="both"/>
      </w:pPr>
      <w:r>
        <w:t xml:space="preserve">        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права на </w:t>
      </w:r>
      <w:proofErr w:type="spellStart"/>
      <w:r>
        <w:t>безоплатну</w:t>
      </w:r>
      <w:proofErr w:type="spellEnd"/>
      <w:r>
        <w:t xml:space="preserve"> </w:t>
      </w:r>
      <w:proofErr w:type="spellStart"/>
      <w:r>
        <w:t>вторинну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центрами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.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адвокати</w:t>
      </w:r>
      <w:proofErr w:type="spellEnd"/>
      <w:r>
        <w:t xml:space="preserve">, </w:t>
      </w:r>
      <w:proofErr w:type="spellStart"/>
      <w:r>
        <w:t>відібрані</w:t>
      </w:r>
      <w:proofErr w:type="spellEnd"/>
      <w:r>
        <w:t xml:space="preserve"> за результатами конкурсу.</w:t>
      </w:r>
    </w:p>
    <w:p w:rsidR="001E12D4" w:rsidRDefault="001E12D4" w:rsidP="001E12D4">
      <w:pPr>
        <w:pStyle w:val="a3"/>
        <w:jc w:val="both"/>
      </w:pPr>
      <w:r>
        <w:t xml:space="preserve">         </w:t>
      </w:r>
      <w:proofErr w:type="spellStart"/>
      <w:r>
        <w:t>Тобто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> 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допомогицентр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призначає</w:t>
      </w:r>
      <w:proofErr w:type="spellEnd"/>
      <w:r>
        <w:t xml:space="preserve"> адвоката,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на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за контрактом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укладає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адвокатом, </w:t>
      </w:r>
      <w:proofErr w:type="spellStart"/>
      <w:r>
        <w:t>включеним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адвокатів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безоплатну</w:t>
      </w:r>
      <w:proofErr w:type="spellEnd"/>
      <w:r>
        <w:t xml:space="preserve"> </w:t>
      </w:r>
      <w:proofErr w:type="spellStart"/>
      <w:r>
        <w:t>вторинну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1E12D4" w:rsidRDefault="001E12D4" w:rsidP="001E12D4">
      <w:pPr>
        <w:pStyle w:val="a3"/>
      </w:pPr>
      <w:hyperlink r:id="rId21" w:history="1">
        <w:r>
          <w:rPr>
            <w:rStyle w:val="a5"/>
            <w:color w:val="0000FF"/>
            <w:u w:val="single"/>
          </w:rPr>
          <w:t xml:space="preserve">Як </w:t>
        </w:r>
        <w:proofErr w:type="spellStart"/>
        <w:r>
          <w:rPr>
            <w:rStyle w:val="a5"/>
            <w:color w:val="0000FF"/>
            <w:u w:val="single"/>
          </w:rPr>
          <w:t>це</w:t>
        </w:r>
        <w:proofErr w:type="spellEnd"/>
        <w:r>
          <w:rPr>
            <w:rStyle w:val="a5"/>
            <w:color w:val="0000FF"/>
            <w:u w:val="single"/>
          </w:rPr>
          <w:t xml:space="preserve"> </w:t>
        </w:r>
        <w:proofErr w:type="spellStart"/>
        <w:r>
          <w:rPr>
            <w:rStyle w:val="a5"/>
            <w:color w:val="0000FF"/>
            <w:u w:val="single"/>
          </w:rPr>
          <w:t>працю</w:t>
        </w:r>
        <w:proofErr w:type="gramStart"/>
        <w:r>
          <w:rPr>
            <w:rStyle w:val="a5"/>
            <w:color w:val="0000FF"/>
            <w:u w:val="single"/>
          </w:rPr>
          <w:t>є</w:t>
        </w:r>
        <w:proofErr w:type="spellEnd"/>
        <w:r>
          <w:rPr>
            <w:rStyle w:val="a5"/>
            <w:color w:val="0000FF"/>
            <w:u w:val="single"/>
          </w:rPr>
          <w:t>?</w:t>
        </w:r>
        <w:proofErr w:type="gramEnd"/>
      </w:hyperlink>
    </w:p>
    <w:p w:rsidR="001E12D4" w:rsidRDefault="001E12D4" w:rsidP="001E12D4">
      <w:pPr>
        <w:pStyle w:val="a3"/>
        <w:jc w:val="both"/>
      </w:pPr>
      <w:r>
        <w:t xml:space="preserve">З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та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звертайтеся</w:t>
      </w:r>
      <w:proofErr w:type="spellEnd"/>
      <w:r>
        <w:t xml:space="preserve"> до  </w:t>
      </w:r>
      <w:proofErr w:type="spellStart"/>
      <w:r>
        <w:t>Кропивницького</w:t>
      </w:r>
      <w:proofErr w:type="spellEnd"/>
      <w:r>
        <w:t xml:space="preserve">  </w:t>
      </w:r>
      <w:proofErr w:type="spellStart"/>
      <w:r>
        <w:t>місцевого</w:t>
      </w:r>
      <w:proofErr w:type="spellEnd"/>
      <w:r>
        <w:t xml:space="preserve"> центру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 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іровоградського</w:t>
      </w:r>
      <w:proofErr w:type="spellEnd"/>
      <w:r>
        <w:t xml:space="preserve"> району.</w:t>
      </w:r>
    </w:p>
    <w:p w:rsidR="001E12D4" w:rsidRDefault="001E12D4" w:rsidP="001E12D4">
      <w:pPr>
        <w:pStyle w:val="a3"/>
        <w:jc w:val="both"/>
      </w:pPr>
      <w:r>
        <w:t xml:space="preserve">Адреса центру: </w:t>
      </w:r>
      <w:proofErr w:type="gramStart"/>
      <w:r>
        <w:t>м</w:t>
      </w:r>
      <w:proofErr w:type="gramEnd"/>
      <w:r>
        <w:t xml:space="preserve">. </w:t>
      </w:r>
      <w:proofErr w:type="spellStart"/>
      <w:r>
        <w:t>Кропивницький</w:t>
      </w:r>
      <w:proofErr w:type="spellEnd"/>
      <w:r>
        <w:t>, 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Арх</w:t>
      </w:r>
      <w:proofErr w:type="gramEnd"/>
      <w:r>
        <w:t>ітектора</w:t>
      </w:r>
      <w:proofErr w:type="spellEnd"/>
      <w:r>
        <w:t xml:space="preserve"> </w:t>
      </w:r>
      <w:proofErr w:type="spellStart"/>
      <w:r>
        <w:t>Паученка</w:t>
      </w:r>
      <w:proofErr w:type="spellEnd"/>
      <w:r>
        <w:t>, 64/53</w:t>
      </w:r>
    </w:p>
    <w:p w:rsidR="001E12D4" w:rsidRDefault="001E12D4" w:rsidP="001E12D4">
      <w:pPr>
        <w:pStyle w:val="a3"/>
        <w:jc w:val="both"/>
      </w:pPr>
      <w:proofErr w:type="spellStart"/>
      <w:r>
        <w:t>Єдиний</w:t>
      </w:r>
      <w:proofErr w:type="spellEnd"/>
      <w:r>
        <w:t xml:space="preserve"> </w:t>
      </w:r>
      <w:proofErr w:type="spellStart"/>
      <w:r>
        <w:t>телефонний</w:t>
      </w:r>
      <w:proofErr w:type="spellEnd"/>
      <w:r>
        <w:t xml:space="preserve"> номер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:</w:t>
      </w:r>
    </w:p>
    <w:p w:rsidR="001E12D4" w:rsidRDefault="001E12D4" w:rsidP="001E12D4">
      <w:pPr>
        <w:pStyle w:val="a3"/>
        <w:jc w:val="both"/>
      </w:pPr>
      <w:r>
        <w:t>0-800-213103</w:t>
      </w:r>
    </w:p>
    <w:p w:rsidR="001E12D4" w:rsidRDefault="001E12D4" w:rsidP="001E12D4">
      <w:pPr>
        <w:pStyle w:val="a3"/>
        <w:jc w:val="both"/>
      </w:pPr>
      <w:proofErr w:type="spellStart"/>
      <w:r>
        <w:t>Електронна</w:t>
      </w:r>
      <w:proofErr w:type="spellEnd"/>
      <w:r>
        <w:t xml:space="preserve"> адреса:</w:t>
      </w:r>
      <w:r>
        <w:rPr>
          <w:rStyle w:val="a5"/>
        </w:rPr>
        <w:t> </w:t>
      </w:r>
    </w:p>
    <w:p w:rsidR="001E12D4" w:rsidRDefault="001E12D4" w:rsidP="001E12D4">
      <w:pPr>
        <w:pStyle w:val="a3"/>
        <w:jc w:val="both"/>
      </w:pPr>
      <w:r>
        <w:rPr>
          <w:rStyle w:val="a5"/>
        </w:rPr>
        <w:t> </w:t>
      </w:r>
      <w:hyperlink r:id="rId22" w:history="1">
        <w:r>
          <w:rPr>
            <w:rStyle w:val="a4"/>
          </w:rPr>
          <w:t>kropyvnytskyi1.kropyvnytskyi@legalaid.kr.ua</w:t>
        </w:r>
      </w:hyperlink>
      <w:hyperlink r:id="rId23" w:history="1">
        <w:r>
          <w:rPr>
            <w:color w:val="0000FF"/>
            <w:u w:val="single"/>
          </w:rPr>
          <w:br/>
        </w:r>
      </w:hyperlink>
      <w:r>
        <w:t>Директор: </w:t>
      </w:r>
      <w:proofErr w:type="spellStart"/>
      <w:r>
        <w:t>Березніченко</w:t>
      </w:r>
      <w:proofErr w:type="spellEnd"/>
      <w:r>
        <w:t xml:space="preserve">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Володимирович</w:t>
      </w:r>
      <w:proofErr w:type="spellEnd"/>
    </w:p>
    <w:p w:rsidR="001E12D4" w:rsidRDefault="001E12D4" w:rsidP="001E12D4">
      <w:pPr>
        <w:pStyle w:val="a3"/>
        <w:jc w:val="both"/>
      </w:pPr>
      <w:r>
        <w:t xml:space="preserve">Телефон: (0522) 32-08-24, </w:t>
      </w:r>
      <w:proofErr w:type="spellStart"/>
      <w:r>
        <w:t>моб</w:t>
      </w:r>
      <w:proofErr w:type="spellEnd"/>
      <w:r>
        <w:t>. 095-876-62-33</w:t>
      </w:r>
    </w:p>
    <w:p w:rsidR="001E12D4" w:rsidRDefault="001E12D4" w:rsidP="001E12D4">
      <w:pPr>
        <w:pStyle w:val="a3"/>
      </w:pPr>
      <w:r>
        <w:t> </w:t>
      </w:r>
    </w:p>
    <w:sectPr w:rsidR="001E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D4"/>
    <w:rsid w:val="001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2D4"/>
    <w:rPr>
      <w:color w:val="0000FF"/>
      <w:u w:val="single"/>
    </w:rPr>
  </w:style>
  <w:style w:type="character" w:styleId="a5">
    <w:name w:val="Strong"/>
    <w:basedOn w:val="a0"/>
    <w:uiPriority w:val="22"/>
    <w:qFormat/>
    <w:rsid w:val="001E1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460-17" TargetMode="External"/><Relationship Id="rId13" Type="http://schemas.openxmlformats.org/officeDocument/2006/relationships/hyperlink" Target="http://zakon2.rada.gov.ua/laws/show/3551-12" TargetMode="External"/><Relationship Id="rId18" Type="http://schemas.openxmlformats.org/officeDocument/2006/relationships/hyperlink" Target="http://zakon2.rada.gov.ua/laws/show/3460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ezbroni.net/uploads/organization/12592658864240047006994157173708-1eee1c96d9.jpg" TargetMode="External"/><Relationship Id="rId7" Type="http://schemas.openxmlformats.org/officeDocument/2006/relationships/hyperlink" Target="http://zakon2.rada.gov.ua/laws/show/3460-17" TargetMode="External"/><Relationship Id="rId12" Type="http://schemas.openxmlformats.org/officeDocument/2006/relationships/hyperlink" Target="http://zakon2.rada.gov.ua/laws/show/3671-17" TargetMode="External"/><Relationship Id="rId17" Type="http://schemas.openxmlformats.org/officeDocument/2006/relationships/hyperlink" Target="http://zakon2.rada.gov.ua/laws/show/3460-1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3460-17" TargetMode="External"/><Relationship Id="rId20" Type="http://schemas.openxmlformats.org/officeDocument/2006/relationships/hyperlink" Target="http://zakon2.rada.gov.ua/laws/show/3460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460-17" TargetMode="External"/><Relationship Id="rId11" Type="http://schemas.openxmlformats.org/officeDocument/2006/relationships/hyperlink" Target="http://zakon2.rada.gov.ua/laws/show/3460-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2.rada.gov.ua/laws/show/3460-17" TargetMode="External"/><Relationship Id="rId15" Type="http://schemas.openxmlformats.org/officeDocument/2006/relationships/hyperlink" Target="http://zakon2.rada.gov.ua/laws/show/3460-17" TargetMode="External"/><Relationship Id="rId23" Type="http://schemas.openxmlformats.org/officeDocument/2006/relationships/hyperlink" Target="mailto:%20%3Cscript%20type='text/javascript'%3E%20%3C!--%20var%20prefix%20=%20'ma'%20+%20'il'%20+%20'to';%20var%20path%20=%20'hr'%20+%20'ef'%20+%20'=';%20var%20addy28025%20=%20'kirovohrad1.kirovohrad'%20+%20'@';%20addy28025%20=%20addy28025%20+%20'legalaid'%20+%20'.'%20+%20'gov'%20+%20'.'%20+%20'ua';%20document.write('%3Ca%20'%20+%20path%20+%20'\''%20+%20prefix%20+%20':'%20+%20addy28025%20+%20'\'%3E');%20document.write(addy28025);%20document.write('%3C\/a%3E');%20//--%3E\n%20%3C/script%3E%3Cscript%20type='text/javascript'%3E%20%3C!--%20document.write('%3Cspan%20style=\'display:%20none;\'%3E');%20//--%3E%20%3C/script%3E%D0%A6%D1%8F%20%D0%B5%D0%BB%D0%B5%D0%BA%D1%82%D1%80%D0%BE%D0%BD%D0%BD%D0%B0%20%D0%B0%D0%B4%D1%80%D0%B5%D1%81%D0%B0%20%D0%B7%D0%B0%D1%85%D0%B8%D1%89%D0%B5%D0%BD%D0%B0%20%D0%B2%D1%96%D0%B4%20%D1%81%D0%BF%D0%B0%D0%BC-%D0%B1%D0%BE%D1%82%D1%96%D0%B2.%20%D0%B2%D0%B0%D0%BC%20%D0%BF%D0%BE%D1%82%D1%80%D1%96%D0%B1%D0%BD%D0%BE%20%D1%83%D0%B2%D1%96%D0%BC%D0%BA%D0%BD%D1%83%D1%82%D0%B8%20JavaScript,%20%D1%89%D0%BE%D0%B1%20%D0%BF%D0%BE%D0%B1%D0%B0%D1%87%D0%B8%D1%82%D0%B8%20%D1%97%D1%97.%20%3Cscript%20type='text/javascript'%3E%20%3C!--%20document.write('%3C/');%20document.write('span%3E');%20//--%3E%20%3C/script%3E" TargetMode="External"/><Relationship Id="rId10" Type="http://schemas.openxmlformats.org/officeDocument/2006/relationships/hyperlink" Target="http://zakon2.rada.gov.ua/laws/show/3460-17" TargetMode="External"/><Relationship Id="rId19" Type="http://schemas.openxmlformats.org/officeDocument/2006/relationships/hyperlink" Target="http://zakon2.rada.gov.ua/laws/show/3460-17" TargetMode="External"/><Relationship Id="rId4" Type="http://schemas.openxmlformats.org/officeDocument/2006/relationships/hyperlink" Target="http://zakon2.rada.gov.ua/laws/show/3460-17" TargetMode="External"/><Relationship Id="rId9" Type="http://schemas.openxmlformats.org/officeDocument/2006/relationships/hyperlink" Target="http://zakon2.rada.gov.ua/laws/show/3460-17" TargetMode="External"/><Relationship Id="rId14" Type="http://schemas.openxmlformats.org/officeDocument/2006/relationships/hyperlink" Target="http://zakon2.rada.gov.ua/laws/show/3551-12" TargetMode="External"/><Relationship Id="rId22" Type="http://schemas.openxmlformats.org/officeDocument/2006/relationships/hyperlink" Target="mailto:kropyvnytskyi1.kropyvnytskyi@legalaid.kr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2018-11-01T10:02:00Z</dcterms:created>
  <dcterms:modified xsi:type="dcterms:W3CDTF">2018-11-01T10:04:00Z</dcterms:modified>
</cp:coreProperties>
</file>