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4" w:rsidRDefault="006D5AC4" w:rsidP="006D5AC4">
      <w:pPr>
        <w:pStyle w:val="western"/>
        <w:spacing w:before="0" w:beforeAutospacing="0" w:after="0" w:afterAutospacing="0" w:line="300" w:lineRule="atLeast"/>
        <w:ind w:left="6237"/>
        <w:rPr>
          <w:color w:val="000000"/>
          <w:sz w:val="20"/>
          <w:szCs w:val="20"/>
          <w:lang w:val="uk-UA"/>
        </w:rPr>
      </w:pPr>
      <w:r>
        <w:rPr>
          <w:color w:val="000000"/>
          <w:sz w:val="20"/>
          <w:szCs w:val="20"/>
          <w:lang w:val="uk-UA"/>
        </w:rPr>
        <w:t>Додаток 1</w:t>
      </w:r>
    </w:p>
    <w:p w:rsidR="006D5AC4" w:rsidRDefault="006D5AC4" w:rsidP="006D5AC4">
      <w:pPr>
        <w:pStyle w:val="western"/>
        <w:spacing w:before="0" w:beforeAutospacing="0" w:after="0" w:afterAutospacing="0"/>
        <w:ind w:left="6237"/>
        <w:rPr>
          <w:color w:val="000000"/>
          <w:sz w:val="20"/>
          <w:szCs w:val="20"/>
          <w:lang w:val="uk-UA"/>
        </w:rPr>
      </w:pPr>
      <w:r>
        <w:rPr>
          <w:color w:val="000000"/>
          <w:sz w:val="20"/>
          <w:szCs w:val="20"/>
          <w:lang w:val="uk-UA"/>
        </w:rPr>
        <w:t>до рішення сесії Великосеверинівської сільської ради</w:t>
      </w:r>
    </w:p>
    <w:p w:rsidR="006D5AC4" w:rsidRPr="005D387B" w:rsidRDefault="006D5AC4" w:rsidP="006D5AC4">
      <w:pPr>
        <w:pStyle w:val="western"/>
        <w:spacing w:before="0" w:beforeAutospacing="0" w:after="0" w:afterAutospacing="0"/>
        <w:ind w:left="6237"/>
        <w:rPr>
          <w:color w:val="000000"/>
          <w:sz w:val="20"/>
          <w:szCs w:val="20"/>
          <w:lang w:val="uk-UA"/>
        </w:rPr>
      </w:pPr>
      <w:r>
        <w:rPr>
          <w:color w:val="000000"/>
          <w:sz w:val="20"/>
          <w:szCs w:val="20"/>
          <w:lang w:val="uk-UA"/>
        </w:rPr>
        <w:t>«08» лютого 2019  № 699</w:t>
      </w:r>
    </w:p>
    <w:p w:rsidR="006D5AC4" w:rsidRPr="00B03BFC"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6D5AC4" w:rsidRPr="00B03BFC" w:rsidRDefault="006D5AC4" w:rsidP="006D5AC4">
      <w:pPr>
        <w:pStyle w:val="western"/>
        <w:spacing w:before="0" w:beforeAutospacing="0" w:after="0" w:afterAutospacing="0" w:line="300" w:lineRule="atLeast"/>
        <w:jc w:val="center"/>
        <w:rPr>
          <w:b/>
          <w:color w:val="000000"/>
          <w:sz w:val="28"/>
          <w:szCs w:val="28"/>
          <w:lang w:val="uk-UA"/>
        </w:rPr>
      </w:pPr>
      <w:r w:rsidRPr="00B03BFC">
        <w:rPr>
          <w:b/>
          <w:color w:val="000000"/>
          <w:sz w:val="28"/>
          <w:szCs w:val="28"/>
          <w:lang w:val="uk-UA"/>
        </w:rPr>
        <w:t>ПОЛОЖЕННЯ</w:t>
      </w:r>
    </w:p>
    <w:p w:rsidR="006D5AC4" w:rsidRPr="00B03BFC" w:rsidRDefault="006D5AC4" w:rsidP="006D5AC4">
      <w:pPr>
        <w:pStyle w:val="western"/>
        <w:spacing w:before="0" w:beforeAutospacing="0" w:after="0" w:afterAutospacing="0" w:line="300" w:lineRule="atLeast"/>
        <w:jc w:val="center"/>
        <w:rPr>
          <w:b/>
          <w:color w:val="000000"/>
          <w:sz w:val="28"/>
          <w:szCs w:val="28"/>
          <w:lang w:val="uk-UA"/>
        </w:rPr>
      </w:pPr>
      <w:r w:rsidRPr="00B03BFC">
        <w:rPr>
          <w:b/>
          <w:color w:val="000000"/>
          <w:sz w:val="28"/>
          <w:szCs w:val="28"/>
          <w:lang w:val="uk-UA"/>
        </w:rPr>
        <w:t xml:space="preserve">Про порядок функціонування </w:t>
      </w:r>
      <w:r>
        <w:rPr>
          <w:b/>
          <w:color w:val="000000"/>
          <w:sz w:val="28"/>
          <w:szCs w:val="28"/>
          <w:lang w:val="uk-UA"/>
        </w:rPr>
        <w:t>кладовищ та правила поховання на території Великосеверинівської сільської ради, Кіровоградського району Кіровоградської області (далі - Порядок)</w:t>
      </w:r>
    </w:p>
    <w:p w:rsidR="006D5AC4" w:rsidRPr="00B03BFC"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6D5AC4" w:rsidRPr="00B03BFC" w:rsidRDefault="006D5AC4" w:rsidP="006D5AC4">
      <w:pPr>
        <w:pStyle w:val="western"/>
        <w:spacing w:before="0" w:beforeAutospacing="0" w:after="0" w:afterAutospacing="0" w:line="300" w:lineRule="atLeast"/>
        <w:jc w:val="center"/>
        <w:rPr>
          <w:b/>
          <w:color w:val="000000"/>
          <w:sz w:val="28"/>
          <w:szCs w:val="28"/>
          <w:lang w:val="uk-UA"/>
        </w:rPr>
      </w:pPr>
      <w:r w:rsidRPr="00B03BFC">
        <w:rPr>
          <w:b/>
          <w:color w:val="000000"/>
          <w:sz w:val="28"/>
          <w:szCs w:val="28"/>
        </w:rPr>
        <w:t>І. ПРАВОВА ОСНОВА</w:t>
      </w:r>
    </w:p>
    <w:p w:rsidR="006D5AC4" w:rsidRPr="00B03BFC" w:rsidRDefault="006D5AC4" w:rsidP="006D5AC4">
      <w:pPr>
        <w:pStyle w:val="western"/>
        <w:spacing w:before="0" w:beforeAutospacing="0" w:after="0" w:afterAutospacing="0" w:line="240" w:lineRule="atLeast"/>
        <w:ind w:firstLine="567"/>
        <w:jc w:val="both"/>
        <w:rPr>
          <w:color w:val="000000"/>
          <w:sz w:val="28"/>
          <w:szCs w:val="28"/>
        </w:rPr>
      </w:pPr>
      <w:r w:rsidRPr="00B03BFC">
        <w:rPr>
          <w:color w:val="000000"/>
          <w:sz w:val="28"/>
          <w:szCs w:val="28"/>
        </w:rPr>
        <w:t xml:space="preserve">Правову основу діяльності в галузі поховання становлять Конституція України, Закон </w:t>
      </w:r>
      <w:r>
        <w:rPr>
          <w:color w:val="000000"/>
          <w:sz w:val="28"/>
          <w:szCs w:val="28"/>
          <w:lang w:val="uk-UA"/>
        </w:rPr>
        <w:t xml:space="preserve"> України</w:t>
      </w:r>
      <w:r w:rsidRPr="00B03BFC">
        <w:rPr>
          <w:color w:val="000000"/>
          <w:sz w:val="28"/>
          <w:szCs w:val="28"/>
        </w:rPr>
        <w:t xml:space="preserve">„Про поховання та </w:t>
      </w:r>
      <w:r>
        <w:rPr>
          <w:color w:val="000000"/>
          <w:sz w:val="28"/>
          <w:szCs w:val="28"/>
        </w:rPr>
        <w:t xml:space="preserve">похоронну справу", інші Закони </w:t>
      </w:r>
      <w:r w:rsidRPr="00B03BFC">
        <w:rPr>
          <w:color w:val="000000"/>
          <w:sz w:val="28"/>
          <w:szCs w:val="28"/>
        </w:rPr>
        <w:t>України, міжнародні договори України, згода на обов'язковість яких надана Верховною Радою України, а також інші нормативно-правові акти, що приймаються щодо виконання Законів України.</w:t>
      </w:r>
    </w:p>
    <w:p w:rsidR="006D5AC4" w:rsidRPr="00B03BFC" w:rsidRDefault="006D5AC4" w:rsidP="006D5AC4">
      <w:pPr>
        <w:pStyle w:val="western"/>
        <w:spacing w:before="0" w:beforeAutospacing="0" w:after="0" w:afterAutospacing="0" w:line="300" w:lineRule="atLeast"/>
        <w:jc w:val="both"/>
        <w:rPr>
          <w:color w:val="000000"/>
          <w:sz w:val="28"/>
          <w:szCs w:val="28"/>
        </w:rPr>
      </w:pPr>
      <w:r w:rsidRPr="00B03BFC">
        <w:rPr>
          <w:color w:val="000000"/>
          <w:sz w:val="28"/>
          <w:szCs w:val="28"/>
        </w:rPr>
        <w:t> </w:t>
      </w:r>
    </w:p>
    <w:p w:rsidR="006D5AC4" w:rsidRDefault="006D5AC4" w:rsidP="006D5AC4">
      <w:pPr>
        <w:pStyle w:val="western"/>
        <w:spacing w:before="0" w:beforeAutospacing="0" w:after="0" w:afterAutospacing="0" w:line="240" w:lineRule="atLeast"/>
        <w:ind w:firstLine="567"/>
        <w:jc w:val="both"/>
        <w:rPr>
          <w:color w:val="000000"/>
          <w:sz w:val="28"/>
          <w:szCs w:val="28"/>
          <w:lang w:val="uk-UA"/>
        </w:rPr>
      </w:pPr>
      <w:r w:rsidRPr="00B03BFC">
        <w:rPr>
          <w:color w:val="000000"/>
          <w:sz w:val="28"/>
          <w:szCs w:val="28"/>
        </w:rPr>
        <w:t>Даний Порядок розроблений відповідно до Закону України «Про поховання та похоронну справу» №1102-ІУ від 10.07.2003 р., на підставі Порядку утримання кладовищ та інших місць поховань, Типового положення про ритуальну службу в Україні, Необхідного мінімального переліку вимог щодо порядку організації поховання і ритуального обслуговування населення, Необхідного мінімального переліку окремих видів ритуальних послуг.</w:t>
      </w:r>
    </w:p>
    <w:p w:rsidR="006D5AC4" w:rsidRPr="00FB3B7A" w:rsidRDefault="006D5AC4" w:rsidP="006D5AC4">
      <w:pPr>
        <w:pStyle w:val="western"/>
        <w:spacing w:before="0" w:beforeAutospacing="0" w:after="0" w:afterAutospacing="0" w:line="240" w:lineRule="atLeast"/>
        <w:ind w:firstLine="567"/>
        <w:jc w:val="both"/>
        <w:rPr>
          <w:color w:val="000000"/>
          <w:sz w:val="28"/>
          <w:szCs w:val="28"/>
          <w:lang w:val="uk-UA"/>
        </w:rPr>
      </w:pPr>
      <w:r>
        <w:rPr>
          <w:color w:val="000000"/>
          <w:sz w:val="28"/>
          <w:szCs w:val="28"/>
          <w:lang w:val="uk-UA"/>
        </w:rPr>
        <w:t>Дане Положення діє на всій території Великосеверинівської сільської ради.</w:t>
      </w:r>
    </w:p>
    <w:p w:rsidR="006D5AC4" w:rsidRPr="00B03BFC" w:rsidRDefault="006D5AC4" w:rsidP="006D5AC4">
      <w:pPr>
        <w:pStyle w:val="western"/>
        <w:spacing w:before="0" w:beforeAutospacing="0" w:after="0" w:afterAutospacing="0" w:line="300" w:lineRule="atLeast"/>
        <w:jc w:val="both"/>
        <w:rPr>
          <w:color w:val="000000"/>
          <w:sz w:val="28"/>
          <w:szCs w:val="28"/>
        </w:rPr>
      </w:pPr>
      <w:r w:rsidRPr="00B03BFC">
        <w:rPr>
          <w:color w:val="000000"/>
          <w:sz w:val="28"/>
          <w:szCs w:val="28"/>
        </w:rPr>
        <w:t> </w:t>
      </w:r>
    </w:p>
    <w:p w:rsidR="006D5AC4" w:rsidRPr="00901B83" w:rsidRDefault="006D5AC4" w:rsidP="006D5AC4">
      <w:pPr>
        <w:pStyle w:val="western"/>
        <w:spacing w:before="0" w:beforeAutospacing="0" w:after="0" w:afterAutospacing="0" w:line="300" w:lineRule="atLeast"/>
        <w:jc w:val="center"/>
        <w:rPr>
          <w:b/>
          <w:color w:val="000000"/>
          <w:sz w:val="28"/>
          <w:szCs w:val="28"/>
          <w:lang w:val="uk-UA"/>
        </w:rPr>
      </w:pPr>
      <w:r w:rsidRPr="00FB3B7A">
        <w:rPr>
          <w:b/>
          <w:color w:val="000000"/>
          <w:sz w:val="28"/>
          <w:szCs w:val="28"/>
        </w:rPr>
        <w:t>ІІ. ЗАГАЛЬНІ ПОЛОЖЕННЯ</w:t>
      </w:r>
    </w:p>
    <w:p w:rsidR="006D5AC4" w:rsidRPr="00B03BFC" w:rsidRDefault="006D5AC4" w:rsidP="006D5AC4">
      <w:pPr>
        <w:pStyle w:val="western"/>
        <w:spacing w:before="0" w:beforeAutospacing="0" w:after="0" w:afterAutospacing="0" w:line="240" w:lineRule="atLeast"/>
        <w:ind w:firstLine="567"/>
        <w:jc w:val="both"/>
        <w:rPr>
          <w:color w:val="000000"/>
          <w:sz w:val="28"/>
          <w:szCs w:val="28"/>
        </w:rPr>
      </w:pPr>
      <w:r w:rsidRPr="00B03BFC">
        <w:rPr>
          <w:color w:val="000000"/>
          <w:sz w:val="28"/>
          <w:szCs w:val="28"/>
        </w:rPr>
        <w:t>2.1. Поховання - діяльність відповідних органів державної влади, органів місцевого самоврядування, їх посадових осіб у межах повноважень, визначених Законом України „Про поховання та похоронну справу", а також суб'єктів господарювання, спрямована на:</w:t>
      </w:r>
    </w:p>
    <w:p w:rsidR="006D5AC4" w:rsidRPr="00B03BFC" w:rsidRDefault="006D5AC4" w:rsidP="006D5AC4">
      <w:pPr>
        <w:pStyle w:val="western"/>
        <w:spacing w:before="0" w:beforeAutospacing="0" w:after="0" w:afterAutospacing="0" w:line="240" w:lineRule="atLeast"/>
        <w:ind w:firstLine="567"/>
        <w:jc w:val="both"/>
        <w:rPr>
          <w:color w:val="000000"/>
          <w:sz w:val="28"/>
          <w:szCs w:val="28"/>
        </w:rPr>
      </w:pPr>
      <w:r w:rsidRPr="00B03BFC">
        <w:rPr>
          <w:color w:val="000000"/>
          <w:sz w:val="28"/>
          <w:szCs w:val="28"/>
        </w:rPr>
        <w:t> </w:t>
      </w:r>
      <w:r>
        <w:rPr>
          <w:color w:val="000000"/>
          <w:sz w:val="28"/>
          <w:szCs w:val="28"/>
          <w:lang w:val="uk-UA"/>
        </w:rPr>
        <w:t>-</w:t>
      </w:r>
      <w:r w:rsidRPr="00B03BFC">
        <w:rPr>
          <w:color w:val="000000"/>
          <w:sz w:val="28"/>
          <w:szCs w:val="28"/>
        </w:rPr>
        <w:t>забезпечення належного ставлення до тіла (останків, праху) померлого (далі - тіла);</w:t>
      </w:r>
    </w:p>
    <w:p w:rsidR="006D5AC4" w:rsidRPr="00B03BFC" w:rsidRDefault="006D5AC4" w:rsidP="006D5AC4">
      <w:pPr>
        <w:pStyle w:val="western"/>
        <w:spacing w:before="0" w:beforeAutospacing="0" w:after="0" w:afterAutospacing="0" w:line="240" w:lineRule="atLeast"/>
        <w:ind w:firstLine="567"/>
        <w:jc w:val="both"/>
        <w:rPr>
          <w:color w:val="000000"/>
          <w:sz w:val="28"/>
          <w:szCs w:val="28"/>
        </w:rPr>
      </w:pPr>
      <w:r w:rsidRPr="00B03BFC">
        <w:rPr>
          <w:color w:val="000000"/>
          <w:sz w:val="28"/>
          <w:szCs w:val="28"/>
        </w:rPr>
        <w:t> </w:t>
      </w:r>
      <w:r>
        <w:rPr>
          <w:color w:val="000000"/>
          <w:sz w:val="28"/>
          <w:szCs w:val="28"/>
          <w:lang w:val="uk-UA"/>
        </w:rPr>
        <w:t>-</w:t>
      </w:r>
      <w:r w:rsidRPr="00B03BFC">
        <w:rPr>
          <w:color w:val="000000"/>
          <w:sz w:val="28"/>
          <w:szCs w:val="28"/>
        </w:rPr>
        <w:t>створення та експлуатацію об'єктів, призначених для поховання, утримання і збереження місць поховань;</w:t>
      </w:r>
    </w:p>
    <w:p w:rsidR="006D5AC4" w:rsidRPr="00B03BFC" w:rsidRDefault="006D5AC4" w:rsidP="006D5AC4">
      <w:pPr>
        <w:pStyle w:val="western"/>
        <w:spacing w:before="0" w:beforeAutospacing="0" w:after="0" w:afterAutospacing="0" w:line="240" w:lineRule="atLeast"/>
        <w:ind w:firstLine="567"/>
        <w:jc w:val="both"/>
        <w:rPr>
          <w:color w:val="000000"/>
          <w:sz w:val="28"/>
          <w:szCs w:val="28"/>
        </w:rPr>
      </w:pPr>
      <w:r>
        <w:rPr>
          <w:color w:val="000000"/>
          <w:sz w:val="28"/>
          <w:szCs w:val="28"/>
          <w:lang w:val="uk-UA"/>
        </w:rPr>
        <w:t>-</w:t>
      </w:r>
      <w:r w:rsidRPr="00B03BFC">
        <w:rPr>
          <w:color w:val="000000"/>
          <w:sz w:val="28"/>
          <w:szCs w:val="28"/>
        </w:rPr>
        <w:t>організацію і проведення поховань померлих та/або загиблих (далі - померлих);</w:t>
      </w:r>
    </w:p>
    <w:p w:rsidR="006D5AC4" w:rsidRPr="00B03BFC" w:rsidRDefault="006D5AC4" w:rsidP="006D5AC4">
      <w:pPr>
        <w:pStyle w:val="western"/>
        <w:spacing w:before="0" w:beforeAutospacing="0" w:after="0" w:afterAutospacing="0" w:line="240" w:lineRule="atLeast"/>
        <w:ind w:firstLine="567"/>
        <w:jc w:val="both"/>
        <w:rPr>
          <w:color w:val="000000"/>
          <w:sz w:val="28"/>
          <w:szCs w:val="28"/>
        </w:rPr>
      </w:pPr>
      <w:r>
        <w:rPr>
          <w:color w:val="000000"/>
          <w:sz w:val="28"/>
          <w:szCs w:val="28"/>
          <w:lang w:val="uk-UA"/>
        </w:rPr>
        <w:t>-</w:t>
      </w:r>
      <w:r w:rsidRPr="00B03BFC">
        <w:rPr>
          <w:color w:val="000000"/>
          <w:sz w:val="28"/>
          <w:szCs w:val="28"/>
        </w:rPr>
        <w:t>надання ритуальних послуг, реалізацію предметів ритуальної належності.</w:t>
      </w:r>
    </w:p>
    <w:p w:rsidR="006D5AC4" w:rsidRPr="00B03BFC" w:rsidRDefault="006D5AC4" w:rsidP="006D5AC4">
      <w:pPr>
        <w:pStyle w:val="western"/>
        <w:spacing w:before="0" w:beforeAutospacing="0" w:after="0" w:afterAutospacing="0" w:line="240" w:lineRule="atLeast"/>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line="240" w:lineRule="atLeast"/>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6D5AC4" w:rsidRPr="00901B83" w:rsidRDefault="006D5AC4" w:rsidP="006D5AC4">
      <w:pPr>
        <w:pStyle w:val="western"/>
        <w:spacing w:before="0" w:beforeAutospacing="0" w:after="0" w:afterAutospacing="0" w:line="300" w:lineRule="atLeast"/>
        <w:jc w:val="center"/>
        <w:rPr>
          <w:b/>
          <w:color w:val="000000"/>
          <w:sz w:val="28"/>
          <w:szCs w:val="28"/>
          <w:lang w:val="uk-UA"/>
        </w:rPr>
      </w:pPr>
      <w:r w:rsidRPr="000A52D4">
        <w:rPr>
          <w:b/>
          <w:color w:val="000000"/>
          <w:sz w:val="28"/>
          <w:szCs w:val="28"/>
        </w:rPr>
        <w:t>IV. РЕЖИМ РОБОТИ МІСЦЬ ПОХОВАНЬ</w:t>
      </w:r>
    </w:p>
    <w:p w:rsidR="006D5AC4"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xml:space="preserve">4.1. </w:t>
      </w:r>
      <w:r>
        <w:rPr>
          <w:color w:val="000000"/>
          <w:sz w:val="28"/>
          <w:szCs w:val="28"/>
          <w:lang w:val="uk-UA"/>
        </w:rPr>
        <w:t>На території Великосеверинівської</w:t>
      </w:r>
      <w:r w:rsidRPr="00B03BFC">
        <w:rPr>
          <w:color w:val="000000"/>
          <w:sz w:val="28"/>
          <w:szCs w:val="28"/>
          <w:lang w:val="uk-UA"/>
        </w:rPr>
        <w:t xml:space="preserve"> с</w:t>
      </w:r>
      <w:r>
        <w:rPr>
          <w:color w:val="000000"/>
          <w:sz w:val="28"/>
          <w:szCs w:val="28"/>
          <w:lang w:val="uk-UA"/>
        </w:rPr>
        <w:t xml:space="preserve">ільської ради знаходиться </w:t>
      </w:r>
      <w:r>
        <w:rPr>
          <w:sz w:val="28"/>
          <w:szCs w:val="28"/>
          <w:lang w:val="uk-UA"/>
        </w:rPr>
        <w:t>14</w:t>
      </w:r>
      <w:r w:rsidRPr="00A47BEE">
        <w:rPr>
          <w:sz w:val="28"/>
          <w:szCs w:val="28"/>
          <w:lang w:val="uk-UA"/>
        </w:rPr>
        <w:t xml:space="preserve"> </w:t>
      </w:r>
      <w:r w:rsidRPr="00B03BFC">
        <w:rPr>
          <w:color w:val="000000"/>
          <w:sz w:val="28"/>
          <w:szCs w:val="28"/>
          <w:lang w:val="uk-UA"/>
        </w:rPr>
        <w:t>кладовищ:</w:t>
      </w:r>
    </w:p>
    <w:p w:rsidR="006D5AC4" w:rsidRPr="00B03BFC" w:rsidRDefault="006D5AC4" w:rsidP="006D5AC4">
      <w:pPr>
        <w:pStyle w:val="western"/>
        <w:spacing w:before="0" w:beforeAutospacing="0" w:after="0" w:afterAutospacing="0" w:line="300" w:lineRule="atLeast"/>
        <w:jc w:val="both"/>
        <w:rPr>
          <w:color w:val="000000"/>
          <w:sz w:val="28"/>
          <w:szCs w:val="28"/>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319"/>
        <w:gridCol w:w="1239"/>
        <w:gridCol w:w="3014"/>
        <w:gridCol w:w="2699"/>
      </w:tblGrid>
      <w:tr w:rsidR="006D5AC4" w:rsidRPr="00C26236" w:rsidTr="007E3C46">
        <w:tc>
          <w:tcPr>
            <w:tcW w:w="62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 з/п</w:t>
            </w:r>
          </w:p>
        </w:tc>
        <w:tc>
          <w:tcPr>
            <w:tcW w:w="231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Назва населеного пункту</w:t>
            </w:r>
          </w:p>
        </w:tc>
        <w:tc>
          <w:tcPr>
            <w:tcW w:w="1239" w:type="dxa"/>
          </w:tcPr>
          <w:p w:rsidR="006D5AC4" w:rsidRPr="00C26236" w:rsidRDefault="006D5AC4" w:rsidP="007E3C46">
            <w:pPr>
              <w:pStyle w:val="western"/>
              <w:spacing w:before="0" w:beforeAutospacing="0" w:after="0" w:afterAutospacing="0" w:line="300" w:lineRule="atLeast"/>
              <w:jc w:val="both"/>
              <w:rPr>
                <w:vertAlign w:val="superscript"/>
                <w:lang w:val="uk-UA"/>
              </w:rPr>
            </w:pPr>
            <w:r w:rsidRPr="00C26236">
              <w:rPr>
                <w:lang w:val="uk-UA"/>
              </w:rPr>
              <w:t>Кількість, шт.</w:t>
            </w:r>
          </w:p>
        </w:tc>
        <w:tc>
          <w:tcPr>
            <w:tcW w:w="301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Площа, га</w:t>
            </w:r>
          </w:p>
        </w:tc>
        <w:tc>
          <w:tcPr>
            <w:tcW w:w="269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Примітка</w:t>
            </w:r>
          </w:p>
        </w:tc>
      </w:tr>
      <w:tr w:rsidR="006D5AC4" w:rsidRPr="00C26236" w:rsidTr="007E3C46">
        <w:tc>
          <w:tcPr>
            <w:tcW w:w="62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1</w:t>
            </w:r>
          </w:p>
        </w:tc>
        <w:tc>
          <w:tcPr>
            <w:tcW w:w="231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с.Велика Северинка</w:t>
            </w:r>
          </w:p>
        </w:tc>
        <w:tc>
          <w:tcPr>
            <w:tcW w:w="1239" w:type="dxa"/>
          </w:tcPr>
          <w:p w:rsidR="006D5AC4" w:rsidRPr="00C26236" w:rsidRDefault="006D5AC4" w:rsidP="007E3C46">
            <w:pPr>
              <w:pStyle w:val="western"/>
              <w:spacing w:before="0" w:beforeAutospacing="0" w:after="0" w:afterAutospacing="0" w:line="300" w:lineRule="atLeast"/>
              <w:jc w:val="center"/>
              <w:rPr>
                <w:lang w:val="uk-UA"/>
              </w:rPr>
            </w:pPr>
            <w:r w:rsidRPr="00C26236">
              <w:rPr>
                <w:lang w:val="uk-UA"/>
              </w:rPr>
              <w:t>1</w:t>
            </w:r>
          </w:p>
        </w:tc>
        <w:tc>
          <w:tcPr>
            <w:tcW w:w="301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1,65</w:t>
            </w:r>
          </w:p>
        </w:tc>
        <w:tc>
          <w:tcPr>
            <w:tcW w:w="2699" w:type="dxa"/>
          </w:tcPr>
          <w:p w:rsidR="006D5AC4" w:rsidRPr="00C26236" w:rsidRDefault="006D5AC4" w:rsidP="007E3C46">
            <w:pPr>
              <w:pStyle w:val="western"/>
              <w:spacing w:before="0" w:beforeAutospacing="0" w:after="0" w:afterAutospacing="0" w:line="300" w:lineRule="atLeast"/>
              <w:jc w:val="both"/>
              <w:rPr>
                <w:lang w:val="uk-UA"/>
              </w:rPr>
            </w:pPr>
          </w:p>
        </w:tc>
      </w:tr>
      <w:tr w:rsidR="006D5AC4" w:rsidRPr="00C26236" w:rsidTr="007E3C46">
        <w:tc>
          <w:tcPr>
            <w:tcW w:w="62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2</w:t>
            </w:r>
          </w:p>
        </w:tc>
        <w:tc>
          <w:tcPr>
            <w:tcW w:w="231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с.Кандаурове</w:t>
            </w:r>
          </w:p>
        </w:tc>
        <w:tc>
          <w:tcPr>
            <w:tcW w:w="1239" w:type="dxa"/>
          </w:tcPr>
          <w:p w:rsidR="006D5AC4" w:rsidRPr="00C26236" w:rsidRDefault="006D5AC4" w:rsidP="007E3C46">
            <w:pPr>
              <w:pStyle w:val="western"/>
              <w:spacing w:before="0" w:beforeAutospacing="0" w:after="0" w:afterAutospacing="0" w:line="300" w:lineRule="atLeast"/>
              <w:jc w:val="center"/>
              <w:rPr>
                <w:lang w:val="uk-UA"/>
              </w:rPr>
            </w:pPr>
            <w:r w:rsidRPr="00C26236">
              <w:rPr>
                <w:lang w:val="uk-UA"/>
              </w:rPr>
              <w:t>1</w:t>
            </w:r>
          </w:p>
        </w:tc>
        <w:tc>
          <w:tcPr>
            <w:tcW w:w="301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0,45</w:t>
            </w:r>
          </w:p>
        </w:tc>
        <w:tc>
          <w:tcPr>
            <w:tcW w:w="2699" w:type="dxa"/>
          </w:tcPr>
          <w:p w:rsidR="006D5AC4" w:rsidRPr="00C26236" w:rsidRDefault="006D5AC4" w:rsidP="007E3C46">
            <w:pPr>
              <w:pStyle w:val="western"/>
              <w:spacing w:before="0" w:beforeAutospacing="0" w:after="0" w:afterAutospacing="0" w:line="300" w:lineRule="atLeast"/>
              <w:jc w:val="both"/>
              <w:rPr>
                <w:lang w:val="uk-UA"/>
              </w:rPr>
            </w:pPr>
          </w:p>
        </w:tc>
      </w:tr>
      <w:tr w:rsidR="006D5AC4" w:rsidRPr="00C26236" w:rsidTr="007E3C46">
        <w:tc>
          <w:tcPr>
            <w:tcW w:w="62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3</w:t>
            </w:r>
          </w:p>
        </w:tc>
        <w:tc>
          <w:tcPr>
            <w:tcW w:w="231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с.Лозуватка</w:t>
            </w:r>
          </w:p>
        </w:tc>
        <w:tc>
          <w:tcPr>
            <w:tcW w:w="1239" w:type="dxa"/>
          </w:tcPr>
          <w:p w:rsidR="006D5AC4" w:rsidRPr="00C26236" w:rsidRDefault="006D5AC4" w:rsidP="007E3C46">
            <w:pPr>
              <w:pStyle w:val="western"/>
              <w:spacing w:before="0" w:beforeAutospacing="0" w:after="0" w:afterAutospacing="0" w:line="300" w:lineRule="atLeast"/>
              <w:jc w:val="center"/>
              <w:rPr>
                <w:lang w:val="uk-UA"/>
              </w:rPr>
            </w:pPr>
            <w:r w:rsidRPr="00C26236">
              <w:rPr>
                <w:lang w:val="uk-UA"/>
              </w:rPr>
              <w:t>5</w:t>
            </w:r>
          </w:p>
        </w:tc>
        <w:tc>
          <w:tcPr>
            <w:tcW w:w="301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0,77;0,58;0,08;0,18;0,19</w:t>
            </w:r>
          </w:p>
        </w:tc>
        <w:tc>
          <w:tcPr>
            <w:tcW w:w="2699" w:type="dxa"/>
          </w:tcPr>
          <w:p w:rsidR="006D5AC4" w:rsidRPr="00C26236" w:rsidRDefault="006D5AC4" w:rsidP="007E3C46">
            <w:pPr>
              <w:pStyle w:val="western"/>
              <w:spacing w:before="0" w:beforeAutospacing="0" w:after="0" w:afterAutospacing="0" w:line="300" w:lineRule="atLeast"/>
              <w:ind w:left="-50"/>
              <w:jc w:val="both"/>
              <w:rPr>
                <w:lang w:val="uk-UA"/>
              </w:rPr>
            </w:pPr>
            <w:r w:rsidRPr="00C26236">
              <w:rPr>
                <w:lang w:val="uk-UA"/>
              </w:rPr>
              <w:t>1-не діюче (0,77)</w:t>
            </w:r>
          </w:p>
        </w:tc>
      </w:tr>
      <w:tr w:rsidR="006D5AC4" w:rsidRPr="00C26236" w:rsidTr="007E3C46">
        <w:tc>
          <w:tcPr>
            <w:tcW w:w="62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lastRenderedPageBreak/>
              <w:t>4</w:t>
            </w:r>
          </w:p>
        </w:tc>
        <w:tc>
          <w:tcPr>
            <w:tcW w:w="231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с.Оситняжка</w:t>
            </w:r>
          </w:p>
        </w:tc>
        <w:tc>
          <w:tcPr>
            <w:tcW w:w="1239" w:type="dxa"/>
          </w:tcPr>
          <w:p w:rsidR="006D5AC4" w:rsidRPr="00C26236" w:rsidRDefault="006D5AC4" w:rsidP="007E3C46">
            <w:pPr>
              <w:pStyle w:val="western"/>
              <w:spacing w:before="0" w:beforeAutospacing="0" w:after="0" w:afterAutospacing="0" w:line="300" w:lineRule="atLeast"/>
              <w:jc w:val="center"/>
              <w:rPr>
                <w:lang w:val="uk-UA"/>
              </w:rPr>
            </w:pPr>
            <w:r w:rsidRPr="00C26236">
              <w:rPr>
                <w:lang w:val="uk-UA"/>
              </w:rPr>
              <w:t>4</w:t>
            </w:r>
          </w:p>
        </w:tc>
        <w:tc>
          <w:tcPr>
            <w:tcW w:w="301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1,13;0,54;1,77;2,54</w:t>
            </w:r>
          </w:p>
        </w:tc>
        <w:tc>
          <w:tcPr>
            <w:tcW w:w="2699" w:type="dxa"/>
          </w:tcPr>
          <w:p w:rsidR="006D5AC4" w:rsidRPr="00C26236" w:rsidRDefault="006D5AC4" w:rsidP="007E3C46">
            <w:pPr>
              <w:pStyle w:val="western"/>
              <w:spacing w:before="0" w:beforeAutospacing="0" w:after="0" w:afterAutospacing="0" w:line="300" w:lineRule="atLeast"/>
              <w:jc w:val="both"/>
              <w:rPr>
                <w:lang w:val="uk-UA"/>
              </w:rPr>
            </w:pPr>
          </w:p>
        </w:tc>
      </w:tr>
      <w:tr w:rsidR="006D5AC4" w:rsidRPr="00C26236" w:rsidTr="007E3C46">
        <w:tc>
          <w:tcPr>
            <w:tcW w:w="62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5</w:t>
            </w:r>
          </w:p>
        </w:tc>
        <w:tc>
          <w:tcPr>
            <w:tcW w:w="231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с.Петрове</w:t>
            </w:r>
          </w:p>
        </w:tc>
        <w:tc>
          <w:tcPr>
            <w:tcW w:w="1239" w:type="dxa"/>
          </w:tcPr>
          <w:p w:rsidR="006D5AC4" w:rsidRPr="00C26236" w:rsidRDefault="006D5AC4" w:rsidP="007E3C46">
            <w:pPr>
              <w:pStyle w:val="western"/>
              <w:spacing w:before="0" w:beforeAutospacing="0" w:after="0" w:afterAutospacing="0" w:line="300" w:lineRule="atLeast"/>
              <w:jc w:val="center"/>
              <w:rPr>
                <w:lang w:val="uk-UA"/>
              </w:rPr>
            </w:pPr>
            <w:r w:rsidRPr="00C26236">
              <w:rPr>
                <w:lang w:val="uk-UA"/>
              </w:rPr>
              <w:t>1</w:t>
            </w:r>
          </w:p>
        </w:tc>
        <w:tc>
          <w:tcPr>
            <w:tcW w:w="301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0,69</w:t>
            </w:r>
          </w:p>
        </w:tc>
        <w:tc>
          <w:tcPr>
            <w:tcW w:w="2699" w:type="dxa"/>
          </w:tcPr>
          <w:p w:rsidR="006D5AC4" w:rsidRPr="00C26236" w:rsidRDefault="006D5AC4" w:rsidP="007E3C46">
            <w:pPr>
              <w:pStyle w:val="western"/>
              <w:spacing w:before="0" w:beforeAutospacing="0" w:after="0" w:afterAutospacing="0" w:line="300" w:lineRule="atLeast"/>
              <w:jc w:val="both"/>
              <w:rPr>
                <w:lang w:val="uk-UA"/>
              </w:rPr>
            </w:pPr>
          </w:p>
        </w:tc>
      </w:tr>
      <w:tr w:rsidR="006D5AC4" w:rsidRPr="00C26236" w:rsidTr="007E3C46">
        <w:tc>
          <w:tcPr>
            <w:tcW w:w="62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6</w:t>
            </w:r>
          </w:p>
        </w:tc>
        <w:tc>
          <w:tcPr>
            <w:tcW w:w="231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с.Підгайці</w:t>
            </w:r>
          </w:p>
        </w:tc>
        <w:tc>
          <w:tcPr>
            <w:tcW w:w="1239" w:type="dxa"/>
          </w:tcPr>
          <w:p w:rsidR="006D5AC4" w:rsidRPr="00C26236" w:rsidRDefault="006D5AC4" w:rsidP="007E3C46">
            <w:pPr>
              <w:pStyle w:val="western"/>
              <w:spacing w:before="0" w:beforeAutospacing="0" w:after="0" w:afterAutospacing="0" w:line="300" w:lineRule="atLeast"/>
              <w:jc w:val="center"/>
              <w:rPr>
                <w:lang w:val="uk-UA"/>
              </w:rPr>
            </w:pPr>
            <w:r w:rsidRPr="00C26236">
              <w:rPr>
                <w:lang w:val="uk-UA"/>
              </w:rPr>
              <w:t>2</w:t>
            </w:r>
          </w:p>
        </w:tc>
        <w:tc>
          <w:tcPr>
            <w:tcW w:w="3014"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0,67; 0,9</w:t>
            </w:r>
          </w:p>
        </w:tc>
        <w:tc>
          <w:tcPr>
            <w:tcW w:w="269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Частково закриті, дозволено лише під поховання</w:t>
            </w:r>
          </w:p>
        </w:tc>
      </w:tr>
      <w:tr w:rsidR="006D5AC4" w:rsidRPr="00C26236" w:rsidTr="007E3C46">
        <w:tc>
          <w:tcPr>
            <w:tcW w:w="624" w:type="dxa"/>
          </w:tcPr>
          <w:p w:rsidR="006D5AC4" w:rsidRPr="00C26236" w:rsidRDefault="006D5AC4" w:rsidP="007E3C46">
            <w:pPr>
              <w:pStyle w:val="western"/>
              <w:spacing w:before="0" w:beforeAutospacing="0" w:after="0" w:afterAutospacing="0" w:line="300" w:lineRule="atLeast"/>
              <w:jc w:val="both"/>
              <w:rPr>
                <w:lang w:val="uk-UA"/>
              </w:rPr>
            </w:pPr>
          </w:p>
        </w:tc>
        <w:tc>
          <w:tcPr>
            <w:tcW w:w="2319" w:type="dxa"/>
          </w:tcPr>
          <w:p w:rsidR="006D5AC4" w:rsidRPr="00C26236" w:rsidRDefault="006D5AC4" w:rsidP="007E3C46">
            <w:pPr>
              <w:pStyle w:val="western"/>
              <w:spacing w:before="0" w:beforeAutospacing="0" w:after="0" w:afterAutospacing="0" w:line="300" w:lineRule="atLeast"/>
              <w:jc w:val="right"/>
              <w:rPr>
                <w:lang w:val="uk-UA"/>
              </w:rPr>
            </w:pPr>
            <w:r w:rsidRPr="00C26236">
              <w:rPr>
                <w:lang w:val="uk-UA"/>
              </w:rPr>
              <w:t>Всього</w:t>
            </w:r>
          </w:p>
        </w:tc>
        <w:tc>
          <w:tcPr>
            <w:tcW w:w="1239" w:type="dxa"/>
          </w:tcPr>
          <w:p w:rsidR="006D5AC4" w:rsidRPr="00C26236" w:rsidRDefault="006D5AC4" w:rsidP="007E3C46">
            <w:pPr>
              <w:pStyle w:val="western"/>
              <w:spacing w:before="0" w:beforeAutospacing="0" w:after="0" w:afterAutospacing="0" w:line="300" w:lineRule="atLeast"/>
              <w:jc w:val="both"/>
              <w:rPr>
                <w:lang w:val="uk-UA"/>
              </w:rPr>
            </w:pPr>
            <w:r w:rsidRPr="00C26236">
              <w:rPr>
                <w:lang w:val="uk-UA"/>
              </w:rPr>
              <w:t>14</w:t>
            </w:r>
          </w:p>
        </w:tc>
        <w:tc>
          <w:tcPr>
            <w:tcW w:w="3014" w:type="dxa"/>
          </w:tcPr>
          <w:p w:rsidR="006D5AC4" w:rsidRPr="00C26236" w:rsidRDefault="006D5AC4" w:rsidP="007E3C46">
            <w:pPr>
              <w:pStyle w:val="western"/>
              <w:spacing w:before="0" w:beforeAutospacing="0" w:after="0" w:afterAutospacing="0" w:line="300" w:lineRule="atLeast"/>
              <w:jc w:val="both"/>
              <w:rPr>
                <w:lang w:val="uk-UA"/>
              </w:rPr>
            </w:pPr>
            <w:r>
              <w:rPr>
                <w:lang w:val="uk-UA"/>
              </w:rPr>
              <w:t>12,14</w:t>
            </w:r>
          </w:p>
        </w:tc>
        <w:tc>
          <w:tcPr>
            <w:tcW w:w="2699" w:type="dxa"/>
          </w:tcPr>
          <w:p w:rsidR="006D5AC4" w:rsidRPr="00C26236" w:rsidRDefault="006D5AC4" w:rsidP="007E3C46">
            <w:pPr>
              <w:pStyle w:val="western"/>
              <w:spacing w:before="0" w:beforeAutospacing="0" w:after="0" w:afterAutospacing="0" w:line="300" w:lineRule="atLeast"/>
              <w:jc w:val="both"/>
              <w:rPr>
                <w:lang w:val="uk-UA"/>
              </w:rPr>
            </w:pPr>
          </w:p>
        </w:tc>
      </w:tr>
    </w:tbl>
    <w:p w:rsidR="006D5AC4" w:rsidRPr="00360AC1" w:rsidRDefault="006D5AC4" w:rsidP="006D5AC4">
      <w:pPr>
        <w:pStyle w:val="western"/>
        <w:spacing w:before="0" w:beforeAutospacing="0" w:after="0" w:afterAutospacing="0" w:line="300" w:lineRule="atLeast"/>
        <w:jc w:val="both"/>
        <w:rPr>
          <w:sz w:val="28"/>
          <w:szCs w:val="28"/>
          <w:lang w:val="uk-UA"/>
        </w:rPr>
      </w:pPr>
    </w:p>
    <w:p w:rsidR="006D5AC4" w:rsidRPr="00B03BFC"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6D5AC4" w:rsidRPr="00B03BFC" w:rsidRDefault="006D5AC4" w:rsidP="006D5AC4">
      <w:pPr>
        <w:pStyle w:val="western"/>
        <w:spacing w:before="0" w:beforeAutospacing="0" w:after="0" w:afterAutospacing="0" w:line="300" w:lineRule="atLeast"/>
        <w:jc w:val="both"/>
        <w:rPr>
          <w:color w:val="000000"/>
          <w:sz w:val="28"/>
          <w:szCs w:val="28"/>
          <w:lang w:val="uk-UA"/>
        </w:rPr>
      </w:pPr>
      <w:r>
        <w:rPr>
          <w:color w:val="000000"/>
          <w:sz w:val="28"/>
          <w:szCs w:val="28"/>
          <w:lang w:val="uk-UA"/>
        </w:rPr>
        <w:t>4.2. Кладовища Великосеверинівської</w:t>
      </w:r>
      <w:r w:rsidRPr="00B03BFC">
        <w:rPr>
          <w:color w:val="000000"/>
          <w:sz w:val="28"/>
          <w:szCs w:val="28"/>
          <w:lang w:val="uk-UA"/>
        </w:rPr>
        <w:t xml:space="preserve"> сільської ради є комунальною власністю і не підлягають приватизації або передачі в оренду.</w:t>
      </w:r>
    </w:p>
    <w:p w:rsidR="006D5AC4" w:rsidRPr="00B03BFC"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lang w:val="uk-UA"/>
        </w:rPr>
        <w:t> </w:t>
      </w:r>
    </w:p>
    <w:p w:rsidR="006D5AC4" w:rsidRPr="003C2012"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rPr>
        <w:t>4.3. Кладовища для відвідувань від</w:t>
      </w:r>
      <w:r>
        <w:rPr>
          <w:color w:val="000000"/>
          <w:sz w:val="28"/>
          <w:szCs w:val="28"/>
        </w:rPr>
        <w:t>криті щодня</w:t>
      </w:r>
      <w:r>
        <w:rPr>
          <w:color w:val="000000"/>
          <w:sz w:val="28"/>
          <w:szCs w:val="28"/>
          <w:lang w:val="uk-UA"/>
        </w:rPr>
        <w:t>:</w:t>
      </w:r>
    </w:p>
    <w:p w:rsidR="006D5AC4" w:rsidRPr="00B03BFC" w:rsidRDefault="006D5AC4" w:rsidP="006D5AC4">
      <w:pPr>
        <w:pStyle w:val="western"/>
        <w:spacing w:before="0" w:beforeAutospacing="0" w:after="0" w:afterAutospacing="0" w:line="300" w:lineRule="atLeast"/>
        <w:jc w:val="both"/>
        <w:rPr>
          <w:color w:val="000000"/>
          <w:sz w:val="28"/>
          <w:szCs w:val="28"/>
        </w:rPr>
      </w:pPr>
      <w:r w:rsidRPr="00B03BFC">
        <w:rPr>
          <w:color w:val="000000"/>
          <w:sz w:val="28"/>
          <w:szCs w:val="28"/>
        </w:rPr>
        <w:t>із травня по вересень - з 8.30 до 19.00 години,</w:t>
      </w:r>
    </w:p>
    <w:p w:rsidR="006D5AC4"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rPr>
        <w:t xml:space="preserve">з жовтня по квітень </w:t>
      </w:r>
      <w:r>
        <w:rPr>
          <w:color w:val="000000"/>
          <w:sz w:val="28"/>
          <w:szCs w:val="28"/>
          <w:lang w:val="uk-UA"/>
        </w:rPr>
        <w:t xml:space="preserve">- </w:t>
      </w:r>
      <w:r w:rsidRPr="00B03BFC">
        <w:rPr>
          <w:color w:val="000000"/>
          <w:sz w:val="28"/>
          <w:szCs w:val="28"/>
        </w:rPr>
        <w:t>з 8.30 до 16.00 години.</w:t>
      </w:r>
    </w:p>
    <w:p w:rsidR="006D5AC4" w:rsidRPr="00575602" w:rsidRDefault="006D5AC4" w:rsidP="006D5AC4">
      <w:pPr>
        <w:pStyle w:val="western"/>
        <w:spacing w:before="0" w:beforeAutospacing="0" w:after="0" w:afterAutospacing="0" w:line="300" w:lineRule="atLeast"/>
        <w:jc w:val="both"/>
        <w:rPr>
          <w:color w:val="000000"/>
          <w:sz w:val="28"/>
          <w:szCs w:val="28"/>
          <w:lang w:val="uk-UA"/>
        </w:rPr>
      </w:pPr>
    </w:p>
    <w:p w:rsidR="006D5AC4" w:rsidRPr="00DE7910" w:rsidRDefault="006D5AC4" w:rsidP="006D5AC4">
      <w:pPr>
        <w:pStyle w:val="western"/>
        <w:spacing w:before="0" w:beforeAutospacing="0" w:after="0" w:afterAutospacing="0" w:line="300" w:lineRule="atLeast"/>
        <w:jc w:val="both"/>
        <w:rPr>
          <w:color w:val="000000"/>
          <w:sz w:val="28"/>
          <w:szCs w:val="28"/>
          <w:lang w:val="uk-UA"/>
        </w:rPr>
      </w:pPr>
      <w:r w:rsidRPr="00B03BFC">
        <w:rPr>
          <w:color w:val="000000"/>
          <w:sz w:val="28"/>
          <w:szCs w:val="28"/>
        </w:rPr>
        <w:t>4.4. Поховання померлих на кладовищах проводяться щодня в літню пору з 10.00 до 17.00 години у зимовий час - з 10.00 до 16.00 години.</w:t>
      </w:r>
    </w:p>
    <w:p w:rsidR="006D5AC4" w:rsidRDefault="006D5AC4" w:rsidP="006D5AC4">
      <w:pPr>
        <w:pStyle w:val="western"/>
        <w:spacing w:before="0" w:beforeAutospacing="0" w:after="0" w:afterAutospacing="0" w:line="300" w:lineRule="atLeast"/>
        <w:jc w:val="center"/>
        <w:rPr>
          <w:b/>
          <w:color w:val="000000"/>
          <w:sz w:val="28"/>
          <w:szCs w:val="28"/>
          <w:lang w:val="uk-UA"/>
        </w:rPr>
      </w:pPr>
    </w:p>
    <w:p w:rsidR="006D5AC4" w:rsidRPr="00901B83" w:rsidRDefault="006D5AC4" w:rsidP="006D5AC4">
      <w:pPr>
        <w:pStyle w:val="western"/>
        <w:spacing w:before="0" w:beforeAutospacing="0" w:after="0" w:afterAutospacing="0" w:line="300" w:lineRule="atLeast"/>
        <w:jc w:val="center"/>
        <w:rPr>
          <w:b/>
          <w:color w:val="000000"/>
          <w:sz w:val="28"/>
          <w:szCs w:val="28"/>
          <w:lang w:val="uk-UA"/>
        </w:rPr>
      </w:pPr>
      <w:r w:rsidRPr="00EA0734">
        <w:rPr>
          <w:b/>
          <w:color w:val="000000"/>
          <w:sz w:val="28"/>
          <w:szCs w:val="28"/>
        </w:rPr>
        <w:t>V. ВИДИ ПОХОВАНЬ</w:t>
      </w:r>
    </w:p>
    <w:p w:rsidR="006D5AC4" w:rsidRPr="000E6CAC" w:rsidRDefault="006D5AC4" w:rsidP="006D5AC4">
      <w:pPr>
        <w:pStyle w:val="western"/>
        <w:spacing w:before="0" w:beforeAutospacing="0" w:after="0" w:afterAutospacing="0" w:line="300" w:lineRule="atLeast"/>
        <w:jc w:val="both"/>
        <w:rPr>
          <w:color w:val="000000"/>
          <w:sz w:val="28"/>
          <w:szCs w:val="28"/>
        </w:rPr>
      </w:pPr>
      <w:r w:rsidRPr="00B03BFC">
        <w:rPr>
          <w:color w:val="000000"/>
          <w:sz w:val="28"/>
          <w:szCs w:val="28"/>
        </w:rPr>
        <w:t>5.1. Поховання померлих можуть здійснюватися шляхом:</w:t>
      </w:r>
    </w:p>
    <w:p w:rsidR="006D5AC4" w:rsidRPr="00B03BFC" w:rsidRDefault="006D5AC4" w:rsidP="006D5AC4">
      <w:pPr>
        <w:pStyle w:val="western"/>
        <w:spacing w:before="0" w:beforeAutospacing="0" w:after="0" w:afterAutospacing="0" w:line="300" w:lineRule="atLeast"/>
        <w:jc w:val="both"/>
        <w:rPr>
          <w:color w:val="000000"/>
          <w:sz w:val="28"/>
          <w:szCs w:val="28"/>
        </w:rPr>
      </w:pPr>
      <w:r w:rsidRPr="00B03BFC">
        <w:rPr>
          <w:color w:val="000000"/>
          <w:sz w:val="28"/>
          <w:szCs w:val="28"/>
        </w:rPr>
        <w:t>- закопування у могилі труни з тілом померлого;</w:t>
      </w:r>
    </w:p>
    <w:p w:rsidR="006D5AC4" w:rsidRPr="00E557DF" w:rsidRDefault="006D5AC4" w:rsidP="006D5AC4">
      <w:pPr>
        <w:pStyle w:val="a4"/>
        <w:jc w:val="both"/>
        <w:rPr>
          <w:rFonts w:ascii="Times New Roman" w:hAnsi="Times New Roman"/>
          <w:sz w:val="28"/>
          <w:szCs w:val="28"/>
          <w:lang w:val="uk-UA"/>
        </w:rPr>
      </w:pPr>
      <w:r>
        <w:rPr>
          <w:lang w:val="uk-UA"/>
        </w:rPr>
        <w:t xml:space="preserve">- </w:t>
      </w:r>
      <w:r w:rsidRPr="00E557DF">
        <w:rPr>
          <w:rFonts w:ascii="Times New Roman" w:hAnsi="Times New Roman"/>
          <w:sz w:val="28"/>
          <w:szCs w:val="28"/>
          <w:lang w:val="uk-UA"/>
        </w:rPr>
        <w:t>с</w:t>
      </w:r>
      <w:r w:rsidRPr="00E557DF">
        <w:rPr>
          <w:rFonts w:ascii="Times New Roman" w:hAnsi="Times New Roman"/>
          <w:sz w:val="28"/>
          <w:szCs w:val="28"/>
        </w:rPr>
        <w:t>палювання в   крематорії   тру</w:t>
      </w:r>
      <w:r>
        <w:rPr>
          <w:rFonts w:ascii="Times New Roman" w:hAnsi="Times New Roman"/>
          <w:sz w:val="28"/>
          <w:szCs w:val="28"/>
        </w:rPr>
        <w:t xml:space="preserve">ни   з   тілом   померлого  та </w:t>
      </w:r>
      <w:r w:rsidRPr="00E557DF">
        <w:rPr>
          <w:rFonts w:ascii="Times New Roman" w:hAnsi="Times New Roman"/>
          <w:sz w:val="28"/>
          <w:szCs w:val="28"/>
        </w:rPr>
        <w:t xml:space="preserve">закопування в могилі чи  розміщення </w:t>
      </w:r>
      <w:r>
        <w:rPr>
          <w:rFonts w:ascii="Times New Roman" w:hAnsi="Times New Roman"/>
          <w:sz w:val="28"/>
          <w:szCs w:val="28"/>
        </w:rPr>
        <w:t xml:space="preserve"> в  колумбарній  ніші  урни  з прахом померлого; </w:t>
      </w:r>
    </w:p>
    <w:p w:rsidR="006D5AC4" w:rsidRDefault="006D5AC4" w:rsidP="006D5AC4">
      <w:pPr>
        <w:pStyle w:val="a4"/>
        <w:jc w:val="both"/>
        <w:rPr>
          <w:rFonts w:ascii="Times New Roman" w:hAnsi="Times New Roman"/>
          <w:sz w:val="28"/>
          <w:szCs w:val="28"/>
          <w:lang w:val="uk-UA" w:eastAsia="ru-RU"/>
        </w:rPr>
      </w:pPr>
      <w:bookmarkStart w:id="0" w:name="o204"/>
      <w:bookmarkEnd w:id="0"/>
      <w:r>
        <w:rPr>
          <w:rFonts w:ascii="Times New Roman" w:hAnsi="Times New Roman"/>
          <w:sz w:val="28"/>
          <w:szCs w:val="28"/>
          <w:lang w:val="uk-UA" w:eastAsia="ru-RU"/>
        </w:rPr>
        <w:t xml:space="preserve">- </w:t>
      </w:r>
      <w:r>
        <w:rPr>
          <w:rFonts w:ascii="Times New Roman" w:hAnsi="Times New Roman"/>
          <w:sz w:val="28"/>
          <w:szCs w:val="28"/>
          <w:lang w:eastAsia="ru-RU"/>
        </w:rPr>
        <w:t>розвіювання праху померлого</w:t>
      </w:r>
      <w:r>
        <w:rPr>
          <w:rFonts w:ascii="Times New Roman" w:hAnsi="Times New Roman"/>
          <w:sz w:val="28"/>
          <w:szCs w:val="28"/>
          <w:lang w:val="uk-UA" w:eastAsia="ru-RU"/>
        </w:rPr>
        <w:t>;</w:t>
      </w:r>
    </w:p>
    <w:p w:rsidR="006D5AC4" w:rsidRPr="00E557DF" w:rsidRDefault="006D5AC4" w:rsidP="006D5AC4">
      <w:pPr>
        <w:pStyle w:val="a4"/>
        <w:jc w:val="both"/>
        <w:rPr>
          <w:rFonts w:ascii="Times New Roman" w:hAnsi="Times New Roman"/>
          <w:sz w:val="28"/>
          <w:szCs w:val="28"/>
          <w:lang w:val="uk-UA" w:eastAsia="ru-RU"/>
        </w:rPr>
      </w:pPr>
    </w:p>
    <w:p w:rsidR="006D5AC4" w:rsidRDefault="006D5AC4" w:rsidP="006D5AC4">
      <w:pPr>
        <w:pStyle w:val="a4"/>
        <w:jc w:val="both"/>
        <w:rPr>
          <w:rFonts w:ascii="Times New Roman" w:hAnsi="Times New Roman"/>
          <w:sz w:val="28"/>
          <w:szCs w:val="28"/>
          <w:lang w:val="uk-UA" w:eastAsia="ru-RU"/>
        </w:rPr>
      </w:pPr>
      <w:bookmarkStart w:id="1" w:name="o205"/>
      <w:bookmarkEnd w:id="1"/>
      <w:r>
        <w:rPr>
          <w:rFonts w:ascii="Times New Roman" w:hAnsi="Times New Roman"/>
          <w:sz w:val="28"/>
          <w:szCs w:val="28"/>
          <w:lang w:val="uk-UA" w:eastAsia="ru-RU"/>
        </w:rPr>
        <w:t xml:space="preserve">5.2 </w:t>
      </w:r>
      <w:r w:rsidRPr="00E557DF">
        <w:rPr>
          <w:rFonts w:ascii="Times New Roman" w:hAnsi="Times New Roman"/>
          <w:sz w:val="28"/>
          <w:szCs w:val="28"/>
          <w:lang w:eastAsia="ru-RU"/>
        </w:rPr>
        <w:t xml:space="preserve">З урахуванням  етнічних,  релігійних  чи  культурних традицій </w:t>
      </w:r>
      <w:r w:rsidRPr="00E557DF">
        <w:rPr>
          <w:rFonts w:ascii="Times New Roman" w:hAnsi="Times New Roman"/>
          <w:sz w:val="28"/>
          <w:szCs w:val="28"/>
          <w:lang w:eastAsia="ru-RU"/>
        </w:rPr>
        <w:br/>
        <w:t>поховання померлих може здійснюватися іншим способом.</w:t>
      </w:r>
    </w:p>
    <w:p w:rsidR="006D5AC4" w:rsidRPr="000E6CAC" w:rsidRDefault="006D5AC4" w:rsidP="006D5AC4">
      <w:pPr>
        <w:pStyle w:val="a4"/>
        <w:jc w:val="both"/>
        <w:rPr>
          <w:rFonts w:ascii="Times New Roman" w:hAnsi="Times New Roman"/>
          <w:sz w:val="28"/>
          <w:szCs w:val="28"/>
          <w:lang w:val="uk-UA" w:eastAsia="ru-RU"/>
        </w:rPr>
      </w:pPr>
      <w:r>
        <w:rPr>
          <w:rFonts w:ascii="Times New Roman" w:hAnsi="Times New Roman"/>
          <w:sz w:val="28"/>
          <w:szCs w:val="28"/>
          <w:lang w:eastAsia="ru-RU"/>
        </w:rPr>
        <w:t xml:space="preserve"> </w:t>
      </w:r>
    </w:p>
    <w:p w:rsidR="006D5AC4" w:rsidRPr="00E557DF" w:rsidRDefault="006D5AC4" w:rsidP="006D5AC4">
      <w:pPr>
        <w:pStyle w:val="a4"/>
        <w:jc w:val="both"/>
        <w:rPr>
          <w:rFonts w:ascii="Times New Roman" w:hAnsi="Times New Roman"/>
          <w:sz w:val="28"/>
          <w:szCs w:val="28"/>
          <w:lang w:eastAsia="ru-RU"/>
        </w:rPr>
      </w:pPr>
      <w:bookmarkStart w:id="2" w:name="o206"/>
      <w:bookmarkEnd w:id="2"/>
      <w:r>
        <w:rPr>
          <w:rFonts w:ascii="Times New Roman" w:hAnsi="Times New Roman"/>
          <w:sz w:val="28"/>
          <w:szCs w:val="28"/>
          <w:lang w:val="uk-UA" w:eastAsia="ru-RU"/>
        </w:rPr>
        <w:t>5.3</w:t>
      </w:r>
      <w:r w:rsidRPr="00E557DF">
        <w:rPr>
          <w:rFonts w:ascii="Times New Roman" w:hAnsi="Times New Roman"/>
          <w:sz w:val="28"/>
          <w:szCs w:val="28"/>
          <w:lang w:eastAsia="ru-RU"/>
        </w:rPr>
        <w:t xml:space="preserve">Поховання померлих   здійснюється   з    дотриманням    вимог </w:t>
      </w:r>
      <w:r w:rsidRPr="00E557DF">
        <w:rPr>
          <w:rFonts w:ascii="Times New Roman" w:hAnsi="Times New Roman"/>
          <w:sz w:val="28"/>
          <w:szCs w:val="28"/>
          <w:lang w:eastAsia="ru-RU"/>
        </w:rPr>
        <w:br/>
        <w:t xml:space="preserve">санітарно-епідеміологічного законодавства. </w:t>
      </w:r>
    </w:p>
    <w:p w:rsidR="006D5AC4" w:rsidRPr="00B03BFC" w:rsidRDefault="006D5AC4" w:rsidP="006D5AC4">
      <w:pPr>
        <w:pStyle w:val="western"/>
        <w:spacing w:before="0" w:beforeAutospacing="0" w:after="0" w:afterAutospacing="0" w:line="300" w:lineRule="atLeast"/>
        <w:jc w:val="both"/>
        <w:rPr>
          <w:color w:val="000000"/>
          <w:sz w:val="28"/>
          <w:szCs w:val="28"/>
        </w:rPr>
      </w:pPr>
      <w:r w:rsidRPr="00B03BFC">
        <w:rPr>
          <w:color w:val="000000"/>
          <w:sz w:val="28"/>
          <w:szCs w:val="28"/>
        </w:rPr>
        <w:t> </w:t>
      </w:r>
    </w:p>
    <w:p w:rsidR="006D5AC4" w:rsidRPr="00901B83" w:rsidRDefault="006D5AC4" w:rsidP="006D5AC4">
      <w:pPr>
        <w:pStyle w:val="western"/>
        <w:spacing w:before="0" w:beforeAutospacing="0" w:after="0" w:afterAutospacing="0" w:line="300" w:lineRule="atLeast"/>
        <w:jc w:val="center"/>
        <w:rPr>
          <w:b/>
          <w:color w:val="000000"/>
          <w:sz w:val="28"/>
          <w:szCs w:val="28"/>
          <w:lang w:val="uk-UA"/>
        </w:rPr>
      </w:pPr>
      <w:r>
        <w:rPr>
          <w:b/>
          <w:color w:val="000000"/>
          <w:sz w:val="28"/>
          <w:szCs w:val="28"/>
        </w:rPr>
        <w:t>VІ. ПОРЯДОК ПОХОВАННЯ</w:t>
      </w:r>
    </w:p>
    <w:p w:rsidR="006D5AC4" w:rsidRPr="0031090D" w:rsidRDefault="006D5AC4" w:rsidP="006D5AC4">
      <w:pPr>
        <w:pStyle w:val="western"/>
        <w:spacing w:before="0" w:beforeAutospacing="0" w:after="0" w:afterAutospacing="0"/>
        <w:ind w:firstLine="567"/>
        <w:jc w:val="both"/>
        <w:rPr>
          <w:sz w:val="28"/>
          <w:szCs w:val="28"/>
          <w:lang w:val="uk-UA"/>
        </w:rPr>
      </w:pPr>
      <w:r w:rsidRPr="0031090D">
        <w:rPr>
          <w:sz w:val="28"/>
          <w:szCs w:val="28"/>
        </w:rPr>
        <w:t xml:space="preserve">6.1. </w:t>
      </w:r>
      <w:r w:rsidRPr="0031090D">
        <w:rPr>
          <w:sz w:val="28"/>
          <w:szCs w:val="28"/>
          <w:lang w:val="uk-UA"/>
        </w:rPr>
        <w:t>Д</w:t>
      </w:r>
      <w:r w:rsidRPr="0031090D">
        <w:rPr>
          <w:sz w:val="28"/>
          <w:szCs w:val="28"/>
        </w:rPr>
        <w:t xml:space="preserve">озволяється </w:t>
      </w:r>
      <w:r w:rsidRPr="0031090D">
        <w:rPr>
          <w:sz w:val="28"/>
          <w:szCs w:val="28"/>
          <w:lang w:val="uk-UA"/>
        </w:rPr>
        <w:t>здійснювати п</w:t>
      </w:r>
      <w:r w:rsidRPr="0031090D">
        <w:rPr>
          <w:sz w:val="28"/>
          <w:szCs w:val="28"/>
        </w:rPr>
        <w:t>оховання померлих чи їх праху після кремації</w:t>
      </w:r>
      <w:r w:rsidRPr="0031090D">
        <w:rPr>
          <w:sz w:val="28"/>
          <w:szCs w:val="28"/>
          <w:lang w:val="uk-UA"/>
        </w:rPr>
        <w:t xml:space="preserve">, на місцевих  кладовищах, якщо вони були </w:t>
      </w:r>
      <w:r w:rsidRPr="0031090D">
        <w:rPr>
          <w:sz w:val="28"/>
          <w:szCs w:val="28"/>
        </w:rPr>
        <w:t xml:space="preserve"> </w:t>
      </w:r>
      <w:r w:rsidRPr="0031090D">
        <w:rPr>
          <w:sz w:val="28"/>
          <w:szCs w:val="28"/>
          <w:lang w:val="uk-UA"/>
        </w:rPr>
        <w:t>зареєстровані, або фактично проживали на території сільської ради.</w:t>
      </w:r>
    </w:p>
    <w:p w:rsidR="006D5AC4" w:rsidRPr="008B6C76" w:rsidRDefault="006D5AC4" w:rsidP="006D5AC4">
      <w:pPr>
        <w:pStyle w:val="western"/>
        <w:spacing w:before="0" w:beforeAutospacing="0" w:after="0" w:afterAutospacing="0"/>
        <w:ind w:firstLine="567"/>
        <w:jc w:val="both"/>
        <w:rPr>
          <w:color w:val="000000"/>
          <w:sz w:val="28"/>
          <w:szCs w:val="28"/>
          <w:lang w:val="uk-UA"/>
        </w:rPr>
      </w:pPr>
      <w:r w:rsidRPr="00892ED9">
        <w:rPr>
          <w:color w:val="000000"/>
          <w:sz w:val="28"/>
          <w:szCs w:val="28"/>
          <w:lang w:val="uk-UA"/>
        </w:rPr>
        <w:t>6.2. Поховання померлого покладається на виконавця волевиявлення померлого.</w:t>
      </w:r>
      <w:r>
        <w:rPr>
          <w:color w:val="000000"/>
          <w:sz w:val="28"/>
          <w:szCs w:val="28"/>
          <w:lang w:val="uk-UA"/>
        </w:rPr>
        <w:t xml:space="preserve"> </w:t>
      </w:r>
      <w:r w:rsidRPr="008B6C76">
        <w:rPr>
          <w:color w:val="000000"/>
          <w:sz w:val="28"/>
          <w:szCs w:val="28"/>
          <w:lang w:val="uk-UA"/>
        </w:rPr>
        <w:t xml:space="preserve">Якщо у волевиявленні померлого немає вказівки на виконавця волевиявлення чи вразі відмови виконавця від виконання волевиявлення поховання померлого здійснюється </w:t>
      </w:r>
      <w:r w:rsidRPr="00B16C8D">
        <w:rPr>
          <w:sz w:val="28"/>
          <w:szCs w:val="28"/>
          <w:lang w:val="uk-UA"/>
        </w:rPr>
        <w:t>чоловіком (дружиною), батьками (усиновителями), дітьми, сестрою, братом, дідом або бабою, онуком (правнуком), або іншою особою, яка зобов’язалася</w:t>
      </w:r>
      <w:r w:rsidRPr="008B6C76">
        <w:rPr>
          <w:color w:val="000000"/>
          <w:sz w:val="28"/>
          <w:szCs w:val="28"/>
          <w:lang w:val="uk-UA"/>
        </w:rPr>
        <w:t xml:space="preserve"> поховати померлого і здійснюється лише на підставі свідоцтва про смерть.</w:t>
      </w:r>
    </w:p>
    <w:p w:rsidR="006D5AC4" w:rsidRPr="00B03BFC"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Виконавцю волевиявлення померлого або особі,</w:t>
      </w:r>
      <w:r>
        <w:rPr>
          <w:color w:val="000000"/>
          <w:sz w:val="28"/>
          <w:szCs w:val="28"/>
          <w:lang w:val="uk-UA"/>
        </w:rPr>
        <w:t xml:space="preserve"> яка зобов’яз</w:t>
      </w:r>
      <w:r w:rsidRPr="00B03BFC">
        <w:rPr>
          <w:color w:val="000000"/>
          <w:sz w:val="28"/>
          <w:szCs w:val="28"/>
          <w:lang w:val="uk-UA"/>
        </w:rPr>
        <w:t>алася поховати померлого, в установленому законодавством порядку в день звернення видаються:</w:t>
      </w:r>
    </w:p>
    <w:p w:rsidR="006D5AC4" w:rsidRPr="00B03BFC"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w:t>
      </w:r>
      <w:r>
        <w:rPr>
          <w:color w:val="000000"/>
          <w:sz w:val="28"/>
          <w:szCs w:val="28"/>
          <w:lang w:val="uk-UA"/>
        </w:rPr>
        <w:t xml:space="preserve"> </w:t>
      </w:r>
      <w:r w:rsidRPr="00B03BFC">
        <w:rPr>
          <w:color w:val="000000"/>
          <w:sz w:val="28"/>
          <w:szCs w:val="28"/>
          <w:lang w:val="uk-UA"/>
        </w:rPr>
        <w:t>лікарське свідоцтво про смерть</w:t>
      </w:r>
      <w:r>
        <w:rPr>
          <w:color w:val="000000"/>
          <w:sz w:val="28"/>
          <w:szCs w:val="28"/>
          <w:lang w:val="uk-UA"/>
        </w:rPr>
        <w:t xml:space="preserve"> </w:t>
      </w:r>
      <w:r w:rsidRPr="00B03BFC">
        <w:rPr>
          <w:color w:val="000000"/>
          <w:sz w:val="28"/>
          <w:szCs w:val="28"/>
          <w:lang w:val="uk-UA"/>
        </w:rPr>
        <w:t>- закладом ох</w:t>
      </w:r>
      <w:r>
        <w:rPr>
          <w:color w:val="000000"/>
          <w:sz w:val="28"/>
          <w:szCs w:val="28"/>
          <w:lang w:val="uk-UA"/>
        </w:rPr>
        <w:t>орони здоров’</w:t>
      </w:r>
      <w:r w:rsidRPr="00B03BFC">
        <w:rPr>
          <w:color w:val="000000"/>
          <w:sz w:val="28"/>
          <w:szCs w:val="28"/>
          <w:lang w:val="uk-UA"/>
        </w:rPr>
        <w:t>я;</w:t>
      </w:r>
    </w:p>
    <w:p w:rsidR="006D5AC4" w:rsidRPr="00B03BFC"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w:t>
      </w:r>
      <w:r>
        <w:rPr>
          <w:color w:val="000000"/>
          <w:sz w:val="28"/>
          <w:szCs w:val="28"/>
          <w:lang w:val="uk-UA"/>
        </w:rPr>
        <w:t xml:space="preserve"> </w:t>
      </w:r>
      <w:r w:rsidRPr="00B03BFC">
        <w:rPr>
          <w:color w:val="000000"/>
          <w:sz w:val="28"/>
          <w:szCs w:val="28"/>
          <w:lang w:val="uk-UA"/>
        </w:rPr>
        <w:t>свідоцтво про смерть та довідка про смерть</w:t>
      </w:r>
      <w:r>
        <w:rPr>
          <w:color w:val="000000"/>
          <w:sz w:val="28"/>
          <w:szCs w:val="28"/>
          <w:lang w:val="uk-UA"/>
        </w:rPr>
        <w:t xml:space="preserve"> </w:t>
      </w:r>
      <w:r w:rsidRPr="00B03BFC">
        <w:rPr>
          <w:color w:val="000000"/>
          <w:sz w:val="28"/>
          <w:szCs w:val="28"/>
          <w:lang w:val="uk-UA"/>
        </w:rPr>
        <w:t>- відділом реєстрації актів громадянського стану районних, міських управлінь юстиції, виконавчим органом сільської ради.</w:t>
      </w:r>
    </w:p>
    <w:p w:rsidR="006D5AC4" w:rsidRPr="00B03BFC"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lastRenderedPageBreak/>
        <w:t xml:space="preserve">Зазначені документи можуть надаватися за дорученням виконавця волевиявлення </w:t>
      </w:r>
      <w:r>
        <w:rPr>
          <w:color w:val="000000"/>
          <w:sz w:val="28"/>
          <w:szCs w:val="28"/>
          <w:lang w:val="uk-UA"/>
        </w:rPr>
        <w:t>померлого або особи, яка зобов’яз</w:t>
      </w:r>
      <w:r w:rsidRPr="00B03BFC">
        <w:rPr>
          <w:color w:val="000000"/>
          <w:sz w:val="28"/>
          <w:szCs w:val="28"/>
          <w:lang w:val="uk-UA"/>
        </w:rPr>
        <w:t>алася поховати померлого, іншій юридичній чи фізичній особі.</w:t>
      </w:r>
    </w:p>
    <w:p w:rsidR="006D5AC4" w:rsidRDefault="006D5AC4" w:rsidP="006D5AC4">
      <w:pPr>
        <w:pStyle w:val="western"/>
        <w:spacing w:before="0" w:beforeAutospacing="0" w:after="0" w:afterAutospacing="0"/>
        <w:ind w:firstLine="567"/>
        <w:jc w:val="both"/>
        <w:rPr>
          <w:color w:val="000000"/>
          <w:sz w:val="28"/>
          <w:szCs w:val="28"/>
          <w:lang w:val="uk-UA"/>
        </w:rPr>
      </w:pPr>
    </w:p>
    <w:p w:rsidR="006D5AC4" w:rsidRPr="00B03BFC"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 xml:space="preserve">6.3. Поховання померлого це комплекс заходів і обрядових дій, які здійснюються з моменту смерті людини до опускання труни з тілом або урни з прахом у могилу, обладнання та утримання місць поховань </w:t>
      </w:r>
      <w:r>
        <w:rPr>
          <w:color w:val="000000"/>
          <w:sz w:val="28"/>
          <w:szCs w:val="28"/>
          <w:lang w:val="uk-UA"/>
        </w:rPr>
        <w:t xml:space="preserve">здійснюються </w:t>
      </w:r>
      <w:r w:rsidRPr="00B03BFC">
        <w:rPr>
          <w:color w:val="000000"/>
          <w:sz w:val="28"/>
          <w:szCs w:val="28"/>
          <w:lang w:val="uk-UA"/>
        </w:rPr>
        <w:t xml:space="preserve">згідно із звичаями і традиціями, які не суперечать </w:t>
      </w:r>
      <w:r>
        <w:rPr>
          <w:color w:val="000000"/>
          <w:sz w:val="28"/>
          <w:szCs w:val="28"/>
          <w:lang w:val="uk-UA"/>
        </w:rPr>
        <w:t xml:space="preserve">чинному </w:t>
      </w:r>
      <w:r w:rsidRPr="00B03BFC">
        <w:rPr>
          <w:color w:val="000000"/>
          <w:sz w:val="28"/>
          <w:szCs w:val="28"/>
          <w:lang w:val="uk-UA"/>
        </w:rPr>
        <w:t>законодавству.</w:t>
      </w:r>
    </w:p>
    <w:p w:rsidR="006D5AC4"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6D5AC4" w:rsidRPr="00EA09D5"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lang w:val="uk-UA"/>
        </w:rPr>
        <w:t xml:space="preserve">6.4. У  </w:t>
      </w:r>
      <w:r w:rsidRPr="00B03BFC">
        <w:rPr>
          <w:color w:val="000000"/>
          <w:sz w:val="28"/>
          <w:szCs w:val="28"/>
        </w:rPr>
        <w:t>випадку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3C2012" w:rsidRDefault="006D5AC4" w:rsidP="006D5AC4">
      <w:pPr>
        <w:pStyle w:val="western"/>
        <w:spacing w:before="0" w:beforeAutospacing="0" w:after="0" w:afterAutospacing="0"/>
        <w:ind w:firstLine="567"/>
        <w:jc w:val="both"/>
        <w:rPr>
          <w:sz w:val="28"/>
          <w:szCs w:val="28"/>
          <w:lang w:val="uk-UA"/>
        </w:rPr>
      </w:pPr>
      <w:r>
        <w:rPr>
          <w:color w:val="000000"/>
          <w:sz w:val="28"/>
          <w:szCs w:val="28"/>
        </w:rPr>
        <w:t>6.</w:t>
      </w:r>
      <w:r>
        <w:rPr>
          <w:color w:val="000000"/>
          <w:sz w:val="28"/>
          <w:szCs w:val="28"/>
          <w:lang w:val="uk-UA"/>
        </w:rPr>
        <w:t>5</w:t>
      </w:r>
      <w:r w:rsidRPr="00B03BFC">
        <w:rPr>
          <w:color w:val="000000"/>
          <w:sz w:val="28"/>
          <w:szCs w:val="28"/>
        </w:rPr>
        <w:t>. У випадку смерті самотнього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 порядку</w:t>
      </w:r>
      <w:r>
        <w:rPr>
          <w:color w:val="FF0000"/>
          <w:sz w:val="28"/>
          <w:szCs w:val="28"/>
          <w:lang w:val="uk-UA"/>
        </w:rPr>
        <w:t xml:space="preserve"> </w:t>
      </w:r>
      <w:r w:rsidRPr="003C2012">
        <w:rPr>
          <w:sz w:val="28"/>
          <w:szCs w:val="28"/>
          <w:lang w:val="uk-UA"/>
        </w:rPr>
        <w:t>визначеному чинним законодавством України.</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6.</w:t>
      </w:r>
      <w:r>
        <w:rPr>
          <w:color w:val="000000"/>
          <w:sz w:val="28"/>
          <w:szCs w:val="28"/>
          <w:lang w:val="uk-UA"/>
        </w:rPr>
        <w:t>6</w:t>
      </w:r>
      <w:r w:rsidRPr="00B03BFC">
        <w:rPr>
          <w:color w:val="000000"/>
          <w:sz w:val="28"/>
          <w:szCs w:val="28"/>
        </w:rPr>
        <w:t xml:space="preserve">. Поховання померлих здійснюється з дотримання вимог санітарно-епідеміологічного законодавства не раніше ніж через 24 години після настання смерті. У разі наявності відповідних підстав поховання, як вийняток, може бути проведено в день </w:t>
      </w:r>
      <w:r w:rsidRPr="00575602">
        <w:rPr>
          <w:color w:val="000000"/>
          <w:sz w:val="28"/>
          <w:szCs w:val="28"/>
          <w:lang w:val="uk-UA"/>
        </w:rPr>
        <w:t>оформлення.</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575602" w:rsidRDefault="006D5AC4" w:rsidP="006D5AC4">
      <w:pPr>
        <w:pStyle w:val="western"/>
        <w:spacing w:before="0" w:beforeAutospacing="0" w:after="0" w:afterAutospacing="0"/>
        <w:ind w:firstLine="567"/>
        <w:jc w:val="both"/>
        <w:rPr>
          <w:sz w:val="28"/>
          <w:szCs w:val="28"/>
          <w:lang w:val="uk-UA"/>
        </w:rPr>
      </w:pPr>
      <w:r>
        <w:rPr>
          <w:color w:val="000000"/>
          <w:sz w:val="28"/>
          <w:szCs w:val="28"/>
          <w:lang w:val="uk-UA"/>
        </w:rPr>
        <w:t>6.7</w:t>
      </w:r>
      <w:r w:rsidRPr="00575602">
        <w:rPr>
          <w:color w:val="000000"/>
          <w:sz w:val="28"/>
          <w:szCs w:val="28"/>
          <w:lang w:val="uk-UA"/>
        </w:rPr>
        <w:t xml:space="preserve">. За зверненням виконавця волевиявлення померлого або особи, яка взяла на себе зобов'язання поховати померлого, </w:t>
      </w:r>
      <w:r w:rsidRPr="00575602">
        <w:rPr>
          <w:sz w:val="28"/>
          <w:szCs w:val="28"/>
          <w:lang w:val="uk-UA"/>
        </w:rPr>
        <w:t xml:space="preserve">на території кладовища безкоштовно виділяється місце для поховання померлого. </w:t>
      </w:r>
    </w:p>
    <w:p w:rsidR="006D5AC4" w:rsidRPr="00575602" w:rsidRDefault="006D5AC4" w:rsidP="006D5AC4">
      <w:pPr>
        <w:pStyle w:val="western"/>
        <w:spacing w:before="0" w:beforeAutospacing="0" w:after="0" w:afterAutospacing="0"/>
        <w:ind w:firstLine="567"/>
        <w:jc w:val="both"/>
        <w:rPr>
          <w:color w:val="000000"/>
          <w:sz w:val="28"/>
          <w:szCs w:val="28"/>
          <w:lang w:val="uk-UA"/>
        </w:rPr>
      </w:pPr>
      <w:r w:rsidRPr="00575602">
        <w:rPr>
          <w:color w:val="000000"/>
          <w:sz w:val="28"/>
          <w:szCs w:val="28"/>
          <w:lang w:val="uk-UA"/>
        </w:rPr>
        <w:t>Допускається надання земельних ділянок на кладовищах для створення родинного поховання.</w:t>
      </w:r>
    </w:p>
    <w:p w:rsidR="006D5AC4" w:rsidRPr="00575602" w:rsidRDefault="006D5AC4" w:rsidP="006D5AC4">
      <w:pPr>
        <w:pStyle w:val="western"/>
        <w:spacing w:before="0" w:beforeAutospacing="0" w:after="0" w:afterAutospacing="0"/>
        <w:ind w:firstLine="567"/>
        <w:jc w:val="both"/>
        <w:rPr>
          <w:color w:val="000000"/>
          <w:sz w:val="28"/>
          <w:szCs w:val="28"/>
          <w:lang w:val="uk-UA"/>
        </w:rPr>
      </w:pPr>
    </w:p>
    <w:p w:rsidR="006D5AC4"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lang w:val="uk-UA"/>
        </w:rPr>
        <w:t>6.8</w:t>
      </w:r>
      <w:r w:rsidRPr="00B03BFC">
        <w:rPr>
          <w:color w:val="000000"/>
          <w:sz w:val="28"/>
          <w:szCs w:val="28"/>
          <w:lang w:val="uk-UA"/>
        </w:rPr>
        <w:t>.В окремих випадках,</w:t>
      </w:r>
      <w:r>
        <w:rPr>
          <w:color w:val="000000"/>
          <w:sz w:val="28"/>
          <w:szCs w:val="28"/>
          <w:lang w:val="uk-UA"/>
        </w:rPr>
        <w:t xml:space="preserve"> </w:t>
      </w:r>
      <w:r w:rsidRPr="00B03BFC">
        <w:rPr>
          <w:color w:val="000000"/>
          <w:sz w:val="28"/>
          <w:szCs w:val="28"/>
          <w:lang w:val="uk-UA"/>
        </w:rPr>
        <w:t>як виняток</w:t>
      </w:r>
      <w:r>
        <w:rPr>
          <w:color w:val="000000"/>
          <w:sz w:val="28"/>
          <w:szCs w:val="28"/>
          <w:lang w:val="uk-UA"/>
        </w:rPr>
        <w:t>,</w:t>
      </w:r>
      <w:bookmarkStart w:id="3" w:name="_GoBack"/>
      <w:bookmarkEnd w:id="3"/>
      <w:r>
        <w:rPr>
          <w:color w:val="000000"/>
          <w:sz w:val="28"/>
          <w:szCs w:val="28"/>
          <w:lang w:val="uk-UA"/>
        </w:rPr>
        <w:t xml:space="preserve"> під</w:t>
      </w:r>
      <w:r w:rsidRPr="00B03BFC">
        <w:rPr>
          <w:color w:val="000000"/>
          <w:sz w:val="28"/>
          <w:szCs w:val="28"/>
          <w:lang w:val="uk-UA"/>
        </w:rPr>
        <w:t xml:space="preserve">поховання іногородніх громадян на сільських </w:t>
      </w:r>
      <w:r>
        <w:rPr>
          <w:color w:val="000000"/>
          <w:sz w:val="28"/>
          <w:szCs w:val="28"/>
          <w:lang w:val="uk-UA"/>
        </w:rPr>
        <w:t xml:space="preserve">кладовищах розташованих на території Великосеверинівської сільської ради </w:t>
      </w:r>
      <w:r w:rsidRPr="00B03BFC">
        <w:rPr>
          <w:color w:val="000000"/>
          <w:sz w:val="28"/>
          <w:szCs w:val="28"/>
          <w:lang w:val="uk-UA"/>
        </w:rPr>
        <w:t>здійснюється згідно з письмовим дозв</w:t>
      </w:r>
      <w:r>
        <w:rPr>
          <w:color w:val="000000"/>
          <w:sz w:val="28"/>
          <w:szCs w:val="28"/>
          <w:lang w:val="uk-UA"/>
        </w:rPr>
        <w:t xml:space="preserve">олом виконавчого комітету </w:t>
      </w:r>
      <w:r w:rsidRPr="00B03BFC">
        <w:rPr>
          <w:color w:val="000000"/>
          <w:sz w:val="28"/>
          <w:szCs w:val="28"/>
          <w:lang w:val="uk-UA"/>
        </w:rPr>
        <w:t>сільської ради</w:t>
      </w:r>
      <w:r>
        <w:rPr>
          <w:color w:val="000000"/>
          <w:sz w:val="28"/>
          <w:szCs w:val="28"/>
          <w:lang w:val="uk-UA"/>
        </w:rPr>
        <w:t>.</w:t>
      </w:r>
      <w:r w:rsidRPr="00B03BFC">
        <w:rPr>
          <w:color w:val="000000"/>
          <w:sz w:val="28"/>
          <w:szCs w:val="28"/>
          <w:lang w:val="uk-UA"/>
        </w:rPr>
        <w:t> </w:t>
      </w:r>
    </w:p>
    <w:p w:rsidR="006D5AC4" w:rsidRPr="00B03BFC" w:rsidRDefault="006D5AC4" w:rsidP="006D5AC4">
      <w:pPr>
        <w:pStyle w:val="western"/>
        <w:spacing w:before="0" w:beforeAutospacing="0" w:after="0" w:afterAutospacing="0"/>
        <w:ind w:firstLine="567"/>
        <w:jc w:val="both"/>
        <w:rPr>
          <w:color w:val="000000"/>
          <w:sz w:val="28"/>
          <w:szCs w:val="28"/>
          <w:lang w:val="uk-UA"/>
        </w:rPr>
      </w:pPr>
    </w:p>
    <w:p w:rsidR="006D5AC4" w:rsidRDefault="006D5AC4" w:rsidP="006D5AC4">
      <w:pPr>
        <w:pStyle w:val="western"/>
        <w:spacing w:before="0" w:beforeAutospacing="0" w:after="0" w:afterAutospacing="0"/>
        <w:ind w:firstLine="567"/>
        <w:jc w:val="both"/>
        <w:rPr>
          <w:sz w:val="28"/>
          <w:szCs w:val="28"/>
          <w:lang w:val="uk-UA"/>
        </w:rPr>
      </w:pPr>
      <w:r>
        <w:rPr>
          <w:color w:val="000000"/>
          <w:sz w:val="28"/>
          <w:szCs w:val="28"/>
        </w:rPr>
        <w:t>6.</w:t>
      </w:r>
      <w:r>
        <w:rPr>
          <w:color w:val="000000"/>
          <w:sz w:val="28"/>
          <w:szCs w:val="28"/>
          <w:lang w:val="uk-UA"/>
        </w:rPr>
        <w:t>9</w:t>
      </w:r>
      <w:r w:rsidRPr="00B03BFC">
        <w:rPr>
          <w:color w:val="000000"/>
          <w:sz w:val="28"/>
          <w:szCs w:val="28"/>
        </w:rPr>
        <w:t xml:space="preserve">. </w:t>
      </w:r>
      <w:r w:rsidRPr="00DB2232">
        <w:rPr>
          <w:sz w:val="28"/>
          <w:szCs w:val="28"/>
        </w:rPr>
        <w:t xml:space="preserve">Відвід земельних ділянок для поховання на кладовищах виконується </w:t>
      </w:r>
      <w:r w:rsidRPr="00DB2232">
        <w:rPr>
          <w:sz w:val="28"/>
          <w:szCs w:val="28"/>
          <w:lang w:val="uk-UA"/>
        </w:rPr>
        <w:t>уповноваженою особою призначеною рішенн</w:t>
      </w:r>
      <w:r>
        <w:rPr>
          <w:sz w:val="28"/>
          <w:szCs w:val="28"/>
          <w:lang w:val="uk-UA"/>
        </w:rPr>
        <w:t>ям виконавчого комітету Великосевери</w:t>
      </w:r>
      <w:r w:rsidRPr="00DB2232">
        <w:rPr>
          <w:sz w:val="28"/>
          <w:szCs w:val="28"/>
          <w:lang w:val="uk-UA"/>
        </w:rPr>
        <w:t>нівської сільської ради</w:t>
      </w:r>
      <w:r>
        <w:rPr>
          <w:sz w:val="28"/>
          <w:szCs w:val="28"/>
          <w:lang w:val="uk-UA"/>
        </w:rPr>
        <w:t>.</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0</w:t>
      </w:r>
      <w:r w:rsidRPr="00B03BFC">
        <w:rPr>
          <w:color w:val="000000"/>
          <w:sz w:val="28"/>
          <w:szCs w:val="28"/>
        </w:rPr>
        <w:t xml:space="preserve">. Поховання кожного померлого здійснюється в окремій могилі. Довжина могили для дорослого повинна бути не менше двох метрів, ширина </w:t>
      </w:r>
      <w:smartTag w:uri="urn:schemas-microsoft-com:office:smarttags" w:element="metricconverter">
        <w:smartTagPr>
          <w:attr w:name="ProductID" w:val="-1 м"/>
        </w:smartTagPr>
        <w:r>
          <w:rPr>
            <w:color w:val="000000"/>
            <w:sz w:val="28"/>
            <w:szCs w:val="28"/>
          </w:rPr>
          <w:t>-1 м</w:t>
        </w:r>
      </w:smartTag>
      <w:r>
        <w:rPr>
          <w:color w:val="000000"/>
          <w:sz w:val="28"/>
          <w:szCs w:val="28"/>
        </w:rPr>
        <w:t xml:space="preserve">., глибина - не менше </w:t>
      </w:r>
      <w:smartTag w:uri="urn:schemas-microsoft-com:office:smarttags" w:element="metricconverter">
        <w:smartTagPr>
          <w:attr w:name="ProductID" w:val="1,5 м"/>
        </w:smartTagPr>
        <w:r>
          <w:rPr>
            <w:color w:val="000000"/>
            <w:sz w:val="28"/>
            <w:szCs w:val="28"/>
          </w:rPr>
          <w:t>1,5 м</w:t>
        </w:r>
      </w:smartTag>
      <w:r w:rsidRPr="00B03BFC">
        <w:rPr>
          <w:color w:val="000000"/>
          <w:sz w:val="28"/>
          <w:szCs w:val="28"/>
        </w:rPr>
        <w:t xml:space="preserve"> від поверхні землі до кришки труни, з урахуванням місцевих ґрунтово-кліматичних умов. При похованні померлих дітей розміри могили можуть бути відповідно зменшені. Відстань від дна могили до рівня </w:t>
      </w:r>
      <w:r w:rsidRPr="00B03BFC">
        <w:rPr>
          <w:color w:val="000000"/>
          <w:sz w:val="28"/>
          <w:szCs w:val="28"/>
        </w:rPr>
        <w:lastRenderedPageBreak/>
        <w:t xml:space="preserve">стояння ґрунтових </w:t>
      </w:r>
      <w:r>
        <w:rPr>
          <w:color w:val="000000"/>
          <w:sz w:val="28"/>
          <w:szCs w:val="28"/>
        </w:rPr>
        <w:t xml:space="preserve">вод повинна бути не менше </w:t>
      </w:r>
      <w:smartTag w:uri="urn:schemas-microsoft-com:office:smarttags" w:element="metricconverter">
        <w:smartTagPr>
          <w:attr w:name="ProductID" w:val="0,5 м"/>
        </w:smartTagPr>
        <w:r>
          <w:rPr>
            <w:color w:val="000000"/>
            <w:sz w:val="28"/>
            <w:szCs w:val="28"/>
          </w:rPr>
          <w:t>0,5 м</w:t>
        </w:r>
      </w:smartTag>
      <w:r w:rsidRPr="00B03BFC">
        <w:rPr>
          <w:color w:val="000000"/>
          <w:sz w:val="28"/>
          <w:szCs w:val="28"/>
        </w:rPr>
        <w:t xml:space="preserve">, висота намогильного пагорбка - </w:t>
      </w:r>
      <w:smartTag w:uri="urn:schemas-microsoft-com:office:smarttags" w:element="metricconverter">
        <w:smartTagPr>
          <w:attr w:name="ProductID" w:val="0,5 м"/>
        </w:smartTagPr>
        <w:r w:rsidRPr="00B03BFC">
          <w:rPr>
            <w:color w:val="000000"/>
            <w:sz w:val="28"/>
            <w:szCs w:val="28"/>
          </w:rPr>
          <w:t>0,5 м</w:t>
        </w:r>
      </w:smartTag>
      <w:r w:rsidRPr="00B03BFC">
        <w:rPr>
          <w:color w:val="000000"/>
          <w:sz w:val="28"/>
          <w:szCs w:val="28"/>
        </w:rPr>
        <w:t xml:space="preserve">. У випадку поховання тіла померлого в сидячому положенні товщина ґрунту над тілом померлого від поверхні землі має бути не меншою за </w:t>
      </w:r>
      <w:smartTag w:uri="urn:schemas-microsoft-com:office:smarttags" w:element="metricconverter">
        <w:smartTagPr>
          <w:attr w:name="ProductID" w:val="1 метр"/>
        </w:smartTagPr>
        <w:r w:rsidRPr="00B03BFC">
          <w:rPr>
            <w:color w:val="000000"/>
            <w:sz w:val="28"/>
            <w:szCs w:val="28"/>
          </w:rPr>
          <w:t>1 метр</w:t>
        </w:r>
      </w:smartTag>
      <w:r w:rsidRPr="00B03BFC">
        <w:rPr>
          <w:color w:val="000000"/>
          <w:sz w:val="28"/>
          <w:szCs w:val="28"/>
        </w:rPr>
        <w:t>.</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rPr>
        <w:t>6.1</w:t>
      </w:r>
      <w:r>
        <w:rPr>
          <w:color w:val="000000"/>
          <w:sz w:val="28"/>
          <w:szCs w:val="28"/>
          <w:lang w:val="uk-UA"/>
        </w:rPr>
        <w:t>1</w:t>
      </w:r>
      <w:r w:rsidRPr="00B03BFC">
        <w:rPr>
          <w:color w:val="000000"/>
          <w:sz w:val="28"/>
          <w:szCs w:val="28"/>
        </w:rPr>
        <w:t>.Під кожну могилу надається ділянка таких розмірів:</w:t>
      </w:r>
    </w:p>
    <w:p w:rsidR="006D5AC4" w:rsidRDefault="006D5AC4" w:rsidP="006D5AC4">
      <w:pPr>
        <w:pStyle w:val="western"/>
        <w:spacing w:before="0" w:beforeAutospacing="0" w:after="0" w:afterAutospacing="0"/>
        <w:ind w:firstLine="567"/>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134"/>
        <w:gridCol w:w="1476"/>
        <w:gridCol w:w="1283"/>
        <w:gridCol w:w="1674"/>
        <w:gridCol w:w="1553"/>
      </w:tblGrid>
      <w:tr w:rsidR="006D5AC4" w:rsidRPr="00350239" w:rsidTr="007E3C46">
        <w:trPr>
          <w:trHeight w:val="315"/>
        </w:trPr>
        <w:tc>
          <w:tcPr>
            <w:tcW w:w="2093" w:type="dxa"/>
            <w:vMerge w:val="restart"/>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Назва</w:t>
            </w:r>
          </w:p>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поховання</w:t>
            </w:r>
          </w:p>
        </w:tc>
        <w:tc>
          <w:tcPr>
            <w:tcW w:w="7120" w:type="dxa"/>
            <w:gridSpan w:val="5"/>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Розмір</w:t>
            </w:r>
          </w:p>
        </w:tc>
      </w:tr>
      <w:tr w:rsidR="006D5AC4" w:rsidRPr="00350239" w:rsidTr="007E3C46">
        <w:trPr>
          <w:trHeight w:val="330"/>
        </w:trPr>
        <w:tc>
          <w:tcPr>
            <w:tcW w:w="2093" w:type="dxa"/>
            <w:vMerge/>
          </w:tcPr>
          <w:p w:rsidR="006D5AC4" w:rsidRPr="002055D2" w:rsidRDefault="006D5AC4" w:rsidP="007E3C46">
            <w:pPr>
              <w:pStyle w:val="western"/>
              <w:spacing w:before="0" w:beforeAutospacing="0" w:after="0" w:afterAutospacing="0"/>
              <w:ind w:firstLine="567"/>
              <w:jc w:val="center"/>
              <w:rPr>
                <w:color w:val="000000"/>
                <w:lang w:val="uk-UA"/>
              </w:rPr>
            </w:pPr>
          </w:p>
        </w:tc>
        <w:tc>
          <w:tcPr>
            <w:tcW w:w="3893" w:type="dxa"/>
            <w:gridSpan w:val="3"/>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Земельної ділянки</w:t>
            </w:r>
          </w:p>
        </w:tc>
        <w:tc>
          <w:tcPr>
            <w:tcW w:w="3227" w:type="dxa"/>
            <w:gridSpan w:val="2"/>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Могили</w:t>
            </w:r>
          </w:p>
        </w:tc>
      </w:tr>
      <w:tr w:rsidR="006D5AC4" w:rsidRPr="00350239" w:rsidTr="007E3C46">
        <w:tc>
          <w:tcPr>
            <w:tcW w:w="2093" w:type="dxa"/>
            <w:vMerge/>
          </w:tcPr>
          <w:p w:rsidR="006D5AC4" w:rsidRPr="002055D2" w:rsidRDefault="006D5AC4" w:rsidP="007E3C46">
            <w:pPr>
              <w:pStyle w:val="western"/>
              <w:spacing w:before="0" w:beforeAutospacing="0" w:after="0" w:afterAutospacing="0"/>
              <w:ind w:firstLine="567"/>
              <w:jc w:val="both"/>
              <w:rPr>
                <w:color w:val="000000"/>
                <w:lang w:val="uk-UA"/>
              </w:rPr>
            </w:pPr>
          </w:p>
        </w:tc>
        <w:tc>
          <w:tcPr>
            <w:tcW w:w="1134" w:type="dxa"/>
          </w:tcPr>
          <w:p w:rsidR="006D5AC4" w:rsidRPr="002055D2" w:rsidRDefault="006D5AC4" w:rsidP="007E3C46">
            <w:pPr>
              <w:pStyle w:val="western"/>
              <w:spacing w:before="0" w:beforeAutospacing="0" w:after="0" w:afterAutospacing="0"/>
              <w:ind w:left="-108" w:right="-108"/>
              <w:rPr>
                <w:color w:val="000000"/>
                <w:vertAlign w:val="superscript"/>
                <w:lang w:val="uk-UA"/>
              </w:rPr>
            </w:pPr>
            <w:r w:rsidRPr="002055D2">
              <w:rPr>
                <w:color w:val="000000"/>
                <w:lang w:val="uk-UA"/>
              </w:rPr>
              <w:t xml:space="preserve">Площа, </w:t>
            </w:r>
            <w:r>
              <w:rPr>
                <w:color w:val="000000"/>
                <w:lang w:val="uk-UA"/>
              </w:rPr>
              <w:t>м</w:t>
            </w:r>
            <w:r>
              <w:rPr>
                <w:color w:val="000000"/>
                <w:vertAlign w:val="superscript"/>
                <w:lang w:val="uk-UA"/>
              </w:rPr>
              <w:t>2</w:t>
            </w:r>
          </w:p>
        </w:tc>
        <w:tc>
          <w:tcPr>
            <w:tcW w:w="1476" w:type="dxa"/>
          </w:tcPr>
          <w:p w:rsidR="006D5AC4" w:rsidRPr="002055D2" w:rsidRDefault="006D5AC4" w:rsidP="007E3C46">
            <w:pPr>
              <w:pStyle w:val="western"/>
              <w:spacing w:before="0" w:beforeAutospacing="0" w:after="0" w:afterAutospacing="0"/>
              <w:rPr>
                <w:color w:val="000000"/>
                <w:lang w:val="uk-UA"/>
              </w:rPr>
            </w:pPr>
            <w:r w:rsidRPr="002055D2">
              <w:rPr>
                <w:color w:val="000000"/>
                <w:lang w:val="uk-UA"/>
              </w:rPr>
              <w:t>Довжи, м</w:t>
            </w:r>
          </w:p>
        </w:tc>
        <w:tc>
          <w:tcPr>
            <w:tcW w:w="1283" w:type="dxa"/>
          </w:tcPr>
          <w:p w:rsidR="006D5AC4" w:rsidRPr="002055D2" w:rsidRDefault="006D5AC4" w:rsidP="007E3C46">
            <w:pPr>
              <w:pStyle w:val="western"/>
              <w:spacing w:before="0" w:beforeAutospacing="0" w:after="0" w:afterAutospacing="0"/>
              <w:ind w:left="-25" w:right="-42"/>
              <w:rPr>
                <w:color w:val="000000"/>
                <w:lang w:val="uk-UA"/>
              </w:rPr>
            </w:pPr>
            <w:r w:rsidRPr="002055D2">
              <w:rPr>
                <w:color w:val="000000"/>
                <w:lang w:val="uk-UA"/>
              </w:rPr>
              <w:t xml:space="preserve">Ширина, </w:t>
            </w:r>
            <w:r>
              <w:rPr>
                <w:color w:val="000000"/>
                <w:lang w:val="uk-UA"/>
              </w:rPr>
              <w:t>м</w:t>
            </w:r>
          </w:p>
        </w:tc>
        <w:tc>
          <w:tcPr>
            <w:tcW w:w="1674" w:type="dxa"/>
          </w:tcPr>
          <w:p w:rsidR="006D5AC4" w:rsidRPr="002055D2" w:rsidRDefault="006D5AC4" w:rsidP="007E3C46">
            <w:pPr>
              <w:pStyle w:val="western"/>
              <w:spacing w:before="0" w:beforeAutospacing="0" w:after="0" w:afterAutospacing="0"/>
              <w:rPr>
                <w:color w:val="000000"/>
                <w:lang w:val="uk-UA"/>
              </w:rPr>
            </w:pPr>
            <w:r w:rsidRPr="002055D2">
              <w:rPr>
                <w:color w:val="000000"/>
                <w:lang w:val="uk-UA"/>
              </w:rPr>
              <w:t>Довжина, м</w:t>
            </w:r>
          </w:p>
        </w:tc>
        <w:tc>
          <w:tcPr>
            <w:tcW w:w="1553" w:type="dxa"/>
          </w:tcPr>
          <w:p w:rsidR="006D5AC4" w:rsidRPr="002055D2" w:rsidRDefault="006D5AC4" w:rsidP="007E3C46">
            <w:pPr>
              <w:pStyle w:val="western"/>
              <w:spacing w:before="0" w:beforeAutospacing="0" w:after="0" w:afterAutospacing="0"/>
              <w:rPr>
                <w:color w:val="000000"/>
                <w:lang w:val="uk-UA"/>
              </w:rPr>
            </w:pPr>
            <w:r w:rsidRPr="002055D2">
              <w:rPr>
                <w:color w:val="000000"/>
                <w:lang w:val="uk-UA"/>
              </w:rPr>
              <w:t>Ширина, м</w:t>
            </w:r>
          </w:p>
        </w:tc>
      </w:tr>
      <w:tr w:rsidR="006D5AC4" w:rsidRPr="00350239" w:rsidTr="007E3C46">
        <w:tc>
          <w:tcPr>
            <w:tcW w:w="2093" w:type="dxa"/>
          </w:tcPr>
          <w:p w:rsidR="006D5AC4" w:rsidRPr="002055D2" w:rsidRDefault="006D5AC4" w:rsidP="007E3C46">
            <w:pPr>
              <w:pStyle w:val="western"/>
              <w:spacing w:before="0" w:beforeAutospacing="0" w:after="0" w:afterAutospacing="0"/>
              <w:jc w:val="both"/>
              <w:rPr>
                <w:color w:val="000000"/>
                <w:lang w:val="uk-UA"/>
              </w:rPr>
            </w:pPr>
            <w:r w:rsidRPr="002055D2">
              <w:rPr>
                <w:color w:val="000000"/>
                <w:lang w:val="uk-UA"/>
              </w:rPr>
              <w:t xml:space="preserve">Родинне </w:t>
            </w:r>
          </w:p>
        </w:tc>
        <w:tc>
          <w:tcPr>
            <w:tcW w:w="1134" w:type="dxa"/>
          </w:tcPr>
          <w:p w:rsidR="006D5AC4" w:rsidRPr="002055D2" w:rsidRDefault="006D5AC4" w:rsidP="007E3C46">
            <w:pPr>
              <w:pStyle w:val="western"/>
              <w:spacing w:before="0" w:beforeAutospacing="0" w:after="0" w:afterAutospacing="0"/>
              <w:jc w:val="center"/>
              <w:rPr>
                <w:color w:val="000000"/>
                <w:lang w:val="uk-UA"/>
              </w:rPr>
            </w:pPr>
            <w:r w:rsidRPr="002055D2">
              <w:rPr>
                <w:color w:val="000000"/>
                <w:lang w:val="uk-UA"/>
              </w:rPr>
              <w:t>6,6</w:t>
            </w:r>
          </w:p>
        </w:tc>
        <w:tc>
          <w:tcPr>
            <w:tcW w:w="1476"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2,2</w:t>
            </w:r>
          </w:p>
        </w:tc>
        <w:tc>
          <w:tcPr>
            <w:tcW w:w="1283"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3,0</w:t>
            </w:r>
          </w:p>
        </w:tc>
        <w:tc>
          <w:tcPr>
            <w:tcW w:w="1674"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2,0</w:t>
            </w:r>
          </w:p>
        </w:tc>
        <w:tc>
          <w:tcPr>
            <w:tcW w:w="1553"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1,0</w:t>
            </w:r>
          </w:p>
        </w:tc>
      </w:tr>
      <w:tr w:rsidR="006D5AC4" w:rsidRPr="00350239" w:rsidTr="007E3C46">
        <w:tc>
          <w:tcPr>
            <w:tcW w:w="2093" w:type="dxa"/>
          </w:tcPr>
          <w:p w:rsidR="006D5AC4" w:rsidRPr="002055D2" w:rsidRDefault="006D5AC4" w:rsidP="007E3C46">
            <w:pPr>
              <w:pStyle w:val="western"/>
              <w:spacing w:before="0" w:beforeAutospacing="0" w:after="0" w:afterAutospacing="0"/>
              <w:jc w:val="both"/>
              <w:rPr>
                <w:color w:val="000000"/>
                <w:lang w:val="uk-UA"/>
              </w:rPr>
            </w:pPr>
            <w:r w:rsidRPr="002055D2">
              <w:rPr>
                <w:color w:val="000000"/>
                <w:lang w:val="uk-UA"/>
              </w:rPr>
              <w:t xml:space="preserve">Подвійне </w:t>
            </w:r>
          </w:p>
        </w:tc>
        <w:tc>
          <w:tcPr>
            <w:tcW w:w="1134" w:type="dxa"/>
          </w:tcPr>
          <w:p w:rsidR="006D5AC4" w:rsidRPr="002055D2" w:rsidRDefault="006D5AC4" w:rsidP="007E3C46">
            <w:pPr>
              <w:pStyle w:val="western"/>
              <w:spacing w:before="0" w:beforeAutospacing="0" w:after="0" w:afterAutospacing="0"/>
              <w:jc w:val="center"/>
              <w:rPr>
                <w:color w:val="000000"/>
                <w:lang w:val="uk-UA"/>
              </w:rPr>
            </w:pPr>
            <w:r w:rsidRPr="002055D2">
              <w:rPr>
                <w:color w:val="000000"/>
                <w:lang w:val="uk-UA"/>
              </w:rPr>
              <w:t>4,8</w:t>
            </w:r>
          </w:p>
        </w:tc>
        <w:tc>
          <w:tcPr>
            <w:tcW w:w="1476"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2,2</w:t>
            </w:r>
          </w:p>
        </w:tc>
        <w:tc>
          <w:tcPr>
            <w:tcW w:w="1283"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2,2</w:t>
            </w:r>
          </w:p>
        </w:tc>
        <w:tc>
          <w:tcPr>
            <w:tcW w:w="1674"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2,0</w:t>
            </w:r>
          </w:p>
        </w:tc>
        <w:tc>
          <w:tcPr>
            <w:tcW w:w="1553"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1,0</w:t>
            </w:r>
          </w:p>
        </w:tc>
      </w:tr>
      <w:tr w:rsidR="006D5AC4" w:rsidRPr="00350239" w:rsidTr="007E3C46">
        <w:tc>
          <w:tcPr>
            <w:tcW w:w="2093" w:type="dxa"/>
          </w:tcPr>
          <w:p w:rsidR="006D5AC4" w:rsidRPr="002055D2" w:rsidRDefault="006D5AC4" w:rsidP="007E3C46">
            <w:pPr>
              <w:pStyle w:val="western"/>
              <w:spacing w:before="0" w:beforeAutospacing="0" w:after="0" w:afterAutospacing="0"/>
              <w:jc w:val="both"/>
              <w:rPr>
                <w:color w:val="000000"/>
                <w:lang w:val="uk-UA"/>
              </w:rPr>
            </w:pPr>
            <w:r w:rsidRPr="002055D2">
              <w:rPr>
                <w:color w:val="000000"/>
                <w:lang w:val="uk-UA"/>
              </w:rPr>
              <w:t xml:space="preserve">Одинарне </w:t>
            </w:r>
          </w:p>
        </w:tc>
        <w:tc>
          <w:tcPr>
            <w:tcW w:w="1134" w:type="dxa"/>
          </w:tcPr>
          <w:p w:rsidR="006D5AC4" w:rsidRPr="002055D2" w:rsidRDefault="006D5AC4" w:rsidP="007E3C46">
            <w:pPr>
              <w:pStyle w:val="western"/>
              <w:spacing w:before="0" w:beforeAutospacing="0" w:after="0" w:afterAutospacing="0"/>
              <w:jc w:val="center"/>
              <w:rPr>
                <w:color w:val="000000"/>
                <w:lang w:val="uk-UA"/>
              </w:rPr>
            </w:pPr>
            <w:r w:rsidRPr="002055D2">
              <w:rPr>
                <w:color w:val="000000"/>
                <w:lang w:val="uk-UA"/>
              </w:rPr>
              <w:t>3,3</w:t>
            </w:r>
          </w:p>
        </w:tc>
        <w:tc>
          <w:tcPr>
            <w:tcW w:w="1476"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2,2</w:t>
            </w:r>
          </w:p>
        </w:tc>
        <w:tc>
          <w:tcPr>
            <w:tcW w:w="1283"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1,5</w:t>
            </w:r>
          </w:p>
        </w:tc>
        <w:tc>
          <w:tcPr>
            <w:tcW w:w="1674"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2,0</w:t>
            </w:r>
          </w:p>
        </w:tc>
        <w:tc>
          <w:tcPr>
            <w:tcW w:w="1553"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1,0</w:t>
            </w:r>
          </w:p>
        </w:tc>
      </w:tr>
      <w:tr w:rsidR="006D5AC4" w:rsidRPr="00350239" w:rsidTr="007E3C46">
        <w:tc>
          <w:tcPr>
            <w:tcW w:w="2093" w:type="dxa"/>
          </w:tcPr>
          <w:p w:rsidR="006D5AC4" w:rsidRPr="002055D2" w:rsidRDefault="006D5AC4" w:rsidP="007E3C46">
            <w:pPr>
              <w:pStyle w:val="western"/>
              <w:spacing w:before="0" w:beforeAutospacing="0" w:after="0" w:afterAutospacing="0"/>
              <w:jc w:val="both"/>
              <w:rPr>
                <w:color w:val="000000"/>
                <w:lang w:val="uk-UA"/>
              </w:rPr>
            </w:pPr>
            <w:r w:rsidRPr="002055D2">
              <w:rPr>
                <w:color w:val="000000"/>
                <w:lang w:val="uk-UA"/>
              </w:rPr>
              <w:t>Урна з прахом</w:t>
            </w:r>
          </w:p>
        </w:tc>
        <w:tc>
          <w:tcPr>
            <w:tcW w:w="1134" w:type="dxa"/>
          </w:tcPr>
          <w:p w:rsidR="006D5AC4" w:rsidRPr="002055D2" w:rsidRDefault="006D5AC4" w:rsidP="007E3C46">
            <w:pPr>
              <w:pStyle w:val="western"/>
              <w:spacing w:before="0" w:beforeAutospacing="0" w:after="0" w:afterAutospacing="0"/>
              <w:jc w:val="center"/>
              <w:rPr>
                <w:color w:val="000000"/>
                <w:lang w:val="uk-UA"/>
              </w:rPr>
            </w:pPr>
            <w:r w:rsidRPr="002055D2">
              <w:rPr>
                <w:color w:val="000000"/>
                <w:lang w:val="uk-UA"/>
              </w:rPr>
              <w:t>0,64</w:t>
            </w:r>
          </w:p>
        </w:tc>
        <w:tc>
          <w:tcPr>
            <w:tcW w:w="1476"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0,8</w:t>
            </w:r>
          </w:p>
        </w:tc>
        <w:tc>
          <w:tcPr>
            <w:tcW w:w="1283"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0,8</w:t>
            </w:r>
          </w:p>
        </w:tc>
        <w:tc>
          <w:tcPr>
            <w:tcW w:w="1674"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0,8</w:t>
            </w:r>
          </w:p>
        </w:tc>
        <w:tc>
          <w:tcPr>
            <w:tcW w:w="1553" w:type="dxa"/>
          </w:tcPr>
          <w:p w:rsidR="006D5AC4" w:rsidRPr="002055D2" w:rsidRDefault="006D5AC4" w:rsidP="007E3C46">
            <w:pPr>
              <w:pStyle w:val="western"/>
              <w:spacing w:before="0" w:beforeAutospacing="0" w:after="0" w:afterAutospacing="0"/>
              <w:ind w:firstLine="567"/>
              <w:jc w:val="center"/>
              <w:rPr>
                <w:color w:val="000000"/>
                <w:lang w:val="uk-UA"/>
              </w:rPr>
            </w:pPr>
            <w:r w:rsidRPr="002055D2">
              <w:rPr>
                <w:color w:val="000000"/>
                <w:lang w:val="uk-UA"/>
              </w:rPr>
              <w:t>0,8</w:t>
            </w:r>
          </w:p>
        </w:tc>
      </w:tr>
    </w:tbl>
    <w:p w:rsidR="006D5AC4" w:rsidRPr="00A61CB1" w:rsidRDefault="006D5AC4" w:rsidP="006D5AC4">
      <w:pPr>
        <w:pStyle w:val="western"/>
        <w:spacing w:before="0" w:beforeAutospacing="0" w:after="0" w:afterAutospacing="0"/>
        <w:jc w:val="both"/>
        <w:rPr>
          <w:color w:val="000000"/>
          <w:sz w:val="28"/>
          <w:szCs w:val="28"/>
          <w:lang w:val="uk-UA"/>
        </w:rPr>
      </w:pP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Примітка: У разі поховання померлого в нестандартній труні викопується могила залежно від довжини труни.</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901B83"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rPr>
        <w:t>6.1</w:t>
      </w:r>
      <w:r>
        <w:rPr>
          <w:color w:val="000000"/>
          <w:sz w:val="28"/>
          <w:szCs w:val="28"/>
          <w:lang w:val="uk-UA"/>
        </w:rPr>
        <w:t>2</w:t>
      </w:r>
      <w:r w:rsidRPr="00B03BFC">
        <w:rPr>
          <w:color w:val="000000"/>
          <w:sz w:val="28"/>
          <w:szCs w:val="28"/>
        </w:rPr>
        <w:t>. Підпоховання на вільному місці в огорожі здійснюється на підставі свідоцтва про смерть померлого, за згодою користувача місця поховання, оригіналу свідоцтва про смерть і посвідчення встановленого зразка на здійснення першого поховання</w:t>
      </w:r>
      <w:r w:rsidRPr="008414AD">
        <w:rPr>
          <w:color w:val="000000"/>
          <w:sz w:val="28"/>
          <w:szCs w:val="28"/>
        </w:rPr>
        <w:t xml:space="preserve"> </w:t>
      </w:r>
      <w:r>
        <w:rPr>
          <w:color w:val="000000"/>
          <w:sz w:val="28"/>
          <w:szCs w:val="28"/>
          <w:lang w:val="uk-UA"/>
        </w:rPr>
        <w:t>та у відповідності із вимогами цього Положення, вимогами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року № 193 та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01.07.1999 № 28</w:t>
      </w:r>
      <w:r w:rsidRPr="00B03BFC">
        <w:rPr>
          <w:color w:val="000000"/>
          <w:sz w:val="28"/>
          <w:szCs w:val="28"/>
        </w:rPr>
        <w:t>.</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Після поховання на могилі встановлюється табличка із вказівкою прізвища, імені, по батькові та дати смерті померлого.</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3</w:t>
      </w:r>
      <w:r w:rsidRPr="00B03BFC">
        <w:rPr>
          <w:color w:val="000000"/>
          <w:sz w:val="28"/>
          <w:szCs w:val="28"/>
        </w:rPr>
        <w:t>. Для поховання померлих самотніх громадян, осіб без певного місця проживання, громадян, від поховання яких відмовилися рідні, невпізнаних трупів надається земельна ділянка під одинарне поховання.</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rPr>
        <w:t>6.1</w:t>
      </w:r>
      <w:r>
        <w:rPr>
          <w:color w:val="000000"/>
          <w:sz w:val="28"/>
          <w:szCs w:val="28"/>
          <w:lang w:val="uk-UA"/>
        </w:rPr>
        <w:t>4</w:t>
      </w:r>
      <w:r w:rsidRPr="00B03BFC">
        <w:rPr>
          <w:color w:val="000000"/>
          <w:sz w:val="28"/>
          <w:szCs w:val="28"/>
        </w:rPr>
        <w:t>. Кожне поховання та перепоховання реєструється у книзі реєстрації поховань померлих</w:t>
      </w:r>
      <w:r>
        <w:rPr>
          <w:color w:val="000000"/>
          <w:sz w:val="28"/>
          <w:szCs w:val="28"/>
          <w:lang w:val="uk-UA"/>
        </w:rPr>
        <w:t xml:space="preserve"> (далі – Книга реєстрації)</w:t>
      </w:r>
      <w:r w:rsidRPr="00B03BFC">
        <w:rPr>
          <w:color w:val="000000"/>
          <w:sz w:val="28"/>
          <w:szCs w:val="28"/>
        </w:rPr>
        <w:t xml:space="preserve"> встановленої форми</w:t>
      </w:r>
      <w:r>
        <w:rPr>
          <w:color w:val="000000"/>
          <w:sz w:val="28"/>
          <w:szCs w:val="28"/>
          <w:lang w:val="uk-UA"/>
        </w:rPr>
        <w:t xml:space="preserve"> </w:t>
      </w:r>
      <w:r w:rsidRPr="002B4A55">
        <w:rPr>
          <w:color w:val="000000"/>
          <w:sz w:val="28"/>
          <w:szCs w:val="28"/>
        </w:rPr>
        <w:t>(</w:t>
      </w:r>
      <w:r>
        <w:rPr>
          <w:color w:val="000000"/>
          <w:sz w:val="28"/>
          <w:szCs w:val="28"/>
          <w:lang w:val="uk-UA"/>
        </w:rPr>
        <w:t>додаток 1</w:t>
      </w:r>
      <w:r w:rsidRPr="007D6197">
        <w:rPr>
          <w:color w:val="000000"/>
          <w:sz w:val="28"/>
          <w:szCs w:val="28"/>
          <w:lang w:val="uk-UA"/>
        </w:rPr>
        <w:t xml:space="preserve">). </w:t>
      </w:r>
    </w:p>
    <w:p w:rsidR="006D5AC4" w:rsidRPr="007D6197" w:rsidRDefault="006D5AC4" w:rsidP="006D5AC4">
      <w:pPr>
        <w:pStyle w:val="western"/>
        <w:spacing w:before="0" w:beforeAutospacing="0" w:after="0" w:afterAutospacing="0"/>
        <w:ind w:firstLine="567"/>
        <w:jc w:val="both"/>
        <w:rPr>
          <w:color w:val="000000"/>
          <w:sz w:val="28"/>
          <w:szCs w:val="28"/>
          <w:lang w:val="uk-UA"/>
        </w:rPr>
      </w:pPr>
      <w:r w:rsidRPr="007D6197">
        <w:rPr>
          <w:color w:val="000000"/>
          <w:sz w:val="28"/>
          <w:szCs w:val="28"/>
          <w:lang w:val="uk-UA"/>
        </w:rPr>
        <w:t>Всі</w:t>
      </w:r>
      <w:r>
        <w:rPr>
          <w:color w:val="000000"/>
          <w:sz w:val="28"/>
          <w:szCs w:val="28"/>
          <w:lang w:val="uk-UA"/>
        </w:rPr>
        <w:t xml:space="preserve"> графи Книги</w:t>
      </w:r>
      <w:r w:rsidRPr="007D6197">
        <w:rPr>
          <w:color w:val="000000"/>
          <w:sz w:val="28"/>
          <w:szCs w:val="28"/>
          <w:lang w:val="uk-UA"/>
        </w:rPr>
        <w:t xml:space="preserve"> обов'язково заповнюються чорним або фіолетовим чорнилом. Виправлення написаного у Книзі реєстрації не допускаються. </w:t>
      </w:r>
    </w:p>
    <w:p w:rsidR="006D5AC4" w:rsidRPr="007D6197" w:rsidRDefault="006D5AC4" w:rsidP="006D5AC4">
      <w:pPr>
        <w:pStyle w:val="western"/>
        <w:spacing w:before="0" w:beforeAutospacing="0" w:after="0" w:afterAutospacing="0"/>
        <w:ind w:firstLine="567"/>
        <w:jc w:val="both"/>
        <w:rPr>
          <w:color w:val="000000"/>
          <w:sz w:val="28"/>
          <w:szCs w:val="28"/>
          <w:lang w:val="uk-UA"/>
        </w:rPr>
      </w:pPr>
      <w:r w:rsidRPr="007D6197">
        <w:rPr>
          <w:color w:val="000000"/>
          <w:sz w:val="28"/>
          <w:szCs w:val="28"/>
          <w:lang w:val="uk-UA"/>
        </w:rPr>
        <w:t>Книга реєстрації повинна бути прошнурована, пронумерована і скріплена печаткою. Книга</w:t>
      </w:r>
      <w:r>
        <w:rPr>
          <w:color w:val="000000"/>
          <w:sz w:val="28"/>
          <w:szCs w:val="28"/>
          <w:lang w:val="uk-UA"/>
        </w:rPr>
        <w:t xml:space="preserve"> реєстрації</w:t>
      </w:r>
      <w:r w:rsidRPr="007D6197">
        <w:rPr>
          <w:color w:val="000000"/>
          <w:sz w:val="28"/>
          <w:szCs w:val="28"/>
          <w:lang w:val="uk-UA"/>
        </w:rPr>
        <w:t xml:space="preserve"> є документом строгої звітності і зберігається постійно.</w:t>
      </w:r>
    </w:p>
    <w:p w:rsidR="006D5AC4" w:rsidRPr="0052076F" w:rsidRDefault="006D5AC4" w:rsidP="006D5AC4">
      <w:pPr>
        <w:pStyle w:val="western"/>
        <w:spacing w:before="0" w:beforeAutospacing="0" w:after="0" w:afterAutospacing="0"/>
        <w:ind w:firstLine="567"/>
        <w:jc w:val="both"/>
        <w:rPr>
          <w:color w:val="000000"/>
          <w:sz w:val="28"/>
          <w:szCs w:val="28"/>
          <w:lang w:val="uk-UA"/>
        </w:rPr>
      </w:pPr>
      <w:r w:rsidRPr="00A47BEE">
        <w:rPr>
          <w:color w:val="000000"/>
          <w:sz w:val="28"/>
          <w:szCs w:val="28"/>
          <w:lang w:val="uk-UA"/>
        </w:rPr>
        <w:t>Громадянам (організаціям), що зробили поховання, видається відповідне свідоцтво (посвідчення)</w:t>
      </w:r>
      <w:r>
        <w:rPr>
          <w:color w:val="000000"/>
          <w:sz w:val="28"/>
          <w:szCs w:val="28"/>
          <w:lang w:val="uk-UA"/>
        </w:rPr>
        <w:t xml:space="preserve"> (додаток 2)</w:t>
      </w:r>
      <w:r w:rsidRPr="00A47BEE">
        <w:rPr>
          <w:color w:val="000000"/>
          <w:sz w:val="28"/>
          <w:szCs w:val="28"/>
          <w:lang w:val="uk-UA"/>
        </w:rPr>
        <w:t>.</w:t>
      </w:r>
    </w:p>
    <w:p w:rsidR="006D5AC4" w:rsidRPr="00A47BEE"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6D5AC4" w:rsidRPr="00901B83" w:rsidRDefault="006D5AC4" w:rsidP="006D5AC4">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5</w:t>
      </w:r>
      <w:r w:rsidRPr="00B03BFC">
        <w:rPr>
          <w:color w:val="000000"/>
          <w:sz w:val="28"/>
          <w:szCs w:val="28"/>
        </w:rPr>
        <w:t xml:space="preserve">. Перепоховання останків померлих допускається у виняткових випадках при наявності обґрунтованих причин за рішенням виконавчого органу сільської ради. Для ухвалення рішення щодо перепоховання останків померлого особа, яка здійснила перше поховання на відведеному місці </w:t>
      </w:r>
      <w:r w:rsidRPr="00B03BFC">
        <w:rPr>
          <w:color w:val="000000"/>
          <w:sz w:val="28"/>
          <w:szCs w:val="28"/>
        </w:rPr>
        <w:lastRenderedPageBreak/>
        <w:t xml:space="preserve">поховання (родинного поховання) та/або має відповідне свідоцтво про смерть похованого і свідоцтво про поховання </w:t>
      </w:r>
      <w:r w:rsidRPr="00B16C8D">
        <w:rPr>
          <w:sz w:val="28"/>
          <w:szCs w:val="28"/>
        </w:rPr>
        <w:t>(далі -користувач місця поховання)</w:t>
      </w:r>
      <w:r w:rsidRPr="00B03BFC">
        <w:rPr>
          <w:color w:val="000000"/>
          <w:sz w:val="28"/>
          <w:szCs w:val="28"/>
        </w:rPr>
        <w:t xml:space="preserve"> надає наступні документи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 заяву з обґрунтуванням причин</w:t>
      </w:r>
      <w:r w:rsidRPr="00B03BFC">
        <w:rPr>
          <w:color w:val="000000"/>
          <w:sz w:val="28"/>
          <w:szCs w:val="28"/>
        </w:rPr>
        <w:t>;</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w:t>
      </w:r>
      <w:r>
        <w:rPr>
          <w:color w:val="000000"/>
          <w:sz w:val="28"/>
          <w:szCs w:val="28"/>
          <w:lang w:val="uk-UA"/>
        </w:rPr>
        <w:t xml:space="preserve"> </w:t>
      </w:r>
      <w:r w:rsidRPr="00B03BFC">
        <w:rPr>
          <w:color w:val="000000"/>
          <w:sz w:val="28"/>
          <w:szCs w:val="28"/>
        </w:rPr>
        <w:t>висновок місцевого закладу санітарно-епідеміологічної служби про можливість ексгумації;</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лікарське свідоцтво про смерть;</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дозвіл виконавчого органу місцевого самоврядування на поховання останків на іншому цвинтарі;</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6.1</w:t>
      </w:r>
      <w:r>
        <w:rPr>
          <w:color w:val="000000"/>
          <w:sz w:val="28"/>
          <w:szCs w:val="28"/>
          <w:lang w:val="uk-UA"/>
        </w:rPr>
        <w:t>6</w:t>
      </w:r>
      <w:r w:rsidRPr="00B03BFC">
        <w:rPr>
          <w:color w:val="000000"/>
          <w:sz w:val="28"/>
          <w:szCs w:val="28"/>
        </w:rPr>
        <w:t>. За результатами розгляду поданих документів виноситися рішення про перепоховання останків померлого на інше місце поховання чи у разі відсутності підстав користувачеві місця поховання видається обґрунтована письмова відмова.</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901B83"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rPr>
        <w:t>6.</w:t>
      </w:r>
      <w:r>
        <w:rPr>
          <w:color w:val="000000"/>
          <w:sz w:val="28"/>
          <w:szCs w:val="28"/>
          <w:lang w:val="uk-UA"/>
        </w:rPr>
        <w:t>17</w:t>
      </w:r>
      <w:r w:rsidRPr="00B03BFC">
        <w:rPr>
          <w:color w:val="000000"/>
          <w:sz w:val="28"/>
          <w:szCs w:val="28"/>
        </w:rPr>
        <w:t>. Перепоховання проводиться, як правило, у зимовий період через рік після поховання в піщаних ґрунтах і через три роки - при похованні у зволожених ґрунтах важкого механічного складу та глиняних ґрунтах.</w:t>
      </w:r>
    </w:p>
    <w:p w:rsidR="006D5AC4" w:rsidRPr="00901B83"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t>Ексгумація проводиться в присутності медичного працівника, участь якого при проведенні перепоховання забезпечує користувач місця поховання.</w:t>
      </w:r>
    </w:p>
    <w:p w:rsidR="006D5AC4" w:rsidRPr="00707684" w:rsidRDefault="006D5AC4" w:rsidP="006D5AC4">
      <w:pPr>
        <w:pStyle w:val="western"/>
        <w:spacing w:before="0" w:beforeAutospacing="0" w:after="0" w:afterAutospacing="0"/>
        <w:ind w:firstLine="567"/>
        <w:jc w:val="both"/>
        <w:rPr>
          <w:sz w:val="28"/>
          <w:szCs w:val="28"/>
        </w:rPr>
      </w:pPr>
      <w:r w:rsidRPr="00B03BFC">
        <w:rPr>
          <w:color w:val="000000"/>
          <w:sz w:val="28"/>
          <w:szCs w:val="28"/>
        </w:rPr>
        <w:t xml:space="preserve">Виключенням із правил є перепоховання урни з прахом, а також ексгумація трупа, яка здійснюється згідно із </w:t>
      </w:r>
      <w:r w:rsidRPr="00707684">
        <w:rPr>
          <w:sz w:val="28"/>
          <w:szCs w:val="28"/>
        </w:rPr>
        <w:t>ст.239 Кримінально-процесуального Кодексу України.</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707684" w:rsidRDefault="006D5AC4" w:rsidP="006D5AC4">
      <w:pPr>
        <w:pStyle w:val="western"/>
        <w:spacing w:before="0" w:beforeAutospacing="0" w:after="0" w:afterAutospacing="0"/>
        <w:ind w:firstLine="567"/>
        <w:jc w:val="both"/>
        <w:rPr>
          <w:sz w:val="28"/>
          <w:szCs w:val="28"/>
        </w:rPr>
      </w:pPr>
      <w:r w:rsidRPr="00B03BFC">
        <w:rPr>
          <w:color w:val="000000"/>
          <w:sz w:val="28"/>
          <w:szCs w:val="28"/>
        </w:rPr>
        <w:t>6</w:t>
      </w:r>
      <w:r>
        <w:rPr>
          <w:color w:val="000000"/>
          <w:sz w:val="28"/>
          <w:szCs w:val="28"/>
        </w:rPr>
        <w:t>.</w:t>
      </w:r>
      <w:r>
        <w:rPr>
          <w:color w:val="000000"/>
          <w:sz w:val="28"/>
          <w:szCs w:val="28"/>
          <w:lang w:val="uk-UA"/>
        </w:rPr>
        <w:t>18</w:t>
      </w:r>
      <w:r w:rsidRPr="00B03BFC">
        <w:rPr>
          <w:color w:val="000000"/>
          <w:sz w:val="28"/>
          <w:szCs w:val="28"/>
        </w:rPr>
        <w:t xml:space="preserve">. </w:t>
      </w:r>
      <w:r w:rsidRPr="00707684">
        <w:rPr>
          <w:sz w:val="28"/>
          <w:szCs w:val="28"/>
        </w:rPr>
        <w:t>Після ексгумації могила повинна бути засипана, поверхня ґрунту розрівняна.</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6.</w:t>
      </w:r>
      <w:r>
        <w:rPr>
          <w:color w:val="000000"/>
          <w:sz w:val="28"/>
          <w:szCs w:val="28"/>
          <w:lang w:val="uk-UA"/>
        </w:rPr>
        <w:t>19</w:t>
      </w:r>
      <w:r w:rsidRPr="00B03BFC">
        <w:rPr>
          <w:color w:val="000000"/>
          <w:sz w:val="28"/>
          <w:szCs w:val="28"/>
        </w:rPr>
        <w:t>. Про виймання останків із могили робиться запис до Книги реєстрації, при похованні в іншому місці вноситися новий запис до Книги реєстрації.</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6.2</w:t>
      </w:r>
      <w:r>
        <w:rPr>
          <w:color w:val="000000"/>
          <w:sz w:val="28"/>
          <w:szCs w:val="28"/>
          <w:lang w:val="uk-UA"/>
        </w:rPr>
        <w:t>0</w:t>
      </w:r>
      <w:r w:rsidRPr="00B03BFC">
        <w:rPr>
          <w:color w:val="000000"/>
          <w:sz w:val="28"/>
          <w:szCs w:val="28"/>
        </w:rPr>
        <w:t>. Перепоховання останків померлих здійснюється за рахунок коштів особи, яка ініціює перепоховання.</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rPr>
        <w:t>6.2</w:t>
      </w:r>
      <w:r>
        <w:rPr>
          <w:color w:val="000000"/>
          <w:sz w:val="28"/>
          <w:szCs w:val="28"/>
          <w:lang w:val="uk-UA"/>
        </w:rPr>
        <w:t>1</w:t>
      </w:r>
      <w:r w:rsidRPr="00B03BFC">
        <w:rPr>
          <w:color w:val="000000"/>
          <w:sz w:val="28"/>
          <w:szCs w:val="28"/>
        </w:rPr>
        <w:t>. Підпоховання труни, урни з прахом у родинну могилу дозволяється на</w:t>
      </w:r>
      <w:r>
        <w:rPr>
          <w:color w:val="000000"/>
          <w:sz w:val="28"/>
          <w:szCs w:val="28"/>
          <w:lang w:val="uk-UA"/>
        </w:rPr>
        <w:t xml:space="preserve"> </w:t>
      </w:r>
      <w:r w:rsidRPr="00B03BFC">
        <w:rPr>
          <w:color w:val="000000"/>
          <w:sz w:val="28"/>
          <w:szCs w:val="28"/>
        </w:rPr>
        <w:t xml:space="preserve">підставі </w:t>
      </w:r>
      <w:r>
        <w:rPr>
          <w:color w:val="000000"/>
          <w:sz w:val="28"/>
          <w:szCs w:val="28"/>
          <w:lang w:val="uk-UA"/>
        </w:rPr>
        <w:t xml:space="preserve">таких документів: </w:t>
      </w:r>
    </w:p>
    <w:p w:rsidR="006D5AC4" w:rsidRPr="002B4A55" w:rsidRDefault="006D5AC4" w:rsidP="006D5AC4">
      <w:pPr>
        <w:pStyle w:val="a4"/>
        <w:ind w:firstLine="567"/>
        <w:rPr>
          <w:rFonts w:ascii="Times New Roman" w:hAnsi="Times New Roman"/>
          <w:sz w:val="28"/>
          <w:szCs w:val="28"/>
          <w:lang w:val="uk-UA"/>
        </w:rPr>
      </w:pPr>
      <w:r w:rsidRPr="002B4A55">
        <w:rPr>
          <w:rFonts w:ascii="Times New Roman" w:hAnsi="Times New Roman"/>
          <w:sz w:val="28"/>
          <w:szCs w:val="28"/>
          <w:lang w:val="uk-UA"/>
        </w:rPr>
        <w:t xml:space="preserve">- </w:t>
      </w:r>
      <w:r>
        <w:rPr>
          <w:rFonts w:ascii="Times New Roman" w:hAnsi="Times New Roman"/>
          <w:sz w:val="28"/>
          <w:szCs w:val="28"/>
          <w:lang w:val="uk-UA"/>
        </w:rPr>
        <w:t>з</w:t>
      </w:r>
      <w:r w:rsidRPr="002B4A55">
        <w:rPr>
          <w:rFonts w:ascii="Times New Roman" w:hAnsi="Times New Roman"/>
          <w:sz w:val="28"/>
          <w:szCs w:val="28"/>
          <w:lang w:val="uk-UA"/>
        </w:rPr>
        <w:t xml:space="preserve">аява родичів, які бажають провести  </w:t>
      </w:r>
      <w:r>
        <w:rPr>
          <w:rFonts w:ascii="Times New Roman" w:hAnsi="Times New Roman"/>
          <w:sz w:val="28"/>
          <w:szCs w:val="28"/>
          <w:lang w:val="uk-UA"/>
        </w:rPr>
        <w:t>підзахоронення в існуючу могилу (додаток 3);</w:t>
      </w:r>
    </w:p>
    <w:p w:rsidR="006D5AC4" w:rsidRPr="002B4A55" w:rsidRDefault="006D5AC4" w:rsidP="006D5AC4">
      <w:pPr>
        <w:pStyle w:val="a4"/>
        <w:ind w:firstLine="567"/>
        <w:rPr>
          <w:rFonts w:ascii="Times New Roman" w:hAnsi="Times New Roman"/>
          <w:sz w:val="28"/>
          <w:szCs w:val="28"/>
          <w:lang w:val="uk-UA"/>
        </w:rPr>
      </w:pPr>
      <w:r w:rsidRPr="002B4A55">
        <w:rPr>
          <w:rFonts w:ascii="Times New Roman" w:hAnsi="Times New Roman"/>
          <w:sz w:val="28"/>
          <w:szCs w:val="28"/>
          <w:lang w:val="uk-UA"/>
        </w:rPr>
        <w:t xml:space="preserve"> - </w:t>
      </w:r>
      <w:r>
        <w:rPr>
          <w:rFonts w:ascii="Times New Roman" w:hAnsi="Times New Roman"/>
          <w:sz w:val="28"/>
          <w:szCs w:val="28"/>
          <w:lang w:val="uk-UA"/>
        </w:rPr>
        <w:t>к</w:t>
      </w:r>
      <w:r w:rsidRPr="002B4A55">
        <w:rPr>
          <w:rFonts w:ascii="Times New Roman" w:hAnsi="Times New Roman"/>
          <w:sz w:val="28"/>
          <w:szCs w:val="28"/>
          <w:lang w:val="uk-UA"/>
        </w:rPr>
        <w:t>опія свідоцтва</w:t>
      </w:r>
      <w:r>
        <w:rPr>
          <w:rFonts w:ascii="Times New Roman" w:hAnsi="Times New Roman"/>
          <w:sz w:val="28"/>
          <w:szCs w:val="28"/>
          <w:lang w:val="uk-UA"/>
        </w:rPr>
        <w:t xml:space="preserve"> про смерть того, кого хоронять;</w:t>
      </w:r>
    </w:p>
    <w:p w:rsidR="006D5AC4" w:rsidRPr="002B4A55" w:rsidRDefault="006D5AC4" w:rsidP="006D5AC4">
      <w:pPr>
        <w:pStyle w:val="a4"/>
        <w:ind w:firstLine="567"/>
        <w:rPr>
          <w:rFonts w:ascii="Times New Roman" w:hAnsi="Times New Roman"/>
          <w:sz w:val="28"/>
          <w:szCs w:val="28"/>
          <w:lang w:val="uk-UA"/>
        </w:rPr>
      </w:pPr>
      <w:r w:rsidRPr="002B4A55">
        <w:rPr>
          <w:rFonts w:ascii="Times New Roman" w:hAnsi="Times New Roman"/>
          <w:sz w:val="28"/>
          <w:szCs w:val="28"/>
          <w:lang w:val="uk-UA"/>
        </w:rPr>
        <w:t xml:space="preserve"> - </w:t>
      </w:r>
      <w:r>
        <w:rPr>
          <w:rFonts w:ascii="Times New Roman" w:hAnsi="Times New Roman"/>
          <w:sz w:val="28"/>
          <w:szCs w:val="28"/>
          <w:lang w:val="uk-UA"/>
        </w:rPr>
        <w:t>к</w:t>
      </w:r>
      <w:r w:rsidRPr="002B4A55">
        <w:rPr>
          <w:rFonts w:ascii="Times New Roman" w:hAnsi="Times New Roman"/>
          <w:sz w:val="28"/>
          <w:szCs w:val="28"/>
          <w:lang w:val="uk-UA"/>
        </w:rPr>
        <w:t>опія свідоцтва про смер</w:t>
      </w:r>
      <w:r>
        <w:rPr>
          <w:rFonts w:ascii="Times New Roman" w:hAnsi="Times New Roman"/>
          <w:sz w:val="28"/>
          <w:szCs w:val="28"/>
          <w:lang w:val="uk-UA"/>
        </w:rPr>
        <w:t>ть того, до кого підзахоронюють;</w:t>
      </w:r>
    </w:p>
    <w:p w:rsidR="006D5AC4" w:rsidRPr="002B4A55" w:rsidRDefault="006D5AC4" w:rsidP="006D5AC4">
      <w:pPr>
        <w:pStyle w:val="a4"/>
        <w:ind w:firstLine="567"/>
        <w:rPr>
          <w:rFonts w:ascii="Times New Roman" w:hAnsi="Times New Roman"/>
          <w:sz w:val="28"/>
          <w:szCs w:val="28"/>
          <w:lang w:val="uk-UA"/>
        </w:rPr>
      </w:pPr>
      <w:r w:rsidRPr="002B4A55">
        <w:rPr>
          <w:rFonts w:ascii="Times New Roman" w:hAnsi="Times New Roman"/>
          <w:sz w:val="28"/>
          <w:szCs w:val="28"/>
          <w:lang w:val="uk-UA"/>
        </w:rPr>
        <w:t xml:space="preserve"> - </w:t>
      </w:r>
      <w:r>
        <w:rPr>
          <w:rFonts w:ascii="Times New Roman" w:hAnsi="Times New Roman"/>
          <w:sz w:val="28"/>
          <w:szCs w:val="28"/>
          <w:lang w:val="uk-UA"/>
        </w:rPr>
        <w:t>к</w:t>
      </w:r>
      <w:r w:rsidRPr="002B4A55">
        <w:rPr>
          <w:rFonts w:ascii="Times New Roman" w:hAnsi="Times New Roman"/>
          <w:sz w:val="28"/>
          <w:szCs w:val="28"/>
          <w:lang w:val="uk-UA"/>
        </w:rPr>
        <w:t>опія свідоцтв, які підтверд</w:t>
      </w:r>
      <w:r>
        <w:rPr>
          <w:rFonts w:ascii="Times New Roman" w:hAnsi="Times New Roman"/>
          <w:sz w:val="28"/>
          <w:szCs w:val="28"/>
          <w:lang w:val="uk-UA"/>
        </w:rPr>
        <w:t>жують ступінь родинного зв'язку;</w:t>
      </w:r>
    </w:p>
    <w:p w:rsidR="006D5AC4" w:rsidRPr="00FC6976" w:rsidRDefault="006D5AC4" w:rsidP="006D5AC4">
      <w:pPr>
        <w:pStyle w:val="a4"/>
        <w:ind w:firstLine="567"/>
        <w:jc w:val="both"/>
        <w:rPr>
          <w:rFonts w:ascii="Times New Roman" w:hAnsi="Times New Roman"/>
          <w:color w:val="000000"/>
          <w:sz w:val="28"/>
          <w:szCs w:val="28"/>
          <w:lang w:val="uk-UA"/>
        </w:rPr>
      </w:pPr>
      <w:r w:rsidRPr="002B4A55">
        <w:rPr>
          <w:rFonts w:ascii="Times New Roman" w:hAnsi="Times New Roman"/>
          <w:sz w:val="28"/>
          <w:szCs w:val="28"/>
          <w:lang w:val="uk-UA"/>
        </w:rPr>
        <w:t xml:space="preserve"> - </w:t>
      </w:r>
      <w:r>
        <w:rPr>
          <w:rFonts w:ascii="Times New Roman" w:hAnsi="Times New Roman"/>
          <w:sz w:val="28"/>
          <w:szCs w:val="28"/>
          <w:lang w:val="uk-UA"/>
        </w:rPr>
        <w:t>д</w:t>
      </w:r>
      <w:r w:rsidRPr="002B4A55">
        <w:rPr>
          <w:rFonts w:ascii="Times New Roman" w:hAnsi="Times New Roman"/>
          <w:sz w:val="28"/>
          <w:szCs w:val="28"/>
          <w:lang w:val="uk-UA"/>
        </w:rPr>
        <w:t xml:space="preserve">овідка санепідемстанції про дотримання санітарних норм і термінів та можливість під захоронення (надається після накладання резолюції на звернення та підписання акту обстеження могили, але до </w:t>
      </w:r>
      <w:r>
        <w:rPr>
          <w:rFonts w:ascii="Times New Roman" w:hAnsi="Times New Roman"/>
          <w:sz w:val="28"/>
          <w:szCs w:val="28"/>
          <w:lang w:val="uk-UA"/>
        </w:rPr>
        <w:t>отримання кінцевого результату),</w:t>
      </w:r>
      <w:r w:rsidRPr="002B4A55">
        <w:rPr>
          <w:color w:val="000000"/>
          <w:sz w:val="28"/>
          <w:szCs w:val="28"/>
          <w:lang w:val="uk-UA"/>
        </w:rPr>
        <w:t xml:space="preserve"> </w:t>
      </w:r>
      <w:r w:rsidRPr="00FC6976">
        <w:rPr>
          <w:rFonts w:ascii="Times New Roman" w:hAnsi="Times New Roman"/>
          <w:color w:val="000000"/>
          <w:sz w:val="28"/>
          <w:szCs w:val="28"/>
          <w:lang w:val="uk-UA"/>
        </w:rPr>
        <w:t xml:space="preserve">і тільки після закінчення повного періоду мінералізації. </w:t>
      </w:r>
      <w:r w:rsidRPr="00FC6976">
        <w:rPr>
          <w:rFonts w:ascii="Times New Roman" w:hAnsi="Times New Roman"/>
          <w:color w:val="000000"/>
          <w:sz w:val="28"/>
          <w:szCs w:val="28"/>
        </w:rPr>
        <w:t>Поховання урни з прахом у родинну могилу дозволяється незалежно від часу попереднього поховання.</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901B83" w:rsidRDefault="006D5AC4" w:rsidP="006D5AC4">
      <w:pPr>
        <w:pStyle w:val="western"/>
        <w:spacing w:before="0" w:beforeAutospacing="0" w:after="0" w:afterAutospacing="0"/>
        <w:ind w:firstLine="567"/>
        <w:jc w:val="center"/>
        <w:rPr>
          <w:b/>
          <w:color w:val="000000"/>
          <w:sz w:val="28"/>
          <w:szCs w:val="28"/>
          <w:lang w:val="uk-UA"/>
        </w:rPr>
      </w:pPr>
      <w:r>
        <w:rPr>
          <w:b/>
          <w:color w:val="000000"/>
          <w:sz w:val="28"/>
          <w:szCs w:val="28"/>
          <w:lang w:val="en-US"/>
        </w:rPr>
        <w:t>V</w:t>
      </w:r>
      <w:r>
        <w:rPr>
          <w:b/>
          <w:color w:val="000000"/>
          <w:sz w:val="28"/>
          <w:szCs w:val="28"/>
        </w:rPr>
        <w:t>ІІ</w:t>
      </w:r>
      <w:r w:rsidRPr="002B4A55">
        <w:rPr>
          <w:b/>
          <w:color w:val="000000"/>
          <w:sz w:val="28"/>
          <w:szCs w:val="28"/>
        </w:rPr>
        <w:t>.ВИГОТОВЛЕННЯ ТА УСТАНОВКА НАМОГИЛЬНИХ СПОРУД</w:t>
      </w:r>
    </w:p>
    <w:p w:rsidR="006D5AC4" w:rsidRPr="00B57152"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lastRenderedPageBreak/>
        <w:t>7.1. На могилах у межах наданої земельної ділянки можуть установлюватися намогильні споруди і елементи благоустрою могили.</w:t>
      </w:r>
    </w:p>
    <w:p w:rsidR="006D5AC4" w:rsidRPr="006729A5" w:rsidRDefault="006D5AC4" w:rsidP="006D5AC4">
      <w:pPr>
        <w:pStyle w:val="western"/>
        <w:spacing w:before="0" w:beforeAutospacing="0" w:after="0" w:afterAutospacing="0"/>
        <w:ind w:firstLine="567"/>
        <w:jc w:val="both"/>
        <w:rPr>
          <w:color w:val="FF0000"/>
          <w:sz w:val="28"/>
          <w:szCs w:val="28"/>
          <w:lang w:val="uk-UA"/>
        </w:rPr>
      </w:pPr>
      <w:r w:rsidRPr="00B03BFC">
        <w:rPr>
          <w:color w:val="000000"/>
          <w:sz w:val="28"/>
          <w:szCs w:val="28"/>
        </w:rPr>
        <w:t xml:space="preserve">Спорудження, установлені за межами відведеної земельної ділянки, підлягають </w:t>
      </w:r>
      <w:r w:rsidRPr="00DB2232">
        <w:rPr>
          <w:sz w:val="28"/>
          <w:szCs w:val="28"/>
        </w:rPr>
        <w:t>знесенню.</w:t>
      </w:r>
    </w:p>
    <w:p w:rsidR="006D5AC4" w:rsidRPr="00DB2232"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7.</w:t>
      </w:r>
      <w:r>
        <w:rPr>
          <w:color w:val="000000"/>
          <w:sz w:val="28"/>
          <w:szCs w:val="28"/>
          <w:lang w:val="uk-UA"/>
        </w:rPr>
        <w:t>2</w:t>
      </w:r>
      <w:r w:rsidRPr="00B03BFC">
        <w:rPr>
          <w:color w:val="000000"/>
          <w:sz w:val="28"/>
          <w:szCs w:val="28"/>
        </w:rPr>
        <w:t>. Установлені громадянами (організаціями) намогильні споруди (пам'ятники, квітники та ін.) є їхньою власністю.</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7.</w:t>
      </w:r>
      <w:r>
        <w:rPr>
          <w:color w:val="000000"/>
          <w:sz w:val="28"/>
          <w:szCs w:val="28"/>
          <w:lang w:val="uk-UA"/>
        </w:rPr>
        <w:t>3</w:t>
      </w:r>
      <w:r w:rsidRPr="00B03BFC">
        <w:rPr>
          <w:color w:val="000000"/>
          <w:sz w:val="28"/>
          <w:szCs w:val="28"/>
        </w:rPr>
        <w:t>. Надписи на намогильних спорудах повинні містити достовірну інформацію щодо захоронених у даному місці померлих. Допускається нанесення написів на намогильних спорудах і підготовка їх до майбутніх поховань.</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Pr>
          <w:color w:val="000000"/>
          <w:sz w:val="28"/>
          <w:szCs w:val="28"/>
        </w:rPr>
        <w:t>7.</w:t>
      </w:r>
      <w:r>
        <w:rPr>
          <w:color w:val="000000"/>
          <w:sz w:val="28"/>
          <w:szCs w:val="28"/>
          <w:lang w:val="uk-UA"/>
        </w:rPr>
        <w:t>4</w:t>
      </w:r>
      <w:r w:rsidRPr="00B03BFC">
        <w:rPr>
          <w:color w:val="000000"/>
          <w:sz w:val="28"/>
          <w:szCs w:val="28"/>
        </w:rPr>
        <w:t>. Всі намогильні споруди, що встановлюються на могилах, повинні відповідати встановленим стандартам і технологіям.</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896903"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rPr>
        <w:t>7.</w:t>
      </w:r>
      <w:r>
        <w:rPr>
          <w:color w:val="000000"/>
          <w:sz w:val="28"/>
          <w:szCs w:val="28"/>
          <w:lang w:val="uk-UA"/>
        </w:rPr>
        <w:t>5</w:t>
      </w:r>
      <w:r w:rsidRPr="00B03BFC">
        <w:rPr>
          <w:color w:val="000000"/>
          <w:sz w:val="28"/>
          <w:szCs w:val="28"/>
        </w:rPr>
        <w:t>. Намогильні споруди, виготовлені з порушеннями встановлених стандартів та технологій, а також установлені огорожі на відведеній ділянці поховання, виготовлені з порушенням розмірів, після відповідного попередження власника у двомісячний термін підлягають демонтажу</w:t>
      </w:r>
      <w:r>
        <w:rPr>
          <w:color w:val="000000"/>
          <w:sz w:val="28"/>
          <w:szCs w:val="28"/>
          <w:lang w:val="uk-UA"/>
        </w:rPr>
        <w:t xml:space="preserve">. </w:t>
      </w:r>
      <w:r w:rsidRPr="00896903">
        <w:rPr>
          <w:color w:val="000000"/>
          <w:sz w:val="28"/>
          <w:szCs w:val="28"/>
          <w:lang w:val="uk-UA"/>
        </w:rPr>
        <w:t>Демонтаж здійснюється за рахунок коштів порушників.</w:t>
      </w:r>
    </w:p>
    <w:p w:rsidR="006D5AC4" w:rsidRPr="00896903"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6D5AC4" w:rsidRPr="00896903" w:rsidRDefault="006D5AC4" w:rsidP="006D5AC4">
      <w:pPr>
        <w:pStyle w:val="western"/>
        <w:spacing w:before="0" w:beforeAutospacing="0" w:after="0" w:afterAutospacing="0"/>
        <w:ind w:firstLine="567"/>
        <w:jc w:val="both"/>
        <w:rPr>
          <w:color w:val="000000"/>
          <w:sz w:val="28"/>
          <w:szCs w:val="28"/>
          <w:lang w:val="uk-UA"/>
        </w:rPr>
      </w:pPr>
      <w:r w:rsidRPr="00896903">
        <w:rPr>
          <w:color w:val="000000"/>
          <w:sz w:val="28"/>
          <w:szCs w:val="28"/>
          <w:lang w:val="uk-UA"/>
        </w:rPr>
        <w:t>7.</w:t>
      </w:r>
      <w:r>
        <w:rPr>
          <w:color w:val="000000"/>
          <w:sz w:val="28"/>
          <w:szCs w:val="28"/>
          <w:lang w:val="uk-UA"/>
        </w:rPr>
        <w:t>6</w:t>
      </w:r>
      <w:r w:rsidRPr="00896903">
        <w:rPr>
          <w:color w:val="000000"/>
          <w:sz w:val="28"/>
          <w:szCs w:val="28"/>
          <w:lang w:val="uk-UA"/>
        </w:rPr>
        <w:t>. Можливість установлення огорожі більших розмірів розглядається на виконкомі сільської ради.</w:t>
      </w:r>
    </w:p>
    <w:p w:rsidR="006D5AC4" w:rsidRPr="00896903"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6D5AC4" w:rsidRPr="001B1408" w:rsidRDefault="006D5AC4" w:rsidP="006D5AC4">
      <w:pPr>
        <w:pStyle w:val="western"/>
        <w:spacing w:before="0" w:beforeAutospacing="0" w:after="0" w:afterAutospacing="0"/>
        <w:ind w:firstLine="567"/>
        <w:jc w:val="center"/>
        <w:rPr>
          <w:b/>
          <w:color w:val="FF0000"/>
          <w:sz w:val="28"/>
          <w:szCs w:val="28"/>
          <w:lang w:val="uk-UA"/>
        </w:rPr>
      </w:pPr>
      <w:r>
        <w:rPr>
          <w:b/>
          <w:color w:val="000000"/>
          <w:sz w:val="28"/>
          <w:szCs w:val="28"/>
          <w:lang w:val="en-US"/>
        </w:rPr>
        <w:t>V</w:t>
      </w:r>
      <w:r w:rsidRPr="0059308A">
        <w:rPr>
          <w:b/>
          <w:color w:val="000000"/>
          <w:sz w:val="28"/>
          <w:szCs w:val="28"/>
        </w:rPr>
        <w:t>ІІІ</w:t>
      </w:r>
      <w:r w:rsidRPr="001B1408">
        <w:rPr>
          <w:b/>
          <w:sz w:val="28"/>
          <w:szCs w:val="28"/>
        </w:rPr>
        <w:t xml:space="preserve">. ОБОВ'ЯЗКИ </w:t>
      </w:r>
      <w:r w:rsidRPr="001B1408">
        <w:rPr>
          <w:b/>
          <w:sz w:val="28"/>
          <w:szCs w:val="28"/>
          <w:lang w:val="uk-UA"/>
        </w:rPr>
        <w:t xml:space="preserve">ВІДПОВІДАЛЬНИХ ОСІБ ЗА </w:t>
      </w:r>
      <w:r w:rsidRPr="001B1408">
        <w:rPr>
          <w:b/>
          <w:sz w:val="28"/>
          <w:szCs w:val="28"/>
        </w:rPr>
        <w:t xml:space="preserve"> КЛАДОВИЩ</w:t>
      </w:r>
      <w:r w:rsidRPr="001B1408">
        <w:rPr>
          <w:b/>
          <w:sz w:val="28"/>
          <w:szCs w:val="28"/>
          <w:lang w:val="uk-UA"/>
        </w:rPr>
        <w:t>А</w:t>
      </w:r>
    </w:p>
    <w:p w:rsidR="006D5AC4" w:rsidRPr="00074051" w:rsidRDefault="006D5AC4" w:rsidP="006D5AC4">
      <w:pPr>
        <w:pStyle w:val="western"/>
        <w:spacing w:before="0" w:beforeAutospacing="0" w:after="0" w:afterAutospacing="0"/>
        <w:ind w:firstLine="567"/>
        <w:jc w:val="center"/>
        <w:rPr>
          <w:color w:val="000000"/>
          <w:sz w:val="28"/>
          <w:szCs w:val="28"/>
          <w:lang w:val="uk-UA"/>
        </w:rPr>
      </w:pPr>
    </w:p>
    <w:p w:rsidR="006D5AC4" w:rsidRPr="00AD5FE4"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lang w:val="uk-UA"/>
        </w:rPr>
        <w:t>8.1. Відповідальні особи у щоденній роботі повинні</w:t>
      </w:r>
      <w:r w:rsidRPr="00B57152">
        <w:rPr>
          <w:color w:val="000000"/>
          <w:sz w:val="28"/>
          <w:szCs w:val="28"/>
          <w:lang w:val="uk-UA"/>
        </w:rPr>
        <w:t xml:space="preserve"> дотримуватись даного Порядку функціонування місць поховань і порядку їхнього утримання.</w:t>
      </w:r>
    </w:p>
    <w:p w:rsidR="006D5AC4" w:rsidRPr="006421E5" w:rsidRDefault="006D5AC4" w:rsidP="006D5AC4">
      <w:pPr>
        <w:pStyle w:val="western"/>
        <w:spacing w:before="0" w:beforeAutospacing="0" w:after="0" w:afterAutospacing="0"/>
        <w:ind w:firstLine="567"/>
        <w:jc w:val="both"/>
        <w:rPr>
          <w:sz w:val="28"/>
          <w:szCs w:val="28"/>
          <w:lang w:val="uk-UA"/>
        </w:rPr>
      </w:pPr>
      <w:r w:rsidRPr="00B57152">
        <w:rPr>
          <w:color w:val="000000"/>
          <w:sz w:val="28"/>
          <w:szCs w:val="28"/>
          <w:lang w:val="uk-UA"/>
        </w:rPr>
        <w:t xml:space="preserve">8.2. </w:t>
      </w:r>
      <w:r w:rsidRPr="006421E5">
        <w:rPr>
          <w:sz w:val="28"/>
          <w:szCs w:val="28"/>
          <w:lang w:val="uk-UA"/>
        </w:rPr>
        <w:t>Відповідальність за організацію похоронного обслуговування, благоустрою місць поховання і санітарного стану території кладовища покладається на організації, підприємства, що надають ритуальні послуги, та які зобов'язані забезпечити, якщо такі є:</w:t>
      </w:r>
    </w:p>
    <w:p w:rsidR="006D5AC4" w:rsidRPr="00B03BFC" w:rsidRDefault="006D5AC4" w:rsidP="006D5AC4">
      <w:pPr>
        <w:pStyle w:val="western"/>
        <w:spacing w:before="0" w:beforeAutospacing="0" w:after="0" w:afterAutospacing="0"/>
        <w:ind w:firstLine="567"/>
        <w:jc w:val="both"/>
        <w:rPr>
          <w:color w:val="000000"/>
          <w:sz w:val="28"/>
          <w:szCs w:val="28"/>
        </w:rPr>
      </w:pPr>
      <w:r w:rsidRPr="006421E5">
        <w:rPr>
          <w:sz w:val="28"/>
          <w:szCs w:val="28"/>
        </w:rPr>
        <w:t>- своєчасну підготовку могил, поховання померлих</w:t>
      </w:r>
      <w:r w:rsidRPr="00B03BFC">
        <w:rPr>
          <w:color w:val="000000"/>
          <w:sz w:val="28"/>
          <w:szCs w:val="28"/>
        </w:rPr>
        <w:t>, установку табличок;</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своєчасне і якісне виконання заявок на посл</w:t>
      </w:r>
      <w:r>
        <w:rPr>
          <w:color w:val="000000"/>
          <w:sz w:val="28"/>
          <w:szCs w:val="28"/>
        </w:rPr>
        <w:t>уги, які надаються на кладовищі</w:t>
      </w:r>
      <w:r w:rsidRPr="00B03BFC">
        <w:rPr>
          <w:color w:val="000000"/>
          <w:sz w:val="28"/>
          <w:szCs w:val="28"/>
        </w:rPr>
        <w:t>;</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надання послуг з благоустрою місць поховань згідно кошторису;</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систематичне прибирання території кладовища (крім могил);</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надання послуг по утриманню за могилою, установці намогильних споруд та прийняття їх на збереження;</w:t>
      </w:r>
    </w:p>
    <w:p w:rsidR="006D5AC4" w:rsidRPr="00B03BFC" w:rsidRDefault="006D5AC4" w:rsidP="006D5AC4">
      <w:pPr>
        <w:pStyle w:val="western"/>
        <w:spacing w:before="0" w:beforeAutospacing="0" w:after="0" w:afterAutospacing="0"/>
        <w:ind w:firstLine="567"/>
        <w:jc w:val="both"/>
        <w:rPr>
          <w:color w:val="000000"/>
          <w:sz w:val="28"/>
          <w:szCs w:val="28"/>
        </w:rPr>
      </w:pPr>
      <w:r w:rsidRPr="001B1408">
        <w:rPr>
          <w:sz w:val="28"/>
          <w:szCs w:val="28"/>
        </w:rPr>
        <w:t>- безоплатне</w:t>
      </w:r>
      <w:r w:rsidRPr="00B03BFC">
        <w:rPr>
          <w:color w:val="000000"/>
          <w:sz w:val="28"/>
          <w:szCs w:val="28"/>
        </w:rPr>
        <w:t xml:space="preserve"> виділення місця для поховання померлого чи урни з прахом </w:t>
      </w:r>
      <w:r>
        <w:rPr>
          <w:color w:val="000000"/>
          <w:sz w:val="28"/>
          <w:szCs w:val="28"/>
        </w:rPr>
        <w:t>на кладовищі (крім іногородніх)</w:t>
      </w:r>
      <w:r w:rsidRPr="00B03BFC">
        <w:rPr>
          <w:color w:val="000000"/>
          <w:sz w:val="28"/>
          <w:szCs w:val="28"/>
        </w:rPr>
        <w:t>;</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дотримання встановлених норм і Правил поховання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утримання у належному стані військових і братських меморіалів, могил та пам'ятників воїнів, які загинули під час Великої Вітчизняної війни, інших могил і пам'ятників, які мають історичну або художню цінність та занесених до державного реєстру нерухомих пам'яток історії та культури відповідно до Закону України „Про охорону культурної спадини";</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lastRenderedPageBreak/>
        <w:t>- збереження механізмів, інвентарю;</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виконання інших вимог, передбачених чинним законодавством.</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57152" w:rsidRDefault="006D5AC4" w:rsidP="006D5AC4">
      <w:pPr>
        <w:pStyle w:val="western"/>
        <w:spacing w:before="0" w:beforeAutospacing="0" w:after="0" w:afterAutospacing="0"/>
        <w:ind w:firstLine="567"/>
        <w:jc w:val="center"/>
        <w:rPr>
          <w:b/>
          <w:color w:val="000000"/>
          <w:sz w:val="28"/>
          <w:szCs w:val="28"/>
          <w:lang w:val="uk-UA"/>
        </w:rPr>
      </w:pPr>
      <w:r w:rsidRPr="0059308A">
        <w:rPr>
          <w:b/>
          <w:color w:val="000000"/>
          <w:sz w:val="28"/>
          <w:szCs w:val="28"/>
        </w:rPr>
        <w:t>ІХ. УТРИМ</w:t>
      </w:r>
      <w:r>
        <w:rPr>
          <w:b/>
          <w:color w:val="000000"/>
          <w:sz w:val="28"/>
          <w:szCs w:val="28"/>
        </w:rPr>
        <w:t xml:space="preserve">АННЯ МОГИЛ, НАМОГИЛЬНИХ СПОРУД </w:t>
      </w:r>
    </w:p>
    <w:p w:rsidR="006D5AC4" w:rsidRPr="00B57152"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9.1. Утриманя у належному естетичному та санітарному стані могил, місць родинних поховань, намогильних споруд і склепів здійснюється користувачами місця поховання (власниками) за рахунок особистих коштів.</w:t>
      </w:r>
    </w:p>
    <w:p w:rsidR="006D5AC4" w:rsidRPr="00B57152" w:rsidRDefault="006D5AC4" w:rsidP="006D5AC4">
      <w:pPr>
        <w:pStyle w:val="western"/>
        <w:spacing w:before="0" w:beforeAutospacing="0" w:after="0" w:afterAutospacing="0"/>
        <w:ind w:firstLine="567"/>
        <w:jc w:val="both"/>
        <w:rPr>
          <w:color w:val="000000"/>
          <w:sz w:val="28"/>
          <w:szCs w:val="28"/>
          <w:lang w:val="uk-UA"/>
        </w:rPr>
      </w:pPr>
      <w:r w:rsidRPr="00B57152">
        <w:rPr>
          <w:color w:val="000000"/>
          <w:sz w:val="28"/>
          <w:szCs w:val="28"/>
          <w:lang w:val="uk-UA"/>
        </w:rPr>
        <w:t>Громадяни (організації), які здійснюють поховання, зобов'язані утримувати могилу, намогильні споруди та зелені насадження в належному стані власними силами.</w:t>
      </w:r>
    </w:p>
    <w:p w:rsidR="006D5AC4" w:rsidRPr="00B57152"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t> </w:t>
      </w:r>
    </w:p>
    <w:p w:rsidR="006D5AC4" w:rsidRPr="00B57152" w:rsidRDefault="006D5AC4" w:rsidP="006D5AC4">
      <w:pPr>
        <w:pStyle w:val="western"/>
        <w:spacing w:before="0" w:beforeAutospacing="0" w:after="0" w:afterAutospacing="0"/>
        <w:ind w:firstLine="567"/>
        <w:jc w:val="both"/>
        <w:rPr>
          <w:color w:val="000000"/>
          <w:sz w:val="28"/>
          <w:szCs w:val="28"/>
          <w:lang w:val="uk-UA"/>
        </w:rPr>
      </w:pPr>
      <w:r w:rsidRPr="00AF35F0">
        <w:rPr>
          <w:color w:val="000000"/>
          <w:sz w:val="28"/>
          <w:szCs w:val="28"/>
          <w:lang w:val="uk-UA"/>
        </w:rPr>
        <w:t xml:space="preserve">9.2. У випадку, якщо на могилі відсутні будь-які намогильні споруди (пам'ятники, цоколі, огорожі, трафарети з наявністю даних про поховання, хрести та ін.), а могила не </w:t>
      </w:r>
      <w:r>
        <w:rPr>
          <w:color w:val="000000"/>
          <w:sz w:val="28"/>
          <w:szCs w:val="28"/>
          <w:lang w:val="uk-UA"/>
        </w:rPr>
        <w:t>впорядкована</w:t>
      </w:r>
      <w:r w:rsidRPr="00AF35F0">
        <w:rPr>
          <w:color w:val="000000"/>
          <w:sz w:val="28"/>
          <w:szCs w:val="28"/>
          <w:lang w:val="uk-UA"/>
        </w:rPr>
        <w:t xml:space="preserve">, </w:t>
      </w:r>
      <w:r w:rsidRPr="003D6911">
        <w:rPr>
          <w:sz w:val="28"/>
          <w:szCs w:val="28"/>
          <w:lang w:val="uk-UA"/>
        </w:rPr>
        <w:t>відповідальна особа</w:t>
      </w:r>
      <w:r>
        <w:rPr>
          <w:color w:val="000000"/>
          <w:sz w:val="28"/>
          <w:szCs w:val="28"/>
          <w:lang w:val="uk-UA"/>
        </w:rPr>
        <w:t xml:space="preserve"> призначена рішенням виконавчого комітету</w:t>
      </w:r>
      <w:r w:rsidRPr="00AF35F0">
        <w:rPr>
          <w:color w:val="000000"/>
          <w:sz w:val="28"/>
          <w:szCs w:val="28"/>
          <w:lang w:val="uk-UA"/>
        </w:rPr>
        <w:t xml:space="preserve"> складає акт щодо незадовільного утримання могили. </w:t>
      </w:r>
      <w:r>
        <w:rPr>
          <w:color w:val="000000"/>
          <w:sz w:val="28"/>
          <w:szCs w:val="28"/>
          <w:lang w:val="uk-UA"/>
        </w:rPr>
        <w:t xml:space="preserve">Відповідальна особа </w:t>
      </w:r>
      <w:r w:rsidRPr="00B03BFC">
        <w:rPr>
          <w:color w:val="000000"/>
          <w:sz w:val="28"/>
          <w:szCs w:val="28"/>
        </w:rPr>
        <w:t>письмово сповіщає користувача місця поховання і установлює на могилі трафарет - попередження про необхідність упорядкування поховання.</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9.3. Утримання к</w:t>
      </w:r>
      <w:r>
        <w:rPr>
          <w:color w:val="000000"/>
          <w:sz w:val="28"/>
          <w:szCs w:val="28"/>
        </w:rPr>
        <w:t>ладовищ, військових братських</w:t>
      </w:r>
      <w:r>
        <w:rPr>
          <w:color w:val="000000"/>
          <w:sz w:val="28"/>
          <w:szCs w:val="28"/>
          <w:lang w:val="uk-UA"/>
        </w:rPr>
        <w:t>,</w:t>
      </w:r>
      <w:r w:rsidRPr="00B03BFC">
        <w:rPr>
          <w:color w:val="000000"/>
          <w:sz w:val="28"/>
          <w:szCs w:val="28"/>
        </w:rPr>
        <w:t xml:space="preserve"> одиночних</w:t>
      </w:r>
      <w:r>
        <w:rPr>
          <w:color w:val="000000"/>
          <w:sz w:val="28"/>
          <w:szCs w:val="28"/>
          <w:lang w:val="uk-UA"/>
        </w:rPr>
        <w:t xml:space="preserve"> та</w:t>
      </w:r>
      <w:r w:rsidRPr="00B03BFC">
        <w:rPr>
          <w:color w:val="000000"/>
          <w:sz w:val="28"/>
          <w:szCs w:val="28"/>
        </w:rPr>
        <w:t xml:space="preserve">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забезпечується виконавчим органом сільської ради за рахунок коштів місцевого бюджету.</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9.4. У випадку природного руйнування, псування намогильних споруд, їхнє відновлення здійснюється за рахунок коштів користувача.</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9.5. У випадку нищення, руйнування, псування або викрадення предметів, що знаходяться в місті поховання,  відшкодування користувачам місць поховання матеріальних збитків не здійснюється.</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57152" w:rsidRDefault="006D5AC4" w:rsidP="006D5AC4">
      <w:pPr>
        <w:pStyle w:val="western"/>
        <w:spacing w:before="0" w:beforeAutospacing="0" w:after="0" w:afterAutospacing="0"/>
        <w:ind w:firstLine="567"/>
        <w:jc w:val="center"/>
        <w:rPr>
          <w:color w:val="000000"/>
          <w:sz w:val="28"/>
          <w:szCs w:val="28"/>
          <w:lang w:val="uk-UA"/>
        </w:rPr>
      </w:pPr>
      <w:r w:rsidRPr="00B03BFC">
        <w:rPr>
          <w:rStyle w:val="a3"/>
          <w:color w:val="000000"/>
          <w:sz w:val="28"/>
          <w:szCs w:val="28"/>
        </w:rPr>
        <w:t>X. ПОРЯДОК ВІДВІДУВАННЯ КЛАДОВИЩ</w:t>
      </w:r>
      <w:r>
        <w:rPr>
          <w:color w:val="000000"/>
          <w:sz w:val="28"/>
          <w:szCs w:val="28"/>
        </w:rPr>
        <w:t> </w:t>
      </w:r>
    </w:p>
    <w:p w:rsidR="006D5AC4" w:rsidRPr="00B57152"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rPr>
        <w:t>10.1. На території кладовищ забороняється:</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їздити на автомобілях, мотоциклах, велосипедах, або будь-якому іншому виді тра</w:t>
      </w:r>
      <w:r>
        <w:rPr>
          <w:color w:val="000000"/>
          <w:sz w:val="28"/>
          <w:szCs w:val="28"/>
        </w:rPr>
        <w:t>нспорту, окрім вказаного в п. 1</w:t>
      </w:r>
      <w:r>
        <w:rPr>
          <w:color w:val="000000"/>
          <w:sz w:val="28"/>
          <w:szCs w:val="28"/>
          <w:lang w:val="uk-UA"/>
        </w:rPr>
        <w:t>1</w:t>
      </w:r>
      <w:r w:rsidRPr="00B03BFC">
        <w:rPr>
          <w:color w:val="000000"/>
          <w:sz w:val="28"/>
          <w:szCs w:val="28"/>
        </w:rPr>
        <w:t>.1. цього Порядку, кататися на санках, ковзанах, лижах;</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порушувати тишу і порядок;</w:t>
      </w:r>
    </w:p>
    <w:p w:rsidR="006D5AC4" w:rsidRPr="003D6911" w:rsidRDefault="006D5AC4" w:rsidP="006D5AC4">
      <w:pPr>
        <w:pStyle w:val="western"/>
        <w:spacing w:before="0" w:beforeAutospacing="0" w:after="0" w:afterAutospacing="0"/>
        <w:ind w:firstLine="567"/>
        <w:jc w:val="both"/>
        <w:rPr>
          <w:sz w:val="28"/>
          <w:szCs w:val="28"/>
          <w:lang w:val="uk-UA"/>
        </w:rPr>
      </w:pPr>
      <w:r w:rsidRPr="00B03BFC">
        <w:rPr>
          <w:color w:val="000000"/>
          <w:sz w:val="28"/>
          <w:szCs w:val="28"/>
        </w:rPr>
        <w:t xml:space="preserve">- робити обрізання, посадку і пересадження дерев, кущів без згоди </w:t>
      </w:r>
      <w:r w:rsidRPr="003D6911">
        <w:rPr>
          <w:sz w:val="28"/>
          <w:szCs w:val="28"/>
          <w:lang w:val="uk-UA"/>
        </w:rPr>
        <w:t>відповідальної особи;</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вигулювати собак, пасти домашніх тварин;</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ловити птахів, розводити багаття;</w:t>
      </w:r>
    </w:p>
    <w:p w:rsidR="006D5AC4" w:rsidRPr="003D6911" w:rsidRDefault="006D5AC4" w:rsidP="006D5AC4">
      <w:pPr>
        <w:pStyle w:val="western"/>
        <w:spacing w:before="0" w:beforeAutospacing="0" w:after="0" w:afterAutospacing="0"/>
        <w:ind w:firstLine="567"/>
        <w:jc w:val="both"/>
        <w:rPr>
          <w:sz w:val="28"/>
          <w:szCs w:val="28"/>
        </w:rPr>
      </w:pPr>
      <w:r w:rsidRPr="00B03BFC">
        <w:rPr>
          <w:color w:val="000000"/>
          <w:sz w:val="28"/>
          <w:szCs w:val="28"/>
        </w:rPr>
        <w:t xml:space="preserve">- добувати пісок і глину, </w:t>
      </w:r>
      <w:r w:rsidRPr="003D6911">
        <w:rPr>
          <w:sz w:val="28"/>
          <w:szCs w:val="28"/>
        </w:rPr>
        <w:t>зрізати дерн;</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перебувати на території кладовища після його закриття;</w:t>
      </w:r>
    </w:p>
    <w:p w:rsidR="006D5AC4" w:rsidRPr="00C26236" w:rsidRDefault="006D5AC4" w:rsidP="006D5AC4">
      <w:pPr>
        <w:pStyle w:val="western"/>
        <w:spacing w:before="0" w:beforeAutospacing="0" w:after="0" w:afterAutospacing="0"/>
        <w:ind w:firstLine="567"/>
        <w:jc w:val="both"/>
        <w:rPr>
          <w:color w:val="000000"/>
          <w:sz w:val="28"/>
          <w:szCs w:val="28"/>
          <w:lang w:val="uk-UA"/>
        </w:rPr>
      </w:pPr>
      <w:r>
        <w:rPr>
          <w:color w:val="000000"/>
          <w:sz w:val="28"/>
          <w:szCs w:val="28"/>
        </w:rPr>
        <w:t>- робити розкопку ґрунту</w:t>
      </w:r>
      <w:r>
        <w:rPr>
          <w:color w:val="000000"/>
          <w:sz w:val="28"/>
          <w:szCs w:val="28"/>
          <w:lang w:val="uk-UA"/>
        </w:rPr>
        <w:t>;</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залишати запаси будівельних та інших матеріалів.</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lastRenderedPageBreak/>
        <w:t>10.2. Зайняття комерційною діяльністю (торгівля квітами, предметами похоронного ритуалу й матеріалами благоустрою могил та ін.) може здійснюватися тільки на підставі договору згідно чинного законодавства.</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10.3. Встановлений Порядок розміщується на видному місці для загального ознайомлення на всіх об'єктах, пов'язаних з наданням ритуальних послуг населенню. У місцях приймання замовлень на послуги з виготовлення і установки намогильних споруд, на послуги по утриманню місць поховань та намогильних споруд розміщуються Правила побутового обслуговування та інформація про Захист прав споживачів.</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57152" w:rsidRDefault="006D5AC4" w:rsidP="006D5AC4">
      <w:pPr>
        <w:pStyle w:val="western"/>
        <w:spacing w:before="0" w:beforeAutospacing="0" w:after="0" w:afterAutospacing="0"/>
        <w:ind w:firstLine="567"/>
        <w:jc w:val="center"/>
        <w:rPr>
          <w:b/>
          <w:color w:val="000000"/>
          <w:sz w:val="28"/>
          <w:szCs w:val="28"/>
          <w:lang w:val="uk-UA"/>
        </w:rPr>
      </w:pPr>
      <w:r w:rsidRPr="0059308A">
        <w:rPr>
          <w:b/>
          <w:color w:val="000000"/>
          <w:sz w:val="28"/>
          <w:szCs w:val="28"/>
        </w:rPr>
        <w:t>XI. ПОРЯДОК РУХУ ТРАНСПОРТНИX ЗАСОБІВ ПО ТЕРИТОРІЇ КЛАДОВИЩ</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11.1.Автокатафальний транспортний засіб, а також супровідний його транспорт, що утворює похоронну процесію, мають право безперешкодного проїзду на територію кладовищ.</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59308A" w:rsidRDefault="006D5AC4" w:rsidP="006D5AC4">
      <w:pPr>
        <w:pStyle w:val="western"/>
        <w:spacing w:before="0" w:beforeAutospacing="0" w:after="0" w:afterAutospacing="0"/>
        <w:ind w:firstLine="567"/>
        <w:jc w:val="both"/>
        <w:rPr>
          <w:color w:val="000000"/>
          <w:sz w:val="28"/>
          <w:szCs w:val="28"/>
          <w:lang w:val="uk-UA"/>
        </w:rPr>
      </w:pPr>
    </w:p>
    <w:p w:rsidR="006D5AC4" w:rsidRPr="00B57152" w:rsidRDefault="006D5AC4" w:rsidP="006D5AC4">
      <w:pPr>
        <w:pStyle w:val="western"/>
        <w:spacing w:before="0" w:beforeAutospacing="0" w:after="0" w:afterAutospacing="0"/>
        <w:ind w:firstLine="567"/>
        <w:jc w:val="center"/>
        <w:rPr>
          <w:b/>
          <w:color w:val="000000"/>
          <w:sz w:val="28"/>
          <w:szCs w:val="28"/>
        </w:rPr>
      </w:pPr>
      <w:r w:rsidRPr="0059308A">
        <w:rPr>
          <w:b/>
          <w:color w:val="000000"/>
          <w:sz w:val="28"/>
          <w:szCs w:val="28"/>
        </w:rPr>
        <w:t>ХІІ. ПОРЯДОК ПРИПИНЕННЯ ПОХОВАННЯ ПОМЕРЛИХ НА КЛАДОВИЩІ</w:t>
      </w:r>
    </w:p>
    <w:p w:rsidR="006D5AC4" w:rsidRPr="0059308A"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12.1. Часткове або повне припинення поховання померлих (закриття) кладовища здійснюється за рішенням сільської ради, якщо на території кладовища не має віл</w:t>
      </w:r>
      <w:r>
        <w:rPr>
          <w:color w:val="000000"/>
          <w:sz w:val="28"/>
          <w:szCs w:val="28"/>
        </w:rPr>
        <w:t>ьних місць для обладнання нови</w:t>
      </w:r>
      <w:r>
        <w:rPr>
          <w:color w:val="000000"/>
          <w:sz w:val="28"/>
          <w:szCs w:val="28"/>
          <w:lang w:val="uk-UA"/>
        </w:rPr>
        <w:t>х місць поховань</w:t>
      </w:r>
      <w:r w:rsidRPr="00B03BFC">
        <w:rPr>
          <w:color w:val="000000"/>
          <w:sz w:val="28"/>
          <w:szCs w:val="28"/>
        </w:rPr>
        <w:t>.</w:t>
      </w:r>
    </w:p>
    <w:p w:rsidR="006D5AC4" w:rsidRPr="00B03BFC"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12.2. Після закриття кладовища земельний покрив, всі намогильні споруди та надписи залишаються в цілковитій недоторканості.</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12.3. Існуючі кладовища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 </w:t>
      </w:r>
    </w:p>
    <w:p w:rsidR="006D5AC4" w:rsidRPr="00B03BFC" w:rsidRDefault="006D5AC4" w:rsidP="006D5AC4">
      <w:pPr>
        <w:pStyle w:val="western"/>
        <w:spacing w:before="0" w:beforeAutospacing="0" w:after="0" w:afterAutospacing="0"/>
        <w:ind w:firstLine="567"/>
        <w:jc w:val="both"/>
        <w:rPr>
          <w:color w:val="000000"/>
          <w:sz w:val="28"/>
          <w:szCs w:val="28"/>
        </w:rPr>
      </w:pPr>
      <w:r w:rsidRPr="00B03BFC">
        <w:rPr>
          <w:color w:val="000000"/>
          <w:sz w:val="28"/>
          <w:szCs w:val="28"/>
        </w:rPr>
        <w:t>12.4. У разі ліквідації кладовища Книга реєстрації поховань померлих, Книга обліку намогильних споруд та інші документи передаються на зберігання до архіву виконкому.</w:t>
      </w:r>
    </w:p>
    <w:p w:rsidR="006D5AC4" w:rsidRDefault="006D5AC4" w:rsidP="006D5AC4">
      <w:pPr>
        <w:pStyle w:val="western"/>
        <w:spacing w:before="0" w:beforeAutospacing="0" w:after="0" w:afterAutospacing="0"/>
        <w:ind w:firstLine="567"/>
        <w:jc w:val="both"/>
        <w:rPr>
          <w:color w:val="000000"/>
          <w:sz w:val="28"/>
          <w:szCs w:val="28"/>
          <w:lang w:val="uk-UA"/>
        </w:rPr>
      </w:pPr>
      <w:r w:rsidRPr="00B03BFC">
        <w:rPr>
          <w:color w:val="000000"/>
          <w:sz w:val="28"/>
          <w:szCs w:val="28"/>
          <w:lang w:val="uk-UA"/>
        </w:rPr>
        <w:t>  </w:t>
      </w:r>
    </w:p>
    <w:p w:rsidR="006D5AC4" w:rsidRPr="00604EB1" w:rsidRDefault="006D5AC4" w:rsidP="006D5AC4">
      <w:pPr>
        <w:ind w:firstLine="567"/>
        <w:jc w:val="center"/>
        <w:rPr>
          <w:b/>
          <w:sz w:val="28"/>
          <w:szCs w:val="28"/>
          <w:lang w:val="uk-UA"/>
        </w:rPr>
      </w:pPr>
      <w:r>
        <w:rPr>
          <w:b/>
          <w:sz w:val="28"/>
          <w:szCs w:val="28"/>
          <w:lang w:val="uk-UA"/>
        </w:rPr>
        <w:t>_________________________________________</w:t>
      </w:r>
    </w:p>
    <w:p w:rsidR="006D5AC4" w:rsidRPr="00BF3E42"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06"/>
        <w:textAlignment w:val="baseline"/>
        <w:rPr>
          <w:color w:val="000000"/>
        </w:rPr>
      </w:pPr>
      <w:r>
        <w:rPr>
          <w:color w:val="000000"/>
          <w:lang w:val="uk-UA"/>
        </w:rPr>
        <w:t>ської ради</w:t>
      </w:r>
      <w:r w:rsidRPr="00BF3E42">
        <w:rPr>
          <w:color w:val="000000"/>
        </w:rPr>
        <w:t xml:space="preserve"> </w:t>
      </w:r>
      <w:r w:rsidRPr="00BF3E42">
        <w:rPr>
          <w:color w:val="000000"/>
        </w:rPr>
        <w:br/>
        <w:t xml:space="preserve"> </w:t>
      </w:r>
      <w:r w:rsidRPr="00BF3E42">
        <w:rPr>
          <w:color w:val="000000"/>
        </w:rPr>
        <w:br/>
      </w:r>
    </w:p>
    <w:p w:rsidR="006D5AC4" w:rsidRDefault="006D5AC4" w:rsidP="006D5AC4">
      <w:pPr>
        <w:pStyle w:val="a4"/>
        <w:jc w:val="center"/>
        <w:rPr>
          <w:rFonts w:ascii="Times New Roman" w:hAnsi="Times New Roman"/>
          <w:b/>
          <w:bCs/>
          <w:sz w:val="24"/>
          <w:szCs w:val="24"/>
          <w:bdr w:val="none" w:sz="0" w:space="0" w:color="auto" w:frame="1"/>
          <w:lang w:val="uk-UA" w:eastAsia="ru-RU"/>
        </w:rPr>
      </w:pPr>
      <w:bookmarkStart w:id="4" w:name="o95"/>
      <w:bookmarkEnd w:id="4"/>
    </w:p>
    <w:p w:rsidR="006D5AC4" w:rsidRDefault="006D5AC4" w:rsidP="006D5AC4">
      <w:pPr>
        <w:pStyle w:val="a4"/>
        <w:ind w:left="5103"/>
        <w:rPr>
          <w:rFonts w:ascii="Times New Roman" w:hAnsi="Times New Roman"/>
          <w:b/>
          <w:bCs/>
          <w:sz w:val="24"/>
          <w:szCs w:val="24"/>
          <w:bdr w:val="none" w:sz="0" w:space="0" w:color="auto" w:frame="1"/>
          <w:lang w:val="uk-UA" w:eastAsia="ru-RU"/>
        </w:rPr>
      </w:pPr>
      <w:r>
        <w:rPr>
          <w:rFonts w:ascii="Times New Roman" w:hAnsi="Times New Roman"/>
          <w:color w:val="000000"/>
          <w:sz w:val="24"/>
          <w:szCs w:val="24"/>
          <w:lang w:val="uk-UA" w:eastAsia="ru-RU"/>
        </w:rPr>
        <w:lastRenderedPageBreak/>
        <w:t xml:space="preserve"> </w:t>
      </w:r>
      <w:r>
        <w:rPr>
          <w:rFonts w:ascii="Times New Roman" w:hAnsi="Times New Roman"/>
          <w:color w:val="000000"/>
          <w:sz w:val="24"/>
          <w:szCs w:val="24"/>
          <w:lang w:eastAsia="ru-RU"/>
        </w:rPr>
        <w:t xml:space="preserve">Додаток </w:t>
      </w:r>
      <w:r>
        <w:rPr>
          <w:rFonts w:ascii="Times New Roman" w:hAnsi="Times New Roman"/>
          <w:color w:val="000000"/>
          <w:sz w:val="24"/>
          <w:szCs w:val="24"/>
          <w:lang w:val="uk-UA" w:eastAsia="ru-RU"/>
        </w:rPr>
        <w:t>1</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br/>
        <w:t xml:space="preserve"> до По</w:t>
      </w:r>
      <w:r>
        <w:rPr>
          <w:rFonts w:ascii="Times New Roman" w:hAnsi="Times New Roman"/>
          <w:color w:val="000000"/>
          <w:sz w:val="24"/>
          <w:szCs w:val="24"/>
          <w:lang w:val="uk-UA" w:eastAsia="ru-RU"/>
        </w:rPr>
        <w:t>ложення про порядок функціонування кладовищ</w:t>
      </w:r>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та правил поховання на території Великосеверинівської сільської ради</w:t>
      </w:r>
    </w:p>
    <w:p w:rsidR="006D5AC4" w:rsidRDefault="006D5AC4" w:rsidP="006D5AC4">
      <w:pPr>
        <w:pStyle w:val="a4"/>
        <w:jc w:val="center"/>
        <w:rPr>
          <w:rFonts w:ascii="Times New Roman" w:hAnsi="Times New Roman"/>
          <w:b/>
          <w:bCs/>
          <w:sz w:val="24"/>
          <w:szCs w:val="24"/>
          <w:bdr w:val="none" w:sz="0" w:space="0" w:color="auto" w:frame="1"/>
          <w:lang w:val="uk-UA" w:eastAsia="ru-RU"/>
        </w:rPr>
      </w:pPr>
    </w:p>
    <w:p w:rsidR="006D5AC4" w:rsidRDefault="006D5AC4" w:rsidP="006D5AC4">
      <w:pPr>
        <w:pStyle w:val="a4"/>
        <w:jc w:val="center"/>
        <w:rPr>
          <w:rFonts w:ascii="Times New Roman" w:hAnsi="Times New Roman"/>
          <w:b/>
          <w:bCs/>
          <w:sz w:val="24"/>
          <w:szCs w:val="24"/>
          <w:bdr w:val="none" w:sz="0" w:space="0" w:color="auto" w:frame="1"/>
          <w:lang w:val="uk-UA" w:eastAsia="ru-RU"/>
        </w:rPr>
      </w:pPr>
    </w:p>
    <w:p w:rsidR="006D5AC4" w:rsidRDefault="006D5AC4" w:rsidP="006D5AC4">
      <w:pPr>
        <w:pStyle w:val="a4"/>
        <w:jc w:val="center"/>
        <w:rPr>
          <w:rFonts w:ascii="Times New Roman" w:hAnsi="Times New Roman"/>
          <w:b/>
          <w:bCs/>
          <w:sz w:val="24"/>
          <w:szCs w:val="24"/>
          <w:bdr w:val="none" w:sz="0" w:space="0" w:color="auto" w:frame="1"/>
          <w:lang w:val="uk-UA" w:eastAsia="ru-RU"/>
        </w:rPr>
      </w:pPr>
    </w:p>
    <w:p w:rsidR="006D5AC4" w:rsidRDefault="006D5AC4" w:rsidP="006D5AC4">
      <w:pPr>
        <w:pStyle w:val="a4"/>
        <w:jc w:val="center"/>
        <w:rPr>
          <w:rFonts w:ascii="Times New Roman" w:hAnsi="Times New Roman"/>
          <w:b/>
          <w:bCs/>
          <w:sz w:val="24"/>
          <w:szCs w:val="24"/>
          <w:bdr w:val="none" w:sz="0" w:space="0" w:color="auto" w:frame="1"/>
          <w:lang w:val="uk-UA" w:eastAsia="ru-RU"/>
        </w:rPr>
      </w:pPr>
    </w:p>
    <w:p w:rsidR="006D5AC4" w:rsidRPr="00BF3E42" w:rsidRDefault="006D5AC4" w:rsidP="006D5AC4">
      <w:pPr>
        <w:pStyle w:val="a4"/>
        <w:jc w:val="center"/>
        <w:rPr>
          <w:rFonts w:ascii="Times New Roman" w:hAnsi="Times New Roman"/>
          <w:sz w:val="24"/>
          <w:szCs w:val="24"/>
          <w:lang w:eastAsia="ru-RU"/>
        </w:rPr>
      </w:pPr>
      <w:r w:rsidRPr="00BF3E42">
        <w:rPr>
          <w:rFonts w:ascii="Times New Roman" w:hAnsi="Times New Roman"/>
          <w:b/>
          <w:bCs/>
          <w:sz w:val="24"/>
          <w:szCs w:val="24"/>
          <w:bdr w:val="none" w:sz="0" w:space="0" w:color="auto" w:frame="1"/>
          <w:lang w:eastAsia="ru-RU"/>
        </w:rPr>
        <w:t>КНИГА РЕЄСТРАЦІЇ</w:t>
      </w:r>
      <w:r w:rsidRPr="00BF3E42">
        <w:rPr>
          <w:rFonts w:ascii="Times New Roman" w:hAnsi="Times New Roman"/>
          <w:sz w:val="24"/>
          <w:szCs w:val="24"/>
          <w:lang w:eastAsia="ru-RU"/>
        </w:rPr>
        <w:t xml:space="preserve"> </w:t>
      </w:r>
      <w:r w:rsidRPr="00BF3E42">
        <w:rPr>
          <w:rFonts w:ascii="Times New Roman" w:hAnsi="Times New Roman"/>
          <w:sz w:val="24"/>
          <w:szCs w:val="24"/>
          <w:lang w:eastAsia="ru-RU"/>
        </w:rPr>
        <w:br/>
        <w:t xml:space="preserve">            поховань та перепоховань померлих громадян</w:t>
      </w:r>
    </w:p>
    <w:p w:rsidR="006D5AC4" w:rsidRPr="00BF3E42" w:rsidRDefault="006D5AC4" w:rsidP="006D5AC4">
      <w:pPr>
        <w:pStyle w:val="a4"/>
        <w:jc w:val="center"/>
        <w:rPr>
          <w:rFonts w:ascii="Times New Roman" w:hAnsi="Times New Roman"/>
          <w:sz w:val="24"/>
          <w:szCs w:val="24"/>
          <w:lang w:eastAsia="ru-RU"/>
        </w:rPr>
      </w:pPr>
      <w:bookmarkStart w:id="5" w:name="o96"/>
      <w:bookmarkEnd w:id="5"/>
      <w:r w:rsidRPr="00BF3E42">
        <w:rPr>
          <w:rFonts w:ascii="Times New Roman" w:hAnsi="Times New Roman"/>
          <w:sz w:val="24"/>
          <w:szCs w:val="24"/>
          <w:lang w:eastAsia="ru-RU"/>
        </w:rPr>
        <w:t xml:space="preserve">____________________________________________ </w:t>
      </w:r>
      <w:r w:rsidRPr="00BF3E42">
        <w:rPr>
          <w:rFonts w:ascii="Times New Roman" w:hAnsi="Times New Roman"/>
          <w:sz w:val="24"/>
          <w:szCs w:val="24"/>
          <w:lang w:eastAsia="ru-RU"/>
        </w:rPr>
        <w:br/>
        <w:t xml:space="preserve"> </w:t>
      </w:r>
      <w:r w:rsidRPr="00BF3E42">
        <w:rPr>
          <w:rFonts w:ascii="Times New Roman" w:hAnsi="Times New Roman"/>
          <w:sz w:val="24"/>
          <w:szCs w:val="24"/>
          <w:lang w:eastAsia="ru-RU"/>
        </w:rPr>
        <w:br/>
      </w:r>
    </w:p>
    <w:p w:rsidR="006D5AC4" w:rsidRPr="00BF3E42" w:rsidRDefault="006D5AC4" w:rsidP="006D5AC4">
      <w:pPr>
        <w:pStyle w:val="a4"/>
        <w:jc w:val="center"/>
        <w:rPr>
          <w:rFonts w:ascii="Times New Roman" w:hAnsi="Times New Roman"/>
          <w:sz w:val="24"/>
          <w:szCs w:val="24"/>
          <w:lang w:val="uk-UA" w:eastAsia="ru-RU"/>
        </w:rPr>
      </w:pPr>
      <w:bookmarkStart w:id="6" w:name="o97"/>
      <w:bookmarkEnd w:id="6"/>
      <w:r w:rsidRPr="00BF3E42">
        <w:rPr>
          <w:rFonts w:ascii="Times New Roman" w:hAnsi="Times New Roman"/>
          <w:sz w:val="24"/>
          <w:szCs w:val="24"/>
          <w:lang w:eastAsia="ru-RU"/>
        </w:rPr>
        <w:t xml:space="preserve">Назва населеного пункту, </w:t>
      </w:r>
      <w:r w:rsidRPr="00BF3E42">
        <w:rPr>
          <w:rFonts w:ascii="Times New Roman" w:hAnsi="Times New Roman"/>
          <w:sz w:val="24"/>
          <w:szCs w:val="24"/>
          <w:lang w:eastAsia="ru-RU"/>
        </w:rPr>
        <w:br/>
        <w:t xml:space="preserve">          адреса кладовища _____________________________</w:t>
      </w:r>
      <w:r w:rsidRPr="00BF3E42">
        <w:rPr>
          <w:lang w:eastAsia="ru-RU"/>
        </w:rPr>
        <w:t xml:space="preserve"> </w:t>
      </w:r>
      <w:r w:rsidRPr="00BF3E42">
        <w:rPr>
          <w:lang w:eastAsia="ru-RU"/>
        </w:rPr>
        <w:br/>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10"/>
        <w:gridCol w:w="851"/>
        <w:gridCol w:w="708"/>
        <w:gridCol w:w="567"/>
        <w:gridCol w:w="709"/>
        <w:gridCol w:w="567"/>
        <w:gridCol w:w="709"/>
        <w:gridCol w:w="709"/>
        <w:gridCol w:w="850"/>
        <w:gridCol w:w="709"/>
        <w:gridCol w:w="743"/>
        <w:gridCol w:w="958"/>
        <w:gridCol w:w="670"/>
        <w:gridCol w:w="889"/>
      </w:tblGrid>
      <w:tr w:rsidR="006D5AC4" w:rsidRPr="00A574E6" w:rsidTr="007E3C46">
        <w:trPr>
          <w:trHeight w:val="285"/>
        </w:trPr>
        <w:tc>
          <w:tcPr>
            <w:tcW w:w="567" w:type="dxa"/>
            <w:vMerge w:val="restart"/>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sidRPr="00A574E6">
              <w:rPr>
                <w:rFonts w:ascii="Times New Roman" w:hAnsi="Times New Roman"/>
                <w:sz w:val="24"/>
                <w:szCs w:val="24"/>
                <w:lang w:val="uk-UA" w:eastAsia="ru-RU"/>
              </w:rPr>
              <w:t>Дата поховання</w:t>
            </w:r>
          </w:p>
        </w:tc>
        <w:tc>
          <w:tcPr>
            <w:tcW w:w="710" w:type="dxa"/>
            <w:vMerge w:val="restart"/>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sidRPr="00A574E6">
              <w:rPr>
                <w:rFonts w:ascii="Times New Roman" w:hAnsi="Times New Roman"/>
                <w:sz w:val="24"/>
                <w:szCs w:val="24"/>
                <w:lang w:val="uk-UA" w:eastAsia="ru-RU"/>
              </w:rPr>
              <w:t>П.І.Б. померлого</w:t>
            </w:r>
          </w:p>
        </w:tc>
        <w:tc>
          <w:tcPr>
            <w:tcW w:w="1559" w:type="dxa"/>
            <w:gridSpan w:val="2"/>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дата</w:t>
            </w:r>
          </w:p>
        </w:tc>
        <w:tc>
          <w:tcPr>
            <w:tcW w:w="1843" w:type="dxa"/>
            <w:gridSpan w:val="3"/>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Місце поховання</w:t>
            </w:r>
          </w:p>
        </w:tc>
        <w:tc>
          <w:tcPr>
            <w:tcW w:w="709" w:type="dxa"/>
            <w:vMerge w:val="restart"/>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sidRPr="00A574E6">
              <w:rPr>
                <w:rFonts w:ascii="Times New Roman" w:hAnsi="Times New Roman"/>
                <w:sz w:val="24"/>
                <w:szCs w:val="24"/>
                <w:lang w:val="uk-UA" w:eastAsia="ru-RU"/>
              </w:rPr>
              <w:t>Причина смерті</w:t>
            </w:r>
          </w:p>
        </w:tc>
        <w:tc>
          <w:tcPr>
            <w:tcW w:w="1559" w:type="dxa"/>
            <w:gridSpan w:val="2"/>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Свідоцтво про смерть</w:t>
            </w:r>
          </w:p>
        </w:tc>
        <w:tc>
          <w:tcPr>
            <w:tcW w:w="709" w:type="dxa"/>
            <w:vMerge w:val="restart"/>
            <w:textDirection w:val="btLr"/>
          </w:tcPr>
          <w:p w:rsidR="006D5AC4" w:rsidRPr="00A574E6" w:rsidRDefault="006D5AC4" w:rsidP="007E3C46">
            <w:pPr>
              <w:pStyle w:val="a4"/>
              <w:ind w:left="113" w:right="113"/>
              <w:rPr>
                <w:rFonts w:ascii="Times New Roman" w:hAnsi="Times New Roman"/>
                <w:sz w:val="24"/>
                <w:szCs w:val="24"/>
                <w:lang w:val="uk-UA" w:eastAsia="ru-RU"/>
              </w:rPr>
            </w:pPr>
            <w:r w:rsidRPr="00A574E6">
              <w:rPr>
                <w:rFonts w:ascii="Times New Roman" w:hAnsi="Times New Roman"/>
                <w:sz w:val="24"/>
                <w:szCs w:val="24"/>
                <w:lang w:val="uk-UA" w:eastAsia="ru-RU"/>
              </w:rPr>
              <w:t>Прізвище особи, яка зобов’язалася поховати померлого</w:t>
            </w:r>
          </w:p>
        </w:tc>
        <w:tc>
          <w:tcPr>
            <w:tcW w:w="743" w:type="dxa"/>
            <w:vMerge w:val="restart"/>
            <w:textDirection w:val="btLr"/>
          </w:tcPr>
          <w:p w:rsidR="006D5AC4" w:rsidRPr="00A574E6" w:rsidRDefault="006D5AC4" w:rsidP="007E3C46">
            <w:pPr>
              <w:pStyle w:val="a4"/>
              <w:ind w:left="113" w:right="113"/>
              <w:rPr>
                <w:rFonts w:ascii="Times New Roman" w:hAnsi="Times New Roman"/>
                <w:sz w:val="24"/>
                <w:szCs w:val="24"/>
                <w:lang w:val="uk-UA" w:eastAsia="ru-RU"/>
              </w:rPr>
            </w:pPr>
            <w:r w:rsidRPr="00A574E6">
              <w:rPr>
                <w:rFonts w:ascii="Times New Roman" w:hAnsi="Times New Roman"/>
                <w:sz w:val="24"/>
                <w:szCs w:val="24"/>
                <w:lang w:val="uk-UA" w:eastAsia="ru-RU"/>
              </w:rPr>
              <w:t>Адреса та номер телефото особи, яка зобов’язалася поховати померлого</w:t>
            </w:r>
          </w:p>
        </w:tc>
        <w:tc>
          <w:tcPr>
            <w:tcW w:w="958" w:type="dxa"/>
            <w:vMerge w:val="restart"/>
            <w:textDirection w:val="btLr"/>
          </w:tcPr>
          <w:p w:rsidR="006D5AC4" w:rsidRPr="00A574E6" w:rsidRDefault="006D5AC4" w:rsidP="007E3C46">
            <w:pPr>
              <w:pStyle w:val="a4"/>
              <w:ind w:left="113" w:right="113"/>
              <w:rPr>
                <w:rFonts w:ascii="Times New Roman" w:hAnsi="Times New Roman"/>
                <w:sz w:val="24"/>
                <w:szCs w:val="24"/>
                <w:lang w:val="uk-UA" w:eastAsia="ru-RU"/>
              </w:rPr>
            </w:pPr>
            <w:r w:rsidRPr="00A574E6">
              <w:rPr>
                <w:rFonts w:ascii="Times New Roman" w:hAnsi="Times New Roman"/>
                <w:sz w:val="24"/>
                <w:szCs w:val="24"/>
                <w:lang w:val="uk-UA" w:eastAsia="ru-RU"/>
              </w:rPr>
              <w:t>Прізвище користувача місця поховання, родин роди поховання та номер свідоцтві про поховання</w:t>
            </w:r>
          </w:p>
        </w:tc>
        <w:tc>
          <w:tcPr>
            <w:tcW w:w="670" w:type="dxa"/>
            <w:vMerge w:val="restart"/>
            <w:textDirection w:val="btLr"/>
          </w:tcPr>
          <w:p w:rsidR="006D5AC4" w:rsidRPr="00A574E6" w:rsidRDefault="006D5AC4" w:rsidP="007E3C46">
            <w:pPr>
              <w:pStyle w:val="a4"/>
              <w:ind w:left="113" w:right="113"/>
              <w:rPr>
                <w:rFonts w:ascii="Times New Roman" w:hAnsi="Times New Roman"/>
                <w:sz w:val="24"/>
                <w:szCs w:val="24"/>
                <w:lang w:val="uk-UA" w:eastAsia="ru-RU"/>
              </w:rPr>
            </w:pPr>
            <w:r w:rsidRPr="00A574E6">
              <w:rPr>
                <w:rFonts w:ascii="Times New Roman" w:hAnsi="Times New Roman"/>
                <w:sz w:val="24"/>
                <w:szCs w:val="24"/>
                <w:lang w:val="uk-UA" w:eastAsia="ru-RU"/>
              </w:rPr>
              <w:t xml:space="preserve">Адреса та номер телефото користувача поховання, родин ного поховання </w:t>
            </w:r>
          </w:p>
        </w:tc>
        <w:tc>
          <w:tcPr>
            <w:tcW w:w="889" w:type="dxa"/>
            <w:vMerge w:val="restart"/>
            <w:textDirection w:val="btLr"/>
          </w:tcPr>
          <w:p w:rsidR="006D5AC4" w:rsidRPr="00A574E6" w:rsidRDefault="006D5AC4" w:rsidP="007E3C46">
            <w:pPr>
              <w:pStyle w:val="a4"/>
              <w:ind w:left="113" w:right="113"/>
              <w:rPr>
                <w:rFonts w:ascii="Times New Roman" w:hAnsi="Times New Roman"/>
                <w:sz w:val="24"/>
                <w:szCs w:val="24"/>
                <w:lang w:val="uk-UA" w:eastAsia="ru-RU"/>
              </w:rPr>
            </w:pPr>
            <w:r w:rsidRPr="00A574E6">
              <w:rPr>
                <w:rFonts w:ascii="Times New Roman" w:hAnsi="Times New Roman"/>
                <w:sz w:val="24"/>
                <w:szCs w:val="24"/>
                <w:lang w:val="uk-UA" w:eastAsia="ru-RU"/>
              </w:rPr>
              <w:t>Хто проводив поховання (назва організації та номер договору-замовлення)</w:t>
            </w:r>
          </w:p>
        </w:tc>
      </w:tr>
      <w:tr w:rsidR="006D5AC4" w:rsidRPr="00A574E6" w:rsidTr="007E3C46">
        <w:trPr>
          <w:cantSplit/>
          <w:trHeight w:val="5025"/>
        </w:trPr>
        <w:tc>
          <w:tcPr>
            <w:tcW w:w="567" w:type="dxa"/>
            <w:vMerge/>
          </w:tcPr>
          <w:p w:rsidR="006D5AC4" w:rsidRPr="00A574E6" w:rsidRDefault="006D5AC4" w:rsidP="007E3C46">
            <w:pPr>
              <w:pStyle w:val="a4"/>
              <w:jc w:val="center"/>
              <w:rPr>
                <w:rFonts w:ascii="Times New Roman" w:hAnsi="Times New Roman"/>
                <w:sz w:val="24"/>
                <w:szCs w:val="24"/>
                <w:lang w:val="uk-UA" w:eastAsia="ru-RU"/>
              </w:rPr>
            </w:pPr>
          </w:p>
        </w:tc>
        <w:tc>
          <w:tcPr>
            <w:tcW w:w="710" w:type="dxa"/>
            <w:vMerge/>
          </w:tcPr>
          <w:p w:rsidR="006D5AC4" w:rsidRPr="00A574E6" w:rsidRDefault="006D5AC4" w:rsidP="007E3C46">
            <w:pPr>
              <w:pStyle w:val="a4"/>
              <w:jc w:val="center"/>
              <w:rPr>
                <w:rFonts w:ascii="Times New Roman" w:hAnsi="Times New Roman"/>
                <w:sz w:val="24"/>
                <w:szCs w:val="24"/>
                <w:lang w:val="uk-UA" w:eastAsia="ru-RU"/>
              </w:rPr>
            </w:pPr>
          </w:p>
        </w:tc>
        <w:tc>
          <w:tcPr>
            <w:tcW w:w="851" w:type="dxa"/>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sidRPr="00A574E6">
              <w:rPr>
                <w:rFonts w:ascii="Times New Roman" w:hAnsi="Times New Roman"/>
                <w:sz w:val="24"/>
                <w:szCs w:val="24"/>
                <w:lang w:val="uk-UA" w:eastAsia="ru-RU"/>
              </w:rPr>
              <w:t>народження</w:t>
            </w:r>
          </w:p>
          <w:p w:rsidR="006D5AC4" w:rsidRPr="00A574E6" w:rsidRDefault="006D5AC4" w:rsidP="007E3C46">
            <w:pPr>
              <w:pStyle w:val="a4"/>
              <w:ind w:left="113" w:right="113"/>
              <w:rPr>
                <w:rFonts w:ascii="Times New Roman" w:hAnsi="Times New Roman"/>
                <w:sz w:val="24"/>
                <w:szCs w:val="24"/>
                <w:lang w:val="uk-UA" w:eastAsia="ru-RU"/>
              </w:rPr>
            </w:pPr>
          </w:p>
        </w:tc>
        <w:tc>
          <w:tcPr>
            <w:tcW w:w="708" w:type="dxa"/>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sidRPr="00A574E6">
              <w:rPr>
                <w:rFonts w:ascii="Times New Roman" w:hAnsi="Times New Roman"/>
                <w:sz w:val="24"/>
                <w:szCs w:val="24"/>
                <w:lang w:val="uk-UA" w:eastAsia="ru-RU"/>
              </w:rPr>
              <w:t>смерті</w:t>
            </w:r>
          </w:p>
        </w:tc>
        <w:tc>
          <w:tcPr>
            <w:tcW w:w="567" w:type="dxa"/>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sidRPr="00A574E6">
              <w:rPr>
                <w:rFonts w:ascii="Times New Roman" w:hAnsi="Times New Roman"/>
                <w:sz w:val="24"/>
                <w:szCs w:val="24"/>
                <w:lang w:val="uk-UA" w:eastAsia="ru-RU"/>
              </w:rPr>
              <w:t>ділянка</w:t>
            </w:r>
          </w:p>
        </w:tc>
        <w:tc>
          <w:tcPr>
            <w:tcW w:w="709" w:type="dxa"/>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sidRPr="00A574E6">
              <w:rPr>
                <w:rFonts w:ascii="Times New Roman" w:hAnsi="Times New Roman"/>
                <w:sz w:val="24"/>
                <w:szCs w:val="24"/>
                <w:lang w:val="uk-UA" w:eastAsia="ru-RU"/>
              </w:rPr>
              <w:t>ряд</w:t>
            </w:r>
          </w:p>
        </w:tc>
        <w:tc>
          <w:tcPr>
            <w:tcW w:w="567" w:type="dxa"/>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sidRPr="00A574E6">
              <w:rPr>
                <w:rFonts w:ascii="Times New Roman" w:hAnsi="Times New Roman"/>
                <w:sz w:val="24"/>
                <w:szCs w:val="24"/>
                <w:lang w:val="uk-UA" w:eastAsia="ru-RU"/>
              </w:rPr>
              <w:t>місце</w:t>
            </w:r>
          </w:p>
        </w:tc>
        <w:tc>
          <w:tcPr>
            <w:tcW w:w="709" w:type="dxa"/>
            <w:vMerge/>
          </w:tcPr>
          <w:p w:rsidR="006D5AC4" w:rsidRPr="00A574E6" w:rsidRDefault="006D5AC4" w:rsidP="007E3C46">
            <w:pPr>
              <w:pStyle w:val="a4"/>
              <w:jc w:val="center"/>
              <w:rPr>
                <w:rFonts w:ascii="Times New Roman" w:hAnsi="Times New Roman"/>
                <w:sz w:val="24"/>
                <w:szCs w:val="24"/>
                <w:lang w:val="uk-UA" w:eastAsia="ru-RU"/>
              </w:rPr>
            </w:pPr>
          </w:p>
        </w:tc>
        <w:tc>
          <w:tcPr>
            <w:tcW w:w="709" w:type="dxa"/>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Pr>
                <w:rFonts w:ascii="Times New Roman" w:hAnsi="Times New Roman"/>
                <w:sz w:val="24"/>
                <w:szCs w:val="24"/>
                <w:lang w:val="uk-UA" w:eastAsia="ru-RU"/>
              </w:rPr>
              <w:t>н</w:t>
            </w:r>
            <w:r w:rsidRPr="00A574E6">
              <w:rPr>
                <w:rFonts w:ascii="Times New Roman" w:hAnsi="Times New Roman"/>
                <w:sz w:val="24"/>
                <w:szCs w:val="24"/>
                <w:lang w:val="uk-UA" w:eastAsia="ru-RU"/>
              </w:rPr>
              <w:t>омер актового запису</w:t>
            </w:r>
          </w:p>
        </w:tc>
        <w:tc>
          <w:tcPr>
            <w:tcW w:w="850" w:type="dxa"/>
            <w:textDirection w:val="btLr"/>
          </w:tcPr>
          <w:p w:rsidR="006D5AC4" w:rsidRPr="00A574E6" w:rsidRDefault="006D5AC4" w:rsidP="007E3C46">
            <w:pPr>
              <w:pStyle w:val="a4"/>
              <w:ind w:left="113" w:right="113"/>
              <w:jc w:val="center"/>
              <w:rPr>
                <w:rFonts w:ascii="Times New Roman" w:hAnsi="Times New Roman"/>
                <w:sz w:val="24"/>
                <w:szCs w:val="24"/>
                <w:lang w:val="uk-UA" w:eastAsia="ru-RU"/>
              </w:rPr>
            </w:pPr>
            <w:r>
              <w:rPr>
                <w:rFonts w:ascii="Times New Roman" w:hAnsi="Times New Roman"/>
                <w:sz w:val="24"/>
                <w:szCs w:val="24"/>
                <w:lang w:val="uk-UA" w:eastAsia="ru-RU"/>
              </w:rPr>
              <w:t>к</w:t>
            </w:r>
            <w:r w:rsidRPr="00A574E6">
              <w:rPr>
                <w:rFonts w:ascii="Times New Roman" w:hAnsi="Times New Roman"/>
                <w:sz w:val="24"/>
                <w:szCs w:val="24"/>
                <w:lang w:val="uk-UA" w:eastAsia="ru-RU"/>
              </w:rPr>
              <w:t>им видано</w:t>
            </w:r>
          </w:p>
        </w:tc>
        <w:tc>
          <w:tcPr>
            <w:tcW w:w="709" w:type="dxa"/>
            <w:vMerge/>
          </w:tcPr>
          <w:p w:rsidR="006D5AC4" w:rsidRPr="00A574E6" w:rsidRDefault="006D5AC4" w:rsidP="007E3C46">
            <w:pPr>
              <w:pStyle w:val="a4"/>
              <w:jc w:val="center"/>
              <w:rPr>
                <w:rFonts w:ascii="Times New Roman" w:hAnsi="Times New Roman"/>
                <w:sz w:val="24"/>
                <w:szCs w:val="24"/>
                <w:lang w:val="uk-UA" w:eastAsia="ru-RU"/>
              </w:rPr>
            </w:pPr>
          </w:p>
        </w:tc>
        <w:tc>
          <w:tcPr>
            <w:tcW w:w="743" w:type="dxa"/>
            <w:vMerge/>
          </w:tcPr>
          <w:p w:rsidR="006D5AC4" w:rsidRPr="00A574E6" w:rsidRDefault="006D5AC4" w:rsidP="007E3C46">
            <w:pPr>
              <w:pStyle w:val="a4"/>
              <w:jc w:val="center"/>
              <w:rPr>
                <w:rFonts w:ascii="Times New Roman" w:hAnsi="Times New Roman"/>
                <w:sz w:val="24"/>
                <w:szCs w:val="24"/>
                <w:lang w:val="uk-UA" w:eastAsia="ru-RU"/>
              </w:rPr>
            </w:pPr>
          </w:p>
        </w:tc>
        <w:tc>
          <w:tcPr>
            <w:tcW w:w="958" w:type="dxa"/>
            <w:vMerge/>
          </w:tcPr>
          <w:p w:rsidR="006D5AC4" w:rsidRPr="00A574E6" w:rsidRDefault="006D5AC4" w:rsidP="007E3C46">
            <w:pPr>
              <w:pStyle w:val="a4"/>
              <w:jc w:val="center"/>
              <w:rPr>
                <w:rFonts w:ascii="Times New Roman" w:hAnsi="Times New Roman"/>
                <w:sz w:val="24"/>
                <w:szCs w:val="24"/>
                <w:lang w:val="uk-UA" w:eastAsia="ru-RU"/>
              </w:rPr>
            </w:pPr>
          </w:p>
        </w:tc>
        <w:tc>
          <w:tcPr>
            <w:tcW w:w="670" w:type="dxa"/>
            <w:vMerge/>
          </w:tcPr>
          <w:p w:rsidR="006D5AC4" w:rsidRPr="00A574E6" w:rsidRDefault="006D5AC4" w:rsidP="007E3C46">
            <w:pPr>
              <w:pStyle w:val="a4"/>
              <w:jc w:val="center"/>
              <w:rPr>
                <w:rFonts w:ascii="Times New Roman" w:hAnsi="Times New Roman"/>
                <w:sz w:val="24"/>
                <w:szCs w:val="24"/>
                <w:lang w:val="uk-UA" w:eastAsia="ru-RU"/>
              </w:rPr>
            </w:pPr>
          </w:p>
        </w:tc>
        <w:tc>
          <w:tcPr>
            <w:tcW w:w="889" w:type="dxa"/>
            <w:vMerge/>
          </w:tcPr>
          <w:p w:rsidR="006D5AC4" w:rsidRPr="00A574E6" w:rsidRDefault="006D5AC4" w:rsidP="007E3C46">
            <w:pPr>
              <w:pStyle w:val="a4"/>
              <w:jc w:val="center"/>
              <w:rPr>
                <w:rFonts w:ascii="Times New Roman" w:hAnsi="Times New Roman"/>
                <w:sz w:val="24"/>
                <w:szCs w:val="24"/>
                <w:lang w:val="uk-UA" w:eastAsia="ru-RU"/>
              </w:rPr>
            </w:pPr>
          </w:p>
        </w:tc>
      </w:tr>
      <w:tr w:rsidR="006D5AC4" w:rsidRPr="00A574E6" w:rsidTr="007E3C46">
        <w:tc>
          <w:tcPr>
            <w:tcW w:w="567"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1</w:t>
            </w:r>
          </w:p>
        </w:tc>
        <w:tc>
          <w:tcPr>
            <w:tcW w:w="710"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2</w:t>
            </w:r>
          </w:p>
        </w:tc>
        <w:tc>
          <w:tcPr>
            <w:tcW w:w="851"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3</w:t>
            </w:r>
          </w:p>
        </w:tc>
        <w:tc>
          <w:tcPr>
            <w:tcW w:w="708"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4</w:t>
            </w:r>
          </w:p>
        </w:tc>
        <w:tc>
          <w:tcPr>
            <w:tcW w:w="567"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5</w:t>
            </w:r>
          </w:p>
        </w:tc>
        <w:tc>
          <w:tcPr>
            <w:tcW w:w="709"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6</w:t>
            </w:r>
          </w:p>
        </w:tc>
        <w:tc>
          <w:tcPr>
            <w:tcW w:w="567"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7</w:t>
            </w:r>
          </w:p>
        </w:tc>
        <w:tc>
          <w:tcPr>
            <w:tcW w:w="709"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8</w:t>
            </w:r>
          </w:p>
        </w:tc>
        <w:tc>
          <w:tcPr>
            <w:tcW w:w="709"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9</w:t>
            </w:r>
          </w:p>
        </w:tc>
        <w:tc>
          <w:tcPr>
            <w:tcW w:w="850"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10</w:t>
            </w:r>
          </w:p>
        </w:tc>
        <w:tc>
          <w:tcPr>
            <w:tcW w:w="709"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11</w:t>
            </w:r>
          </w:p>
        </w:tc>
        <w:tc>
          <w:tcPr>
            <w:tcW w:w="743"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12</w:t>
            </w:r>
          </w:p>
        </w:tc>
        <w:tc>
          <w:tcPr>
            <w:tcW w:w="958"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13</w:t>
            </w:r>
          </w:p>
        </w:tc>
        <w:tc>
          <w:tcPr>
            <w:tcW w:w="670"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14</w:t>
            </w:r>
          </w:p>
        </w:tc>
        <w:tc>
          <w:tcPr>
            <w:tcW w:w="889" w:type="dxa"/>
          </w:tcPr>
          <w:p w:rsidR="006D5AC4" w:rsidRPr="00A574E6" w:rsidRDefault="006D5AC4" w:rsidP="007E3C46">
            <w:pPr>
              <w:pStyle w:val="a4"/>
              <w:jc w:val="center"/>
              <w:rPr>
                <w:rFonts w:ascii="Times New Roman" w:hAnsi="Times New Roman"/>
                <w:sz w:val="24"/>
                <w:szCs w:val="24"/>
                <w:lang w:val="uk-UA" w:eastAsia="ru-RU"/>
              </w:rPr>
            </w:pPr>
            <w:r w:rsidRPr="00A574E6">
              <w:rPr>
                <w:rFonts w:ascii="Times New Roman" w:hAnsi="Times New Roman"/>
                <w:sz w:val="24"/>
                <w:szCs w:val="24"/>
                <w:lang w:val="uk-UA" w:eastAsia="ru-RU"/>
              </w:rPr>
              <w:t>15</w:t>
            </w:r>
          </w:p>
        </w:tc>
      </w:tr>
      <w:tr w:rsidR="006D5AC4" w:rsidRPr="00A574E6" w:rsidTr="007E3C46">
        <w:tc>
          <w:tcPr>
            <w:tcW w:w="567" w:type="dxa"/>
          </w:tcPr>
          <w:p w:rsidR="006D5AC4" w:rsidRPr="00A574E6" w:rsidRDefault="006D5AC4" w:rsidP="007E3C46">
            <w:pPr>
              <w:pStyle w:val="a4"/>
              <w:jc w:val="center"/>
              <w:rPr>
                <w:rFonts w:ascii="Times New Roman" w:hAnsi="Times New Roman"/>
                <w:sz w:val="24"/>
                <w:szCs w:val="24"/>
                <w:lang w:val="uk-UA" w:eastAsia="ru-RU"/>
              </w:rPr>
            </w:pPr>
          </w:p>
        </w:tc>
        <w:tc>
          <w:tcPr>
            <w:tcW w:w="710" w:type="dxa"/>
          </w:tcPr>
          <w:p w:rsidR="006D5AC4" w:rsidRPr="00A574E6" w:rsidRDefault="006D5AC4" w:rsidP="007E3C46">
            <w:pPr>
              <w:pStyle w:val="a4"/>
              <w:jc w:val="center"/>
              <w:rPr>
                <w:rFonts w:ascii="Times New Roman" w:hAnsi="Times New Roman"/>
                <w:sz w:val="24"/>
                <w:szCs w:val="24"/>
                <w:lang w:val="uk-UA" w:eastAsia="ru-RU"/>
              </w:rPr>
            </w:pPr>
          </w:p>
        </w:tc>
        <w:tc>
          <w:tcPr>
            <w:tcW w:w="851" w:type="dxa"/>
          </w:tcPr>
          <w:p w:rsidR="006D5AC4" w:rsidRPr="00A574E6" w:rsidRDefault="006D5AC4" w:rsidP="007E3C46">
            <w:pPr>
              <w:pStyle w:val="a4"/>
              <w:jc w:val="center"/>
              <w:rPr>
                <w:rFonts w:ascii="Times New Roman" w:hAnsi="Times New Roman"/>
                <w:sz w:val="24"/>
                <w:szCs w:val="24"/>
                <w:lang w:val="uk-UA" w:eastAsia="ru-RU"/>
              </w:rPr>
            </w:pPr>
          </w:p>
        </w:tc>
        <w:tc>
          <w:tcPr>
            <w:tcW w:w="708" w:type="dxa"/>
          </w:tcPr>
          <w:p w:rsidR="006D5AC4" w:rsidRPr="00A574E6" w:rsidRDefault="006D5AC4" w:rsidP="007E3C46">
            <w:pPr>
              <w:pStyle w:val="a4"/>
              <w:jc w:val="center"/>
              <w:rPr>
                <w:rFonts w:ascii="Times New Roman" w:hAnsi="Times New Roman"/>
                <w:sz w:val="24"/>
                <w:szCs w:val="24"/>
                <w:lang w:val="uk-UA" w:eastAsia="ru-RU"/>
              </w:rPr>
            </w:pPr>
          </w:p>
        </w:tc>
        <w:tc>
          <w:tcPr>
            <w:tcW w:w="567" w:type="dxa"/>
          </w:tcPr>
          <w:p w:rsidR="006D5AC4" w:rsidRPr="00A574E6" w:rsidRDefault="006D5AC4" w:rsidP="007E3C46">
            <w:pPr>
              <w:pStyle w:val="a4"/>
              <w:jc w:val="center"/>
              <w:rPr>
                <w:rFonts w:ascii="Times New Roman" w:hAnsi="Times New Roman"/>
                <w:sz w:val="24"/>
                <w:szCs w:val="24"/>
                <w:lang w:val="uk-UA" w:eastAsia="ru-RU"/>
              </w:rPr>
            </w:pPr>
          </w:p>
        </w:tc>
        <w:tc>
          <w:tcPr>
            <w:tcW w:w="709" w:type="dxa"/>
          </w:tcPr>
          <w:p w:rsidR="006D5AC4" w:rsidRPr="00A574E6" w:rsidRDefault="006D5AC4" w:rsidP="007E3C46">
            <w:pPr>
              <w:pStyle w:val="a4"/>
              <w:jc w:val="center"/>
              <w:rPr>
                <w:rFonts w:ascii="Times New Roman" w:hAnsi="Times New Roman"/>
                <w:sz w:val="24"/>
                <w:szCs w:val="24"/>
                <w:lang w:val="uk-UA" w:eastAsia="ru-RU"/>
              </w:rPr>
            </w:pPr>
          </w:p>
        </w:tc>
        <w:tc>
          <w:tcPr>
            <w:tcW w:w="567" w:type="dxa"/>
          </w:tcPr>
          <w:p w:rsidR="006D5AC4" w:rsidRPr="00A574E6" w:rsidRDefault="006D5AC4" w:rsidP="007E3C46">
            <w:pPr>
              <w:pStyle w:val="a4"/>
              <w:jc w:val="center"/>
              <w:rPr>
                <w:rFonts w:ascii="Times New Roman" w:hAnsi="Times New Roman"/>
                <w:sz w:val="24"/>
                <w:szCs w:val="24"/>
                <w:lang w:val="uk-UA" w:eastAsia="ru-RU"/>
              </w:rPr>
            </w:pPr>
          </w:p>
        </w:tc>
        <w:tc>
          <w:tcPr>
            <w:tcW w:w="709" w:type="dxa"/>
          </w:tcPr>
          <w:p w:rsidR="006D5AC4" w:rsidRPr="00A574E6" w:rsidRDefault="006D5AC4" w:rsidP="007E3C46">
            <w:pPr>
              <w:pStyle w:val="a4"/>
              <w:jc w:val="center"/>
              <w:rPr>
                <w:rFonts w:ascii="Times New Roman" w:hAnsi="Times New Roman"/>
                <w:sz w:val="24"/>
                <w:szCs w:val="24"/>
                <w:lang w:val="uk-UA" w:eastAsia="ru-RU"/>
              </w:rPr>
            </w:pPr>
          </w:p>
        </w:tc>
        <w:tc>
          <w:tcPr>
            <w:tcW w:w="709" w:type="dxa"/>
          </w:tcPr>
          <w:p w:rsidR="006D5AC4" w:rsidRPr="00A574E6" w:rsidRDefault="006D5AC4" w:rsidP="007E3C46">
            <w:pPr>
              <w:pStyle w:val="a4"/>
              <w:jc w:val="center"/>
              <w:rPr>
                <w:rFonts w:ascii="Times New Roman" w:hAnsi="Times New Roman"/>
                <w:sz w:val="24"/>
                <w:szCs w:val="24"/>
                <w:lang w:val="uk-UA" w:eastAsia="ru-RU"/>
              </w:rPr>
            </w:pPr>
          </w:p>
        </w:tc>
        <w:tc>
          <w:tcPr>
            <w:tcW w:w="850" w:type="dxa"/>
          </w:tcPr>
          <w:p w:rsidR="006D5AC4" w:rsidRPr="00A574E6" w:rsidRDefault="006D5AC4" w:rsidP="007E3C46">
            <w:pPr>
              <w:pStyle w:val="a4"/>
              <w:jc w:val="center"/>
              <w:rPr>
                <w:rFonts w:ascii="Times New Roman" w:hAnsi="Times New Roman"/>
                <w:sz w:val="24"/>
                <w:szCs w:val="24"/>
                <w:lang w:val="uk-UA" w:eastAsia="ru-RU"/>
              </w:rPr>
            </w:pPr>
          </w:p>
        </w:tc>
        <w:tc>
          <w:tcPr>
            <w:tcW w:w="709" w:type="dxa"/>
          </w:tcPr>
          <w:p w:rsidR="006D5AC4" w:rsidRPr="00A574E6" w:rsidRDefault="006D5AC4" w:rsidP="007E3C46">
            <w:pPr>
              <w:pStyle w:val="a4"/>
              <w:jc w:val="center"/>
              <w:rPr>
                <w:rFonts w:ascii="Times New Roman" w:hAnsi="Times New Roman"/>
                <w:sz w:val="24"/>
                <w:szCs w:val="24"/>
                <w:lang w:val="uk-UA" w:eastAsia="ru-RU"/>
              </w:rPr>
            </w:pPr>
          </w:p>
        </w:tc>
        <w:tc>
          <w:tcPr>
            <w:tcW w:w="743" w:type="dxa"/>
          </w:tcPr>
          <w:p w:rsidR="006D5AC4" w:rsidRPr="00A574E6" w:rsidRDefault="006D5AC4" w:rsidP="007E3C46">
            <w:pPr>
              <w:pStyle w:val="a4"/>
              <w:jc w:val="center"/>
              <w:rPr>
                <w:rFonts w:ascii="Times New Roman" w:hAnsi="Times New Roman"/>
                <w:sz w:val="24"/>
                <w:szCs w:val="24"/>
                <w:lang w:val="uk-UA" w:eastAsia="ru-RU"/>
              </w:rPr>
            </w:pPr>
          </w:p>
        </w:tc>
        <w:tc>
          <w:tcPr>
            <w:tcW w:w="958" w:type="dxa"/>
          </w:tcPr>
          <w:p w:rsidR="006D5AC4" w:rsidRPr="00A574E6" w:rsidRDefault="006D5AC4" w:rsidP="007E3C46">
            <w:pPr>
              <w:pStyle w:val="a4"/>
              <w:jc w:val="center"/>
              <w:rPr>
                <w:rFonts w:ascii="Times New Roman" w:hAnsi="Times New Roman"/>
                <w:sz w:val="24"/>
                <w:szCs w:val="24"/>
                <w:lang w:val="uk-UA" w:eastAsia="ru-RU"/>
              </w:rPr>
            </w:pPr>
          </w:p>
        </w:tc>
        <w:tc>
          <w:tcPr>
            <w:tcW w:w="670" w:type="dxa"/>
          </w:tcPr>
          <w:p w:rsidR="006D5AC4" w:rsidRPr="00A574E6" w:rsidRDefault="006D5AC4" w:rsidP="007E3C46">
            <w:pPr>
              <w:pStyle w:val="a4"/>
              <w:jc w:val="center"/>
              <w:rPr>
                <w:rFonts w:ascii="Times New Roman" w:hAnsi="Times New Roman"/>
                <w:sz w:val="24"/>
                <w:szCs w:val="24"/>
                <w:lang w:val="uk-UA" w:eastAsia="ru-RU"/>
              </w:rPr>
            </w:pPr>
          </w:p>
        </w:tc>
        <w:tc>
          <w:tcPr>
            <w:tcW w:w="889" w:type="dxa"/>
          </w:tcPr>
          <w:p w:rsidR="006D5AC4" w:rsidRPr="00A574E6" w:rsidRDefault="006D5AC4" w:rsidP="007E3C46">
            <w:pPr>
              <w:pStyle w:val="a4"/>
              <w:jc w:val="center"/>
              <w:rPr>
                <w:rFonts w:ascii="Times New Roman" w:hAnsi="Times New Roman"/>
                <w:sz w:val="24"/>
                <w:szCs w:val="24"/>
                <w:lang w:val="uk-UA" w:eastAsia="ru-RU"/>
              </w:rPr>
            </w:pPr>
          </w:p>
        </w:tc>
      </w:tr>
    </w:tbl>
    <w:p w:rsidR="006D5AC4" w:rsidRPr="00BF3E42" w:rsidRDefault="006D5AC4" w:rsidP="006D5AC4">
      <w:pPr>
        <w:pStyle w:val="a4"/>
        <w:jc w:val="center"/>
        <w:rPr>
          <w:rFonts w:ascii="Times New Roman" w:hAnsi="Times New Roman"/>
          <w:sz w:val="24"/>
          <w:szCs w:val="24"/>
          <w:lang w:val="uk-UA" w:eastAsia="ru-RU"/>
        </w:rPr>
      </w:pPr>
    </w:p>
    <w:p w:rsidR="006D5AC4" w:rsidRDefault="006D5AC4" w:rsidP="006D5AC4">
      <w:pPr>
        <w:pStyle w:val="a4"/>
        <w:jc w:val="center"/>
        <w:rPr>
          <w:lang w:val="uk-UA" w:eastAsia="ru-RU"/>
        </w:rPr>
      </w:pPr>
    </w:p>
    <w:p w:rsidR="006D5AC4" w:rsidRDefault="006D5AC4" w:rsidP="006D5AC4">
      <w:pPr>
        <w:pStyle w:val="a4"/>
        <w:jc w:val="center"/>
        <w:rPr>
          <w:lang w:val="uk-UA" w:eastAsia="ru-RU"/>
        </w:rPr>
      </w:pPr>
    </w:p>
    <w:p w:rsidR="006D5AC4" w:rsidRDefault="006D5AC4" w:rsidP="006D5AC4">
      <w:pPr>
        <w:pStyle w:val="a4"/>
        <w:jc w:val="center"/>
        <w:rPr>
          <w:lang w:val="uk-UA" w:eastAsia="ru-RU"/>
        </w:rPr>
      </w:pP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rPr>
        <w:sectPr w:rsidR="006D5AC4" w:rsidSect="006B0061">
          <w:pgSz w:w="11906" w:h="16838"/>
          <w:pgMar w:top="567" w:right="567" w:bottom="567" w:left="1701" w:header="709" w:footer="709" w:gutter="0"/>
          <w:cols w:space="708"/>
          <w:docGrid w:linePitch="360"/>
        </w:sectPr>
      </w:pPr>
    </w:p>
    <w:p w:rsidR="006D5AC4" w:rsidRPr="000704A5" w:rsidRDefault="006D5AC4" w:rsidP="006D5AC4">
      <w:pPr>
        <w:pStyle w:val="a4"/>
        <w:ind w:left="5103"/>
        <w:rPr>
          <w:lang w:eastAsia="ru-RU"/>
        </w:rPr>
      </w:pPr>
      <w:r>
        <w:rPr>
          <w:rFonts w:ascii="Times New Roman" w:hAnsi="Times New Roman"/>
          <w:color w:val="000000"/>
          <w:sz w:val="24"/>
          <w:szCs w:val="24"/>
          <w:lang w:eastAsia="ru-RU"/>
        </w:rPr>
        <w:lastRenderedPageBreak/>
        <w:t xml:space="preserve">Додаток </w:t>
      </w:r>
      <w:r>
        <w:rPr>
          <w:rFonts w:ascii="Times New Roman" w:hAnsi="Times New Roman"/>
          <w:color w:val="000000"/>
          <w:sz w:val="24"/>
          <w:szCs w:val="24"/>
          <w:lang w:val="uk-UA" w:eastAsia="ru-RU"/>
        </w:rPr>
        <w:t>2</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br/>
        <w:t xml:space="preserve"> до По</w:t>
      </w:r>
      <w:r>
        <w:rPr>
          <w:rFonts w:ascii="Times New Roman" w:hAnsi="Times New Roman"/>
          <w:color w:val="000000"/>
          <w:sz w:val="24"/>
          <w:szCs w:val="24"/>
          <w:lang w:val="uk-UA" w:eastAsia="ru-RU"/>
        </w:rPr>
        <w:t>ложення про порядок функціонування кладовищ</w:t>
      </w:r>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та правил поховання на території Великосеверинівської сільської ради</w:t>
      </w:r>
      <w:r w:rsidRPr="00BF3E42">
        <w:rPr>
          <w:rFonts w:ascii="Times New Roman" w:hAnsi="Times New Roman"/>
          <w:color w:val="000000"/>
          <w:sz w:val="24"/>
          <w:szCs w:val="24"/>
          <w:lang w:eastAsia="ru-RU"/>
        </w:rPr>
        <w:t xml:space="preserve"> </w:t>
      </w:r>
      <w:r w:rsidRPr="00BF3E42">
        <w:rPr>
          <w:rFonts w:ascii="Times New Roman" w:hAnsi="Times New Roman"/>
          <w:color w:val="000000"/>
          <w:sz w:val="24"/>
          <w:szCs w:val="24"/>
          <w:lang w:eastAsia="ru-RU"/>
        </w:rPr>
        <w:br/>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28"/>
          <w:szCs w:val="28"/>
          <w:bdr w:val="none" w:sz="0" w:space="0" w:color="auto" w:frame="1"/>
          <w:lang w:val="uk-UA"/>
        </w:rPr>
      </w:pPr>
    </w:p>
    <w:p w:rsidR="006D5AC4" w:rsidRPr="006D3590"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8"/>
          <w:szCs w:val="28"/>
        </w:rPr>
      </w:pPr>
      <w:r w:rsidRPr="006D3590">
        <w:rPr>
          <w:b/>
          <w:bCs/>
          <w:color w:val="000000"/>
          <w:sz w:val="28"/>
          <w:szCs w:val="28"/>
          <w:bdr w:val="none" w:sz="0" w:space="0" w:color="auto" w:frame="1"/>
        </w:rPr>
        <w:t>СВІД</w:t>
      </w:r>
      <w:r>
        <w:rPr>
          <w:b/>
          <w:bCs/>
          <w:color w:val="000000"/>
          <w:sz w:val="28"/>
          <w:szCs w:val="28"/>
          <w:bdr w:val="none" w:sz="0" w:space="0" w:color="auto" w:frame="1"/>
        </w:rPr>
        <w:t xml:space="preserve">ОЦТВО </w:t>
      </w:r>
      <w:r>
        <w:rPr>
          <w:b/>
          <w:bCs/>
          <w:color w:val="000000"/>
          <w:sz w:val="28"/>
          <w:szCs w:val="28"/>
          <w:bdr w:val="none" w:sz="0" w:space="0" w:color="auto" w:frame="1"/>
        </w:rPr>
        <w:br/>
      </w:r>
      <w:r w:rsidRPr="006D3590">
        <w:rPr>
          <w:b/>
          <w:bCs/>
          <w:color w:val="000000"/>
          <w:sz w:val="28"/>
          <w:szCs w:val="28"/>
          <w:bdr w:val="none" w:sz="0" w:space="0" w:color="auto" w:frame="1"/>
        </w:rPr>
        <w:t xml:space="preserve"> про поховання</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lang w:val="uk-UA"/>
        </w:rPr>
      </w:pPr>
      <w:r>
        <w:rPr>
          <w:color w:val="000000"/>
          <w:sz w:val="28"/>
          <w:szCs w:val="28"/>
          <w:lang w:val="uk-UA"/>
        </w:rPr>
        <w:t xml:space="preserve">Видано </w:t>
      </w:r>
      <w:r w:rsidRPr="006D3590">
        <w:rPr>
          <w:color w:val="000000"/>
          <w:sz w:val="28"/>
          <w:szCs w:val="28"/>
        </w:rPr>
        <w:t>_________________________</w:t>
      </w:r>
      <w:r>
        <w:rPr>
          <w:color w:val="000000"/>
          <w:sz w:val="28"/>
          <w:szCs w:val="28"/>
        </w:rPr>
        <w:t>_________________</w:t>
      </w:r>
      <w:r>
        <w:rPr>
          <w:color w:val="000000"/>
          <w:sz w:val="28"/>
          <w:szCs w:val="28"/>
          <w:lang w:val="uk-UA"/>
        </w:rPr>
        <w:t>,</w:t>
      </w:r>
      <w:r w:rsidRPr="006D3590">
        <w:rPr>
          <w:color w:val="000000"/>
          <w:sz w:val="28"/>
          <w:szCs w:val="28"/>
        </w:rPr>
        <w:br/>
      </w:r>
      <w:r w:rsidRPr="006D3590">
        <w:rPr>
          <w:color w:val="000000"/>
        </w:rPr>
        <w:t xml:space="preserve">           </w:t>
      </w:r>
      <w:r>
        <w:rPr>
          <w:color w:val="000000"/>
          <w:lang w:val="uk-UA"/>
        </w:rPr>
        <w:t xml:space="preserve">                         </w:t>
      </w:r>
      <w:r w:rsidRPr="006D3590">
        <w:rPr>
          <w:color w:val="000000"/>
        </w:rPr>
        <w:t xml:space="preserve">  (прізв</w:t>
      </w:r>
      <w:r>
        <w:rPr>
          <w:color w:val="000000"/>
        </w:rPr>
        <w:t>ище, ім'я, по батькові</w:t>
      </w:r>
      <w:r w:rsidRPr="006D3590">
        <w:rPr>
          <w:color w:val="000000"/>
        </w:rPr>
        <w:t>)</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sidRPr="00520C63">
        <w:rPr>
          <w:color w:val="000000"/>
          <w:sz w:val="28"/>
          <w:szCs w:val="28"/>
          <w:lang w:val="uk-UA"/>
        </w:rPr>
        <w:t>користувачу місця поховання, родинного місця поховання</w:t>
      </w:r>
      <w:r>
        <w:rPr>
          <w:color w:val="000000"/>
          <w:sz w:val="28"/>
          <w:szCs w:val="28"/>
          <w:lang w:val="uk-UA"/>
        </w:rPr>
        <w:t xml:space="preserve"> </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iCs/>
          <w:color w:val="000000"/>
          <w:sz w:val="28"/>
          <w:szCs w:val="28"/>
          <w:bdr w:val="none" w:sz="0" w:space="0" w:color="auto" w:frame="1"/>
          <w:lang w:val="uk-UA"/>
        </w:rPr>
      </w:pPr>
      <w:r>
        <w:rPr>
          <w:color w:val="000000"/>
          <w:sz w:val="28"/>
          <w:szCs w:val="28"/>
          <w:lang w:val="uk-UA"/>
        </w:rPr>
        <w:t xml:space="preserve">(необхідне підкреслити), який </w:t>
      </w:r>
      <w:r w:rsidRPr="00520C63">
        <w:rPr>
          <w:color w:val="000000"/>
          <w:sz w:val="28"/>
          <w:szCs w:val="28"/>
          <w:lang w:val="uk-UA"/>
        </w:rPr>
        <w:t xml:space="preserve"> </w:t>
      </w:r>
      <w:r w:rsidRPr="006D3590">
        <w:rPr>
          <w:i/>
          <w:iCs/>
          <w:color w:val="000000"/>
          <w:sz w:val="28"/>
          <w:szCs w:val="28"/>
          <w:bdr w:val="none" w:sz="0" w:space="0" w:color="auto" w:frame="1"/>
        </w:rPr>
        <w:t xml:space="preserve">"____" _____ _____ року </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iCs/>
          <w:color w:val="000000"/>
          <w:sz w:val="28"/>
          <w:szCs w:val="28"/>
          <w:bdr w:val="none" w:sz="0" w:space="0" w:color="auto" w:frame="1"/>
          <w:lang w:val="uk-UA"/>
        </w:rPr>
      </w:pPr>
      <w:r w:rsidRPr="006D3590">
        <w:rPr>
          <w:i/>
          <w:iCs/>
          <w:color w:val="000000"/>
          <w:sz w:val="28"/>
          <w:szCs w:val="28"/>
          <w:bdr w:val="none" w:sz="0" w:space="0" w:color="auto" w:frame="1"/>
        </w:rPr>
        <w:t>на</w:t>
      </w:r>
      <w:r>
        <w:rPr>
          <w:i/>
          <w:iCs/>
          <w:color w:val="000000"/>
          <w:sz w:val="28"/>
          <w:szCs w:val="28"/>
          <w:bdr w:val="none" w:sz="0" w:space="0" w:color="auto" w:frame="1"/>
        </w:rPr>
        <w:t xml:space="preserve"> ділянці N ___, ряд N ______, </w:t>
      </w:r>
      <w:r w:rsidRPr="006D3590">
        <w:rPr>
          <w:i/>
          <w:iCs/>
          <w:color w:val="000000"/>
          <w:sz w:val="28"/>
          <w:szCs w:val="28"/>
          <w:bdr w:val="none" w:sz="0" w:space="0" w:color="auto" w:frame="1"/>
        </w:rPr>
        <w:t xml:space="preserve">місце N </w:t>
      </w:r>
      <w:r>
        <w:rPr>
          <w:i/>
          <w:iCs/>
          <w:color w:val="000000"/>
          <w:sz w:val="28"/>
          <w:szCs w:val="28"/>
          <w:bdr w:val="none" w:sz="0" w:space="0" w:color="auto" w:frame="1"/>
        </w:rPr>
        <w:t xml:space="preserve">______ кладовища, </w:t>
      </w:r>
    </w:p>
    <w:p w:rsidR="006D5AC4" w:rsidRPr="00520C63"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Pr>
          <w:i/>
          <w:iCs/>
          <w:color w:val="000000"/>
          <w:sz w:val="28"/>
          <w:szCs w:val="28"/>
          <w:bdr w:val="none" w:sz="0" w:space="0" w:color="auto" w:frame="1"/>
        </w:rPr>
        <w:t>розміщеного</w:t>
      </w:r>
      <w:r>
        <w:rPr>
          <w:i/>
          <w:iCs/>
          <w:color w:val="000000"/>
          <w:sz w:val="28"/>
          <w:szCs w:val="28"/>
          <w:bdr w:val="none" w:sz="0" w:space="0" w:color="auto" w:frame="1"/>
          <w:lang w:val="uk-UA"/>
        </w:rPr>
        <w:t xml:space="preserve"> </w:t>
      </w:r>
      <w:r>
        <w:rPr>
          <w:i/>
          <w:iCs/>
          <w:color w:val="000000"/>
          <w:sz w:val="28"/>
          <w:szCs w:val="28"/>
          <w:bdr w:val="none" w:sz="0" w:space="0" w:color="auto" w:frame="1"/>
        </w:rPr>
        <w:t>в</w:t>
      </w:r>
      <w:r>
        <w:rPr>
          <w:i/>
          <w:iCs/>
          <w:color w:val="000000"/>
          <w:sz w:val="28"/>
          <w:szCs w:val="28"/>
          <w:bdr w:val="none" w:sz="0" w:space="0" w:color="auto" w:frame="1"/>
          <w:lang w:val="uk-UA"/>
        </w:rPr>
        <w:t xml:space="preserve"> </w:t>
      </w:r>
      <w:r w:rsidRPr="006D3590">
        <w:rPr>
          <w:i/>
          <w:iCs/>
          <w:color w:val="000000"/>
          <w:sz w:val="28"/>
          <w:szCs w:val="28"/>
          <w:bdr w:val="none" w:sz="0" w:space="0" w:color="auto" w:frame="1"/>
        </w:rPr>
        <w:t>________________________</w:t>
      </w:r>
      <w:r>
        <w:rPr>
          <w:i/>
          <w:iCs/>
          <w:color w:val="000000"/>
          <w:sz w:val="28"/>
          <w:szCs w:val="28"/>
          <w:bdr w:val="none" w:sz="0" w:space="0" w:color="auto" w:frame="1"/>
          <w:lang w:val="uk-UA"/>
        </w:rPr>
        <w:t>____________</w:t>
      </w:r>
      <w:r w:rsidRPr="006D3590">
        <w:rPr>
          <w:i/>
          <w:iCs/>
          <w:color w:val="000000"/>
          <w:sz w:val="28"/>
          <w:szCs w:val="28"/>
          <w:bdr w:val="none" w:sz="0" w:space="0" w:color="auto" w:frame="1"/>
        </w:rPr>
        <w:t xml:space="preserve">_ </w:t>
      </w:r>
      <w:r w:rsidRPr="006D3590">
        <w:rPr>
          <w:i/>
          <w:iCs/>
          <w:color w:val="000000"/>
          <w:sz w:val="28"/>
          <w:szCs w:val="28"/>
          <w:bdr w:val="none" w:sz="0" w:space="0" w:color="auto" w:frame="1"/>
        </w:rPr>
        <w:br/>
        <w:t xml:space="preserve">                                         (назва населеного пункту)</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sidRPr="006D3590">
        <w:rPr>
          <w:color w:val="000000"/>
          <w:sz w:val="28"/>
          <w:szCs w:val="28"/>
        </w:rPr>
        <w:t>на вулиці   ______________________________</w:t>
      </w:r>
      <w:r>
        <w:rPr>
          <w:color w:val="000000"/>
          <w:sz w:val="28"/>
          <w:szCs w:val="28"/>
          <w:lang w:val="uk-UA"/>
        </w:rPr>
        <w:t>__________</w:t>
      </w:r>
      <w:r w:rsidRPr="006D3590">
        <w:rPr>
          <w:color w:val="000000"/>
          <w:sz w:val="28"/>
          <w:szCs w:val="28"/>
        </w:rPr>
        <w:t>,</w:t>
      </w:r>
      <w:r w:rsidRPr="00520C63">
        <w:rPr>
          <w:color w:val="000000"/>
          <w:sz w:val="28"/>
          <w:szCs w:val="28"/>
        </w:rPr>
        <w:br/>
      </w:r>
      <w:r>
        <w:rPr>
          <w:color w:val="000000"/>
          <w:sz w:val="28"/>
          <w:szCs w:val="28"/>
          <w:lang w:val="uk-UA"/>
        </w:rPr>
        <w:t>здійснив поховання померлого _______________________</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Pr>
          <w:color w:val="000000"/>
          <w:sz w:val="28"/>
          <w:szCs w:val="28"/>
          <w:lang w:val="uk-UA"/>
        </w:rPr>
        <w:t>__________________________________________________</w:t>
      </w:r>
    </w:p>
    <w:p w:rsidR="006D5AC4" w:rsidRPr="0018590A"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lang w:val="uk-UA"/>
        </w:rPr>
      </w:pPr>
      <w:r>
        <w:rPr>
          <w:color w:val="000000"/>
          <w:lang w:val="uk-UA"/>
        </w:rPr>
        <w:t xml:space="preserve">                                   </w:t>
      </w:r>
      <w:r w:rsidRPr="00520C63">
        <w:rPr>
          <w:color w:val="000000"/>
          <w:lang w:val="uk-UA"/>
        </w:rPr>
        <w:t>(прізвище, ім'я, по батькові)</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iCs/>
          <w:color w:val="000000"/>
          <w:sz w:val="28"/>
          <w:szCs w:val="28"/>
          <w:bdr w:val="none" w:sz="0" w:space="0" w:color="auto" w:frame="1"/>
          <w:lang w:val="uk-UA"/>
        </w:rPr>
      </w:pPr>
      <w:r w:rsidRPr="00520C63">
        <w:rPr>
          <w:i/>
          <w:iCs/>
          <w:color w:val="000000"/>
          <w:sz w:val="28"/>
          <w:szCs w:val="28"/>
          <w:bdr w:val="none" w:sz="0" w:space="0" w:color="auto" w:frame="1"/>
          <w:lang w:val="uk-UA"/>
        </w:rPr>
        <w:t xml:space="preserve">(свідоцтво про смерть </w:t>
      </w:r>
      <w:r w:rsidRPr="006D3590">
        <w:rPr>
          <w:i/>
          <w:iCs/>
          <w:color w:val="000000"/>
          <w:sz w:val="28"/>
          <w:szCs w:val="28"/>
          <w:bdr w:val="none" w:sz="0" w:space="0" w:color="auto" w:frame="1"/>
        </w:rPr>
        <w:t>N</w:t>
      </w:r>
      <w:r w:rsidRPr="00520C63">
        <w:rPr>
          <w:i/>
          <w:iCs/>
          <w:color w:val="000000"/>
          <w:sz w:val="28"/>
          <w:szCs w:val="28"/>
          <w:bdr w:val="none" w:sz="0" w:space="0" w:color="auto" w:frame="1"/>
          <w:lang w:val="uk-UA"/>
        </w:rPr>
        <w:t xml:space="preserve"> </w:t>
      </w:r>
      <w:r>
        <w:rPr>
          <w:i/>
          <w:iCs/>
          <w:color w:val="000000"/>
          <w:sz w:val="28"/>
          <w:szCs w:val="28"/>
          <w:bdr w:val="none" w:sz="0" w:space="0" w:color="auto" w:frame="1"/>
          <w:lang w:val="uk-UA"/>
        </w:rPr>
        <w:t>____ від "____" _____ __</w:t>
      </w:r>
      <w:r w:rsidRPr="00520C63">
        <w:rPr>
          <w:i/>
          <w:iCs/>
          <w:color w:val="000000"/>
          <w:sz w:val="28"/>
          <w:szCs w:val="28"/>
          <w:bdr w:val="none" w:sz="0" w:space="0" w:color="auto" w:frame="1"/>
          <w:lang w:val="uk-UA"/>
        </w:rPr>
        <w:t xml:space="preserve">__ року), </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Pr>
          <w:color w:val="000000"/>
          <w:sz w:val="28"/>
          <w:szCs w:val="28"/>
          <w:lang w:val="uk-UA"/>
        </w:rPr>
        <w:t xml:space="preserve">про   що   в  книзі </w:t>
      </w:r>
      <w:r w:rsidRPr="00520C63">
        <w:rPr>
          <w:color w:val="000000"/>
          <w:sz w:val="28"/>
          <w:szCs w:val="28"/>
          <w:lang w:val="uk-UA"/>
        </w:rPr>
        <w:t>реєстрації поховань та перепоховань</w:t>
      </w:r>
      <w:r>
        <w:rPr>
          <w:color w:val="000000"/>
          <w:sz w:val="28"/>
          <w:szCs w:val="28"/>
          <w:lang w:val="uk-UA"/>
        </w:rPr>
        <w:t xml:space="preserve"> </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Pr>
          <w:color w:val="000000"/>
          <w:sz w:val="28"/>
          <w:szCs w:val="28"/>
          <w:lang w:val="uk-UA"/>
        </w:rPr>
        <w:t xml:space="preserve">померлих  громадян  зроблений </w:t>
      </w:r>
      <w:r w:rsidRPr="00520C63">
        <w:rPr>
          <w:color w:val="000000"/>
          <w:sz w:val="28"/>
          <w:szCs w:val="28"/>
          <w:lang w:val="uk-UA"/>
        </w:rPr>
        <w:t xml:space="preserve"> відповідний запис</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sidRPr="00520C63">
        <w:rPr>
          <w:color w:val="000000"/>
          <w:sz w:val="28"/>
          <w:szCs w:val="28"/>
          <w:lang w:val="uk-UA"/>
        </w:rPr>
        <w:t xml:space="preserve"> "___" _________ ______ року за </w:t>
      </w:r>
      <w:r w:rsidRPr="006D3590">
        <w:rPr>
          <w:color w:val="000000"/>
          <w:sz w:val="28"/>
          <w:szCs w:val="28"/>
        </w:rPr>
        <w:t>N</w:t>
      </w:r>
      <w:r w:rsidRPr="00520C63">
        <w:rPr>
          <w:color w:val="000000"/>
          <w:sz w:val="28"/>
          <w:szCs w:val="28"/>
          <w:lang w:val="uk-UA"/>
        </w:rPr>
        <w:t xml:space="preserve"> _____. </w:t>
      </w:r>
      <w:r w:rsidRPr="00520C63">
        <w:rPr>
          <w:color w:val="000000"/>
          <w:sz w:val="28"/>
          <w:szCs w:val="28"/>
          <w:lang w:val="uk-UA"/>
        </w:rPr>
        <w:br/>
      </w:r>
    </w:p>
    <w:p w:rsidR="006D5AC4" w:rsidRPr="00520C63"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sidRPr="00520C63">
        <w:rPr>
          <w:color w:val="000000"/>
          <w:sz w:val="28"/>
          <w:szCs w:val="28"/>
          <w:lang w:val="uk-UA"/>
        </w:rPr>
        <w:t xml:space="preserve">Підпис </w:t>
      </w:r>
      <w:r>
        <w:rPr>
          <w:color w:val="000000"/>
          <w:sz w:val="28"/>
          <w:szCs w:val="28"/>
          <w:lang w:val="uk-UA"/>
        </w:rPr>
        <w:t xml:space="preserve">   _______________</w:t>
      </w:r>
      <w:r w:rsidRPr="00520C63">
        <w:rPr>
          <w:color w:val="000000"/>
          <w:sz w:val="28"/>
          <w:szCs w:val="28"/>
          <w:lang w:val="uk-UA"/>
        </w:rPr>
        <w:br/>
      </w:r>
    </w:p>
    <w:p w:rsidR="006D5AC4" w:rsidRPr="00520C63"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Pr>
          <w:color w:val="000000"/>
          <w:sz w:val="28"/>
          <w:szCs w:val="28"/>
          <w:lang w:val="uk-UA"/>
        </w:rPr>
        <w:t>МП</w:t>
      </w:r>
      <w:r w:rsidRPr="00520C63">
        <w:rPr>
          <w:color w:val="000000"/>
          <w:sz w:val="28"/>
          <w:szCs w:val="28"/>
          <w:lang w:val="uk-UA"/>
        </w:rPr>
        <w:t xml:space="preserve"> </w:t>
      </w:r>
      <w:r w:rsidRPr="00520C63">
        <w:rPr>
          <w:color w:val="000000"/>
          <w:sz w:val="28"/>
          <w:szCs w:val="28"/>
          <w:lang w:val="uk-UA"/>
        </w:rPr>
        <w:br/>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sidRPr="00520C63">
        <w:rPr>
          <w:color w:val="000000"/>
          <w:sz w:val="28"/>
          <w:szCs w:val="28"/>
          <w:lang w:val="uk-UA"/>
        </w:rPr>
        <w:t xml:space="preserve">Реєстраційний номер </w:t>
      </w:r>
      <w:r>
        <w:rPr>
          <w:color w:val="000000"/>
          <w:sz w:val="28"/>
          <w:szCs w:val="28"/>
          <w:lang w:val="uk-UA"/>
        </w:rPr>
        <w:t>___________________</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r>
        <w:rPr>
          <w:color w:val="000000"/>
          <w:sz w:val="28"/>
          <w:szCs w:val="28"/>
          <w:lang w:val="uk-UA"/>
        </w:rPr>
        <w:t>Д</w:t>
      </w:r>
      <w:r w:rsidRPr="00520C63">
        <w:rPr>
          <w:color w:val="000000"/>
          <w:sz w:val="28"/>
          <w:szCs w:val="28"/>
          <w:lang w:val="uk-UA"/>
        </w:rPr>
        <w:t xml:space="preserve">ата видачі </w:t>
      </w:r>
      <w:r>
        <w:rPr>
          <w:color w:val="000000"/>
          <w:sz w:val="28"/>
          <w:szCs w:val="28"/>
          <w:lang w:val="uk-UA"/>
        </w:rPr>
        <w:t>«_____»__________ 20___ р.</w:t>
      </w:r>
    </w:p>
    <w:p w:rsidR="006D5AC4" w:rsidRDefault="006D5AC4" w:rsidP="006D5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rPr>
      </w:pPr>
    </w:p>
    <w:p w:rsidR="006D5AC4" w:rsidRDefault="006D5AC4" w:rsidP="006D5AC4">
      <w:pPr>
        <w:pStyle w:val="a4"/>
        <w:rPr>
          <w:lang w:val="uk-UA" w:eastAsia="ru-RU"/>
        </w:rPr>
      </w:pPr>
    </w:p>
    <w:p w:rsidR="006D5AC4" w:rsidRPr="006D3590" w:rsidRDefault="006D5AC4" w:rsidP="006D5AC4">
      <w:pPr>
        <w:pStyle w:val="a4"/>
        <w:jc w:val="center"/>
        <w:rPr>
          <w:rFonts w:ascii="Times New Roman" w:hAnsi="Times New Roman"/>
          <w:sz w:val="28"/>
          <w:szCs w:val="28"/>
          <w:lang w:val="uk-UA" w:eastAsia="ru-RU"/>
        </w:rPr>
      </w:pPr>
    </w:p>
    <w:p w:rsidR="006D5AC4" w:rsidRDefault="006D5AC4" w:rsidP="006D5AC4">
      <w:pPr>
        <w:pStyle w:val="a4"/>
        <w:jc w:val="both"/>
        <w:rPr>
          <w:rFonts w:ascii="Times New Roman" w:hAnsi="Times New Roman"/>
          <w:sz w:val="24"/>
          <w:szCs w:val="24"/>
          <w:lang w:val="uk-UA"/>
        </w:rPr>
      </w:pPr>
      <w:bookmarkStart w:id="7" w:name="o98"/>
      <w:bookmarkEnd w:id="7"/>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jc w:val="both"/>
        <w:rPr>
          <w:rFonts w:ascii="Times New Roman" w:hAnsi="Times New Roman"/>
          <w:sz w:val="24"/>
          <w:szCs w:val="24"/>
          <w:lang w:val="uk-UA"/>
        </w:rPr>
      </w:pPr>
    </w:p>
    <w:p w:rsidR="006D5AC4" w:rsidRPr="000704A5" w:rsidRDefault="006D5AC4" w:rsidP="006D5AC4">
      <w:pPr>
        <w:pStyle w:val="a4"/>
        <w:ind w:left="5103"/>
        <w:rPr>
          <w:lang w:eastAsia="ru-RU"/>
        </w:rPr>
      </w:pPr>
      <w:r>
        <w:rPr>
          <w:rFonts w:ascii="Times New Roman" w:hAnsi="Times New Roman"/>
          <w:color w:val="000000"/>
          <w:sz w:val="24"/>
          <w:szCs w:val="24"/>
          <w:lang w:eastAsia="ru-RU"/>
        </w:rPr>
        <w:lastRenderedPageBreak/>
        <w:t xml:space="preserve">Додаток </w:t>
      </w:r>
      <w:r>
        <w:rPr>
          <w:rFonts w:ascii="Times New Roman" w:hAnsi="Times New Roman"/>
          <w:color w:val="000000"/>
          <w:sz w:val="24"/>
          <w:szCs w:val="24"/>
          <w:lang w:val="uk-UA" w:eastAsia="ru-RU"/>
        </w:rPr>
        <w:t>3</w:t>
      </w:r>
      <w:r>
        <w:rPr>
          <w:rFonts w:ascii="Times New Roman" w:hAnsi="Times New Roman"/>
          <w:color w:val="000000"/>
          <w:sz w:val="24"/>
          <w:szCs w:val="24"/>
          <w:lang w:eastAsia="ru-RU"/>
        </w:rPr>
        <w:br/>
        <w:t>до По</w:t>
      </w:r>
      <w:r>
        <w:rPr>
          <w:rFonts w:ascii="Times New Roman" w:hAnsi="Times New Roman"/>
          <w:color w:val="000000"/>
          <w:sz w:val="24"/>
          <w:szCs w:val="24"/>
          <w:lang w:val="uk-UA" w:eastAsia="ru-RU"/>
        </w:rPr>
        <w:t>ложення про порядок функціонування кладовищ</w:t>
      </w:r>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та правил поховання на території Великосеверинівської сільської ради</w:t>
      </w:r>
      <w:r w:rsidRPr="00BF3E42">
        <w:rPr>
          <w:rFonts w:ascii="Times New Roman" w:hAnsi="Times New Roman"/>
          <w:color w:val="000000"/>
          <w:sz w:val="24"/>
          <w:szCs w:val="24"/>
          <w:lang w:eastAsia="ru-RU"/>
        </w:rPr>
        <w:t xml:space="preserve"> </w:t>
      </w:r>
      <w:r w:rsidRPr="00BF3E42">
        <w:rPr>
          <w:rFonts w:ascii="Times New Roman" w:hAnsi="Times New Roman"/>
          <w:color w:val="000000"/>
          <w:sz w:val="24"/>
          <w:szCs w:val="24"/>
          <w:lang w:eastAsia="ru-RU"/>
        </w:rPr>
        <w:br/>
      </w:r>
    </w:p>
    <w:p w:rsidR="006D5AC4" w:rsidRPr="000704A5" w:rsidRDefault="006D5AC4" w:rsidP="006D5AC4">
      <w:pPr>
        <w:pStyle w:val="a4"/>
        <w:jc w:val="both"/>
        <w:rPr>
          <w:rFonts w:ascii="Times New Roman" w:hAnsi="Times New Roman"/>
          <w:sz w:val="24"/>
          <w:szCs w:val="24"/>
        </w:rPr>
      </w:pPr>
    </w:p>
    <w:p w:rsidR="006D5AC4" w:rsidRDefault="006D5AC4" w:rsidP="006D5AC4">
      <w:pPr>
        <w:pStyle w:val="a4"/>
        <w:jc w:val="both"/>
        <w:rPr>
          <w:rFonts w:ascii="Times New Roman" w:hAnsi="Times New Roman"/>
          <w:sz w:val="24"/>
          <w:szCs w:val="24"/>
          <w:lang w:val="uk-UA"/>
        </w:rPr>
      </w:pPr>
    </w:p>
    <w:p w:rsidR="006D5AC4" w:rsidRDefault="006D5AC4" w:rsidP="006D5AC4">
      <w:pPr>
        <w:pStyle w:val="a4"/>
        <w:ind w:left="5103"/>
        <w:rPr>
          <w:rFonts w:ascii="Times New Roman" w:hAnsi="Times New Roman"/>
          <w:sz w:val="28"/>
          <w:szCs w:val="28"/>
          <w:lang w:val="uk-UA"/>
        </w:rPr>
      </w:pPr>
      <w:r>
        <w:rPr>
          <w:lang w:val="uk-UA"/>
        </w:rPr>
        <w:t xml:space="preserve">                                                                                                                              </w:t>
      </w:r>
      <w:r>
        <w:rPr>
          <w:rFonts w:ascii="Times New Roman" w:hAnsi="Times New Roman"/>
          <w:sz w:val="28"/>
          <w:szCs w:val="28"/>
          <w:lang w:val="uk-UA"/>
        </w:rPr>
        <w:t>Великосеверинівському                                  сільському голові</w:t>
      </w:r>
      <w:r w:rsidRPr="0025782C">
        <w:rPr>
          <w:rFonts w:ascii="Times New Roman" w:hAnsi="Times New Roman"/>
          <w:sz w:val="28"/>
          <w:szCs w:val="28"/>
          <w:lang w:val="uk-UA"/>
        </w:rPr>
        <w:t xml:space="preserve"> </w:t>
      </w:r>
    </w:p>
    <w:p w:rsidR="006D5AC4" w:rsidRPr="0025782C" w:rsidRDefault="006D5AC4" w:rsidP="006D5AC4">
      <w:pPr>
        <w:pStyle w:val="a4"/>
        <w:ind w:left="5103"/>
        <w:rPr>
          <w:rFonts w:ascii="Times New Roman" w:hAnsi="Times New Roman"/>
          <w:sz w:val="28"/>
          <w:szCs w:val="28"/>
          <w:lang w:val="uk-UA"/>
        </w:rPr>
      </w:pPr>
      <w:r>
        <w:rPr>
          <w:rFonts w:ascii="Times New Roman" w:hAnsi="Times New Roman"/>
          <w:sz w:val="28"/>
          <w:szCs w:val="28"/>
          <w:lang w:val="uk-UA"/>
        </w:rPr>
        <w:t>____________________________</w:t>
      </w:r>
    </w:p>
    <w:p w:rsidR="006D5AC4" w:rsidRPr="0025782C" w:rsidRDefault="006D5AC4" w:rsidP="006D5AC4">
      <w:pPr>
        <w:pStyle w:val="a4"/>
        <w:ind w:left="5103"/>
        <w:rPr>
          <w:rFonts w:ascii="Times New Roman" w:hAnsi="Times New Roman"/>
          <w:sz w:val="28"/>
          <w:szCs w:val="28"/>
          <w:lang w:val="uk-UA"/>
        </w:rPr>
      </w:pPr>
      <w:r w:rsidRPr="0025782C">
        <w:rPr>
          <w:rFonts w:ascii="Times New Roman" w:hAnsi="Times New Roman"/>
          <w:sz w:val="28"/>
          <w:szCs w:val="28"/>
          <w:lang w:val="uk-UA"/>
        </w:rPr>
        <w:t>___________________________</w:t>
      </w:r>
      <w:r>
        <w:rPr>
          <w:rFonts w:ascii="Times New Roman" w:hAnsi="Times New Roman"/>
          <w:sz w:val="28"/>
          <w:szCs w:val="28"/>
          <w:lang w:val="uk-UA"/>
        </w:rPr>
        <w:t>_</w:t>
      </w:r>
    </w:p>
    <w:p w:rsidR="006D5AC4" w:rsidRPr="0025782C" w:rsidRDefault="006D5AC4" w:rsidP="006D5AC4">
      <w:pPr>
        <w:pStyle w:val="a4"/>
        <w:ind w:left="5103"/>
        <w:rPr>
          <w:rFonts w:ascii="Times New Roman" w:hAnsi="Times New Roman"/>
          <w:sz w:val="24"/>
          <w:szCs w:val="24"/>
          <w:lang w:val="uk-UA"/>
        </w:rPr>
      </w:pPr>
      <w:r w:rsidRPr="0025782C">
        <w:rPr>
          <w:rFonts w:ascii="Times New Roman" w:hAnsi="Times New Roman"/>
          <w:sz w:val="28"/>
          <w:szCs w:val="28"/>
        </w:rPr>
        <w:t>(</w:t>
      </w:r>
      <w:r w:rsidRPr="0025782C">
        <w:rPr>
          <w:rFonts w:ascii="Times New Roman" w:hAnsi="Times New Roman"/>
          <w:sz w:val="24"/>
          <w:szCs w:val="24"/>
        </w:rPr>
        <w:t>прізвище, ім’я, по</w:t>
      </w:r>
      <w:r w:rsidRPr="0025782C">
        <w:rPr>
          <w:rFonts w:ascii="Times New Roman" w:hAnsi="Times New Roman"/>
          <w:sz w:val="24"/>
          <w:szCs w:val="24"/>
          <w:lang w:val="uk-UA"/>
        </w:rPr>
        <w:t>-</w:t>
      </w:r>
      <w:r w:rsidRPr="0025782C">
        <w:rPr>
          <w:rFonts w:ascii="Times New Roman" w:hAnsi="Times New Roman"/>
          <w:sz w:val="24"/>
          <w:szCs w:val="24"/>
        </w:rPr>
        <w:t>батькові</w:t>
      </w:r>
      <w:r>
        <w:rPr>
          <w:rFonts w:ascii="Times New Roman" w:hAnsi="Times New Roman"/>
          <w:sz w:val="24"/>
          <w:szCs w:val="24"/>
          <w:lang w:val="uk-UA"/>
        </w:rPr>
        <w:t xml:space="preserve"> заявника</w:t>
      </w:r>
      <w:r w:rsidRPr="0025782C">
        <w:rPr>
          <w:rFonts w:ascii="Times New Roman" w:hAnsi="Times New Roman"/>
          <w:sz w:val="24"/>
          <w:szCs w:val="24"/>
        </w:rPr>
        <w:t xml:space="preserve"> </w:t>
      </w:r>
      <w:r w:rsidRPr="0025782C">
        <w:rPr>
          <w:rFonts w:ascii="Times New Roman" w:hAnsi="Times New Roman"/>
          <w:sz w:val="24"/>
          <w:szCs w:val="24"/>
          <w:lang w:val="uk-UA"/>
        </w:rPr>
        <w:t>)</w:t>
      </w:r>
    </w:p>
    <w:p w:rsidR="006D5AC4" w:rsidRPr="0025782C" w:rsidRDefault="006D5AC4" w:rsidP="006D5AC4">
      <w:pPr>
        <w:pStyle w:val="a4"/>
        <w:ind w:left="5103"/>
        <w:rPr>
          <w:rFonts w:ascii="Times New Roman" w:hAnsi="Times New Roman"/>
          <w:sz w:val="28"/>
          <w:szCs w:val="28"/>
          <w:lang w:val="uk-UA"/>
        </w:rPr>
      </w:pPr>
      <w:r w:rsidRPr="0025782C">
        <w:rPr>
          <w:rFonts w:ascii="Times New Roman" w:hAnsi="Times New Roman"/>
          <w:sz w:val="28"/>
          <w:szCs w:val="28"/>
          <w:lang w:val="uk-UA"/>
        </w:rPr>
        <w:t>___________________________</w:t>
      </w:r>
      <w:r>
        <w:rPr>
          <w:rFonts w:ascii="Times New Roman" w:hAnsi="Times New Roman"/>
          <w:sz w:val="28"/>
          <w:szCs w:val="28"/>
          <w:lang w:val="uk-UA"/>
        </w:rPr>
        <w:t>_</w:t>
      </w:r>
    </w:p>
    <w:p w:rsidR="006D5AC4" w:rsidRPr="000704A5" w:rsidRDefault="006D5AC4" w:rsidP="006D5AC4">
      <w:pPr>
        <w:pStyle w:val="a4"/>
        <w:ind w:left="5103"/>
        <w:rPr>
          <w:rFonts w:ascii="Times New Roman" w:hAnsi="Times New Roman"/>
          <w:sz w:val="24"/>
          <w:szCs w:val="24"/>
          <w:lang w:val="uk-UA"/>
        </w:rPr>
      </w:pPr>
      <w:r w:rsidRPr="000704A5">
        <w:rPr>
          <w:rFonts w:ascii="Times New Roman" w:hAnsi="Times New Roman"/>
          <w:sz w:val="24"/>
          <w:szCs w:val="24"/>
        </w:rPr>
        <w:t>(зареєстрований за адресою</w:t>
      </w:r>
      <w:r w:rsidRPr="000704A5">
        <w:rPr>
          <w:rFonts w:ascii="Times New Roman" w:hAnsi="Times New Roman"/>
          <w:sz w:val="24"/>
          <w:szCs w:val="24"/>
          <w:lang w:val="uk-UA"/>
        </w:rPr>
        <w:t>)</w:t>
      </w:r>
    </w:p>
    <w:p w:rsidR="006D5AC4" w:rsidRPr="0025782C" w:rsidRDefault="006D5AC4" w:rsidP="006D5AC4">
      <w:pPr>
        <w:pStyle w:val="a4"/>
        <w:ind w:left="5103"/>
        <w:rPr>
          <w:rFonts w:ascii="Times New Roman" w:hAnsi="Times New Roman"/>
          <w:sz w:val="28"/>
          <w:szCs w:val="28"/>
          <w:lang w:val="uk-UA"/>
        </w:rPr>
      </w:pPr>
      <w:r w:rsidRPr="0025782C">
        <w:rPr>
          <w:rFonts w:ascii="Times New Roman" w:hAnsi="Times New Roman"/>
          <w:sz w:val="28"/>
          <w:szCs w:val="28"/>
          <w:lang w:val="uk-UA"/>
        </w:rPr>
        <w:t>_____________________</w:t>
      </w:r>
      <w:r>
        <w:rPr>
          <w:rFonts w:ascii="Times New Roman" w:hAnsi="Times New Roman"/>
          <w:sz w:val="28"/>
          <w:szCs w:val="28"/>
          <w:lang w:val="uk-UA"/>
        </w:rPr>
        <w:t>_______</w:t>
      </w:r>
    </w:p>
    <w:p w:rsidR="006D5AC4" w:rsidRPr="000704A5" w:rsidRDefault="006D5AC4" w:rsidP="006D5AC4">
      <w:pPr>
        <w:pStyle w:val="a4"/>
        <w:ind w:left="5103"/>
        <w:rPr>
          <w:rFonts w:ascii="Times New Roman" w:hAnsi="Times New Roman"/>
          <w:sz w:val="24"/>
          <w:szCs w:val="24"/>
          <w:lang w:val="uk-UA"/>
        </w:rPr>
      </w:pPr>
      <w:r w:rsidRPr="000704A5">
        <w:rPr>
          <w:rFonts w:ascii="Times New Roman" w:hAnsi="Times New Roman"/>
          <w:sz w:val="24"/>
          <w:szCs w:val="24"/>
          <w:lang w:val="uk-UA"/>
        </w:rPr>
        <w:t xml:space="preserve">(робочий та мобільний </w:t>
      </w:r>
      <w:r>
        <w:rPr>
          <w:rFonts w:ascii="Times New Roman" w:hAnsi="Times New Roman"/>
          <w:sz w:val="24"/>
          <w:szCs w:val="24"/>
          <w:lang w:val="uk-UA"/>
        </w:rPr>
        <w:t>т</w:t>
      </w:r>
      <w:r w:rsidRPr="000704A5">
        <w:rPr>
          <w:rFonts w:ascii="Times New Roman" w:hAnsi="Times New Roman"/>
          <w:sz w:val="24"/>
          <w:szCs w:val="24"/>
          <w:lang w:val="uk-UA"/>
        </w:rPr>
        <w:t>елефонні</w:t>
      </w:r>
      <w:r w:rsidRPr="000704A5">
        <w:rPr>
          <w:rFonts w:ascii="Times New Roman" w:hAnsi="Times New Roman"/>
          <w:sz w:val="24"/>
          <w:szCs w:val="24"/>
        </w:rPr>
        <w:t xml:space="preserve"> номери</w:t>
      </w:r>
      <w:r w:rsidRPr="000704A5">
        <w:rPr>
          <w:rFonts w:ascii="Times New Roman" w:hAnsi="Times New Roman"/>
          <w:sz w:val="24"/>
          <w:szCs w:val="24"/>
          <w:lang w:val="uk-UA"/>
        </w:rPr>
        <w:t>)</w:t>
      </w:r>
    </w:p>
    <w:p w:rsidR="006D5AC4" w:rsidRPr="0025782C" w:rsidRDefault="006D5AC4" w:rsidP="006D5AC4">
      <w:pPr>
        <w:ind w:left="5103"/>
        <w:rPr>
          <w:sz w:val="28"/>
          <w:szCs w:val="28"/>
        </w:rPr>
      </w:pPr>
    </w:p>
    <w:p w:rsidR="006D5AC4" w:rsidRDefault="006D5AC4" w:rsidP="006D5AC4">
      <w:pPr>
        <w:ind w:left="3540" w:firstLine="708"/>
        <w:jc w:val="both"/>
        <w:rPr>
          <w:b/>
          <w:bCs/>
          <w:sz w:val="28"/>
          <w:szCs w:val="28"/>
          <w:lang w:val="uk-UA"/>
        </w:rPr>
      </w:pPr>
      <w:r w:rsidRPr="0025782C">
        <w:rPr>
          <w:b/>
          <w:bCs/>
          <w:sz w:val="28"/>
          <w:szCs w:val="28"/>
        </w:rPr>
        <w:t xml:space="preserve">З А Я В А </w:t>
      </w:r>
    </w:p>
    <w:p w:rsidR="006D5AC4" w:rsidRPr="0025782C" w:rsidRDefault="006D5AC4" w:rsidP="006D5AC4">
      <w:pPr>
        <w:ind w:left="3540" w:firstLine="708"/>
        <w:jc w:val="both"/>
        <w:rPr>
          <w:b/>
          <w:bCs/>
          <w:sz w:val="28"/>
          <w:szCs w:val="28"/>
          <w:lang w:val="uk-UA"/>
        </w:rPr>
      </w:pPr>
    </w:p>
    <w:p w:rsidR="006D5AC4" w:rsidRPr="0025782C" w:rsidRDefault="006D5AC4" w:rsidP="006D5AC4">
      <w:pPr>
        <w:ind w:firstLine="708"/>
        <w:jc w:val="both"/>
        <w:rPr>
          <w:sz w:val="28"/>
          <w:szCs w:val="28"/>
          <w:lang w:val="uk-UA"/>
        </w:rPr>
      </w:pPr>
      <w:r w:rsidRPr="0025782C">
        <w:rPr>
          <w:sz w:val="28"/>
          <w:szCs w:val="28"/>
          <w:lang w:val="uk-UA"/>
        </w:rPr>
        <w:t xml:space="preserve">Прошу надати мені дозвіл на поховання мого (моєї) </w:t>
      </w:r>
      <w:r w:rsidRPr="0025782C">
        <w:rPr>
          <w:sz w:val="28"/>
          <w:szCs w:val="28"/>
          <w:u w:val="single"/>
          <w:lang w:val="uk-UA"/>
        </w:rPr>
        <w:t xml:space="preserve">ступінь родинного </w:t>
      </w:r>
      <w:r>
        <w:rPr>
          <w:sz w:val="28"/>
          <w:szCs w:val="28"/>
          <w:u w:val="single"/>
          <w:lang w:val="uk-UA"/>
        </w:rPr>
        <w:t xml:space="preserve"> </w:t>
      </w:r>
      <w:r w:rsidRPr="0025782C">
        <w:rPr>
          <w:sz w:val="28"/>
          <w:szCs w:val="28"/>
          <w:u w:val="single"/>
          <w:lang w:val="uk-UA"/>
        </w:rPr>
        <w:t>зв'язку</w:t>
      </w:r>
      <w:r>
        <w:rPr>
          <w:sz w:val="28"/>
          <w:szCs w:val="28"/>
          <w:u w:val="single"/>
          <w:lang w:val="uk-UA"/>
        </w:rPr>
        <w:t xml:space="preserve"> </w:t>
      </w:r>
      <w:r w:rsidRPr="0025782C">
        <w:rPr>
          <w:sz w:val="28"/>
          <w:szCs w:val="28"/>
          <w:u w:val="single"/>
          <w:lang w:val="uk-UA"/>
        </w:rPr>
        <w:t xml:space="preserve"> (П.І.Б.)</w:t>
      </w:r>
      <w:r w:rsidRPr="0025782C">
        <w:rPr>
          <w:sz w:val="28"/>
          <w:szCs w:val="28"/>
          <w:lang w:val="uk-UA"/>
        </w:rPr>
        <w:t xml:space="preserve"> в сімейну могилу на кладовищі ______________, де поховані (пере</w:t>
      </w:r>
      <w:r>
        <w:rPr>
          <w:sz w:val="28"/>
          <w:szCs w:val="28"/>
          <w:lang w:val="uk-UA"/>
        </w:rPr>
        <w:t>лік останніх поховань із зазначенням</w:t>
      </w:r>
      <w:r w:rsidRPr="0025782C">
        <w:rPr>
          <w:sz w:val="28"/>
          <w:szCs w:val="28"/>
          <w:lang w:val="uk-UA"/>
        </w:rPr>
        <w:t xml:space="preserve"> П.І.Б. померлих та дати поховання). </w:t>
      </w:r>
      <w:r>
        <w:rPr>
          <w:sz w:val="28"/>
          <w:szCs w:val="28"/>
          <w:lang w:val="uk-UA"/>
        </w:rPr>
        <w:t xml:space="preserve"> </w:t>
      </w:r>
      <w:r w:rsidRPr="0025782C">
        <w:rPr>
          <w:sz w:val="28"/>
          <w:szCs w:val="28"/>
          <w:lang w:val="uk-UA"/>
        </w:rPr>
        <w:t>Поховання бу</w:t>
      </w:r>
      <w:r>
        <w:rPr>
          <w:sz w:val="28"/>
          <w:szCs w:val="28"/>
          <w:lang w:val="uk-UA"/>
        </w:rPr>
        <w:t>де проводитись на вільне місце.</w:t>
      </w:r>
      <w:r w:rsidRPr="0025782C">
        <w:rPr>
          <w:sz w:val="28"/>
          <w:szCs w:val="28"/>
          <w:lang w:val="uk-UA"/>
        </w:rPr>
        <w:t xml:space="preserve"> </w:t>
      </w:r>
    </w:p>
    <w:p w:rsidR="006D5AC4" w:rsidRPr="0025782C" w:rsidRDefault="006D5AC4" w:rsidP="006D5AC4">
      <w:pPr>
        <w:jc w:val="both"/>
        <w:rPr>
          <w:sz w:val="28"/>
          <w:szCs w:val="28"/>
          <w:lang w:val="uk-UA"/>
        </w:rPr>
      </w:pPr>
      <w:r w:rsidRPr="0025782C">
        <w:rPr>
          <w:sz w:val="28"/>
          <w:szCs w:val="28"/>
          <w:lang w:val="uk-UA"/>
        </w:rPr>
        <w:t>Додатки ксерокопії:</w:t>
      </w:r>
    </w:p>
    <w:p w:rsidR="006D5AC4" w:rsidRPr="0025782C" w:rsidRDefault="006D5AC4" w:rsidP="006D5AC4">
      <w:pPr>
        <w:numPr>
          <w:ilvl w:val="0"/>
          <w:numId w:val="1"/>
        </w:numPr>
        <w:suppressAutoHyphens/>
        <w:snapToGrid w:val="0"/>
        <w:jc w:val="both"/>
        <w:rPr>
          <w:sz w:val="28"/>
          <w:szCs w:val="28"/>
          <w:lang w:val="uk-UA" w:eastAsia="ar-SA"/>
        </w:rPr>
      </w:pPr>
      <w:r w:rsidRPr="0025782C">
        <w:rPr>
          <w:sz w:val="28"/>
          <w:szCs w:val="28"/>
          <w:lang w:val="uk-UA" w:eastAsia="ar-SA"/>
        </w:rPr>
        <w:t>Копія свідоцтва про смерть того, кого хоронять.</w:t>
      </w:r>
    </w:p>
    <w:p w:rsidR="006D5AC4" w:rsidRPr="0025782C" w:rsidRDefault="006D5AC4" w:rsidP="006D5AC4">
      <w:pPr>
        <w:numPr>
          <w:ilvl w:val="0"/>
          <w:numId w:val="1"/>
        </w:numPr>
        <w:suppressAutoHyphens/>
        <w:snapToGrid w:val="0"/>
        <w:jc w:val="both"/>
        <w:rPr>
          <w:sz w:val="28"/>
          <w:szCs w:val="28"/>
          <w:lang w:val="uk-UA" w:eastAsia="ar-SA"/>
        </w:rPr>
      </w:pPr>
      <w:r w:rsidRPr="0025782C">
        <w:rPr>
          <w:sz w:val="28"/>
          <w:szCs w:val="28"/>
          <w:lang w:val="uk-UA" w:eastAsia="ar-SA"/>
        </w:rPr>
        <w:t>Копія свідоцтва про смерть того, до кого підзахоронюють.</w:t>
      </w:r>
    </w:p>
    <w:p w:rsidR="006D5AC4" w:rsidRPr="0025782C" w:rsidRDefault="006D5AC4" w:rsidP="006D5AC4">
      <w:pPr>
        <w:numPr>
          <w:ilvl w:val="0"/>
          <w:numId w:val="1"/>
        </w:numPr>
        <w:suppressAutoHyphens/>
        <w:snapToGrid w:val="0"/>
        <w:jc w:val="both"/>
        <w:rPr>
          <w:sz w:val="28"/>
          <w:szCs w:val="28"/>
          <w:lang w:val="uk-UA" w:eastAsia="ar-SA"/>
        </w:rPr>
      </w:pPr>
      <w:r w:rsidRPr="0025782C">
        <w:rPr>
          <w:sz w:val="28"/>
          <w:szCs w:val="28"/>
          <w:lang w:val="uk-UA" w:eastAsia="ar-SA"/>
        </w:rPr>
        <w:t>Копія свідоцтв, які підтверджують ступінь родинного зв'язку.</w:t>
      </w:r>
    </w:p>
    <w:p w:rsidR="006D5AC4" w:rsidRPr="0025782C" w:rsidRDefault="006D5AC4" w:rsidP="006D5AC4">
      <w:pPr>
        <w:numPr>
          <w:ilvl w:val="0"/>
          <w:numId w:val="1"/>
        </w:numPr>
        <w:suppressAutoHyphens/>
        <w:snapToGrid w:val="0"/>
        <w:jc w:val="both"/>
        <w:rPr>
          <w:sz w:val="28"/>
          <w:szCs w:val="28"/>
          <w:lang w:val="uk-UA" w:eastAsia="ar-SA"/>
        </w:rPr>
      </w:pPr>
      <w:r w:rsidRPr="0025782C">
        <w:rPr>
          <w:sz w:val="28"/>
          <w:szCs w:val="28"/>
          <w:lang w:val="uk-UA" w:eastAsia="ar-SA"/>
        </w:rPr>
        <w:t>Довідка санепідемстанції про дотримання санітарних норм і термінів та можливість підзахоронення.</w:t>
      </w:r>
    </w:p>
    <w:p w:rsidR="006D5AC4" w:rsidRDefault="006D5AC4" w:rsidP="006D5AC4">
      <w:pPr>
        <w:ind w:left="1065"/>
        <w:jc w:val="both"/>
        <w:rPr>
          <w:sz w:val="28"/>
          <w:szCs w:val="28"/>
          <w:lang w:val="uk-UA"/>
        </w:rPr>
      </w:pPr>
    </w:p>
    <w:p w:rsidR="006D5AC4" w:rsidRPr="0025782C" w:rsidRDefault="006D5AC4" w:rsidP="006D5AC4">
      <w:pPr>
        <w:ind w:left="705"/>
        <w:jc w:val="both"/>
        <w:rPr>
          <w:sz w:val="28"/>
          <w:szCs w:val="28"/>
          <w:lang w:val="uk-UA"/>
        </w:rPr>
      </w:pPr>
    </w:p>
    <w:p w:rsidR="006D5AC4" w:rsidRPr="0025782C" w:rsidRDefault="006D5AC4" w:rsidP="006D5AC4">
      <w:pPr>
        <w:jc w:val="both"/>
        <w:rPr>
          <w:sz w:val="28"/>
          <w:szCs w:val="28"/>
          <w:lang w:val="uk-UA"/>
        </w:rPr>
      </w:pPr>
      <w:r w:rsidRPr="0025782C">
        <w:rPr>
          <w:sz w:val="28"/>
          <w:szCs w:val="28"/>
          <w:lang w:val="uk-UA"/>
        </w:rPr>
        <w:t>«_____»___________ 201__</w:t>
      </w:r>
      <w:r w:rsidRPr="0025782C">
        <w:rPr>
          <w:sz w:val="28"/>
          <w:szCs w:val="28"/>
          <w:lang w:val="uk-UA"/>
        </w:rPr>
        <w:tab/>
      </w:r>
      <w:r w:rsidRPr="0025782C">
        <w:rPr>
          <w:sz w:val="28"/>
          <w:szCs w:val="28"/>
          <w:lang w:val="uk-UA"/>
        </w:rPr>
        <w:tab/>
      </w:r>
      <w:r w:rsidRPr="0025782C">
        <w:rPr>
          <w:sz w:val="28"/>
          <w:szCs w:val="28"/>
          <w:lang w:val="uk-UA"/>
        </w:rPr>
        <w:tab/>
      </w:r>
      <w:r w:rsidRPr="0025782C">
        <w:rPr>
          <w:sz w:val="28"/>
          <w:szCs w:val="28"/>
          <w:lang w:val="uk-UA"/>
        </w:rPr>
        <w:tab/>
        <w:t>_____________________</w:t>
      </w:r>
    </w:p>
    <w:p w:rsidR="006D5AC4" w:rsidRPr="0025782C" w:rsidRDefault="006D5AC4" w:rsidP="006D5AC4">
      <w:pPr>
        <w:jc w:val="both"/>
        <w:rPr>
          <w:bCs/>
          <w:sz w:val="28"/>
          <w:lang w:val="uk-UA"/>
        </w:rPr>
      </w:pPr>
      <w:r w:rsidRPr="0025782C">
        <w:rPr>
          <w:b/>
          <w:bCs/>
          <w:sz w:val="28"/>
          <w:lang w:val="uk-UA"/>
        </w:rPr>
        <w:t xml:space="preserve">                                                                               </w:t>
      </w:r>
      <w:r w:rsidRPr="0025782C">
        <w:rPr>
          <w:bCs/>
          <w:sz w:val="28"/>
          <w:lang w:val="uk-UA"/>
        </w:rPr>
        <w:t>(прізвище, ініціали,підпис)</w:t>
      </w:r>
    </w:p>
    <w:p w:rsidR="006D5AC4" w:rsidRPr="0025782C" w:rsidRDefault="006D5AC4" w:rsidP="006D5AC4">
      <w:pPr>
        <w:suppressAutoHyphens/>
        <w:snapToGrid w:val="0"/>
        <w:jc w:val="both"/>
        <w:rPr>
          <w:bCs/>
          <w:sz w:val="28"/>
          <w:lang w:val="uk-UA"/>
        </w:rPr>
      </w:pPr>
      <w:r w:rsidRPr="0025782C">
        <w:rPr>
          <w:bCs/>
          <w:sz w:val="28"/>
          <w:lang w:val="uk-UA"/>
        </w:rPr>
        <w:t xml:space="preserve">     </w:t>
      </w:r>
    </w:p>
    <w:p w:rsidR="006D5AC4" w:rsidRPr="0025782C" w:rsidRDefault="006D5AC4" w:rsidP="006D5AC4">
      <w:pPr>
        <w:suppressAutoHyphens/>
        <w:snapToGrid w:val="0"/>
        <w:jc w:val="both"/>
        <w:rPr>
          <w:sz w:val="28"/>
          <w:szCs w:val="28"/>
          <w:lang w:val="uk-UA" w:eastAsia="ar-SA"/>
        </w:rPr>
      </w:pPr>
      <w:r w:rsidRPr="0025782C">
        <w:rPr>
          <w:bCs/>
          <w:sz w:val="28"/>
          <w:lang w:val="uk-UA"/>
        </w:rPr>
        <w:t xml:space="preserve">            </w:t>
      </w:r>
      <w:r w:rsidRPr="0025782C">
        <w:rPr>
          <w:lang w:val="uk-UA" w:eastAsia="ar-SA"/>
        </w:rPr>
        <w:t xml:space="preserve">Примітка: </w:t>
      </w:r>
      <w:r w:rsidRPr="0025782C">
        <w:rPr>
          <w:sz w:val="28"/>
          <w:szCs w:val="28"/>
          <w:lang w:val="uk-UA" w:eastAsia="ar-SA"/>
        </w:rPr>
        <w:t>Довідка санепідемстанції про дотримання санітарних норм і термінів та можливість підзахоронення надається після накладання резолюції на звернення та  підписання акту обстеження могили, але до отримання кінцевого результату .</w:t>
      </w:r>
    </w:p>
    <w:p w:rsidR="006D5AC4" w:rsidRPr="0025782C" w:rsidRDefault="006D5AC4" w:rsidP="006D5AC4">
      <w:pPr>
        <w:ind w:left="705"/>
        <w:jc w:val="both"/>
        <w:rPr>
          <w:sz w:val="28"/>
          <w:szCs w:val="28"/>
          <w:lang w:val="uk-UA"/>
        </w:rPr>
      </w:pPr>
      <w:r w:rsidRPr="0025782C">
        <w:rPr>
          <w:sz w:val="28"/>
          <w:szCs w:val="28"/>
          <w:lang w:val="uk-UA"/>
        </w:rPr>
        <w:t xml:space="preserve">   </w:t>
      </w:r>
    </w:p>
    <w:p w:rsidR="006D5AC4" w:rsidRPr="0025782C" w:rsidRDefault="006D5AC4" w:rsidP="006D5AC4">
      <w:pPr>
        <w:suppressAutoHyphens/>
        <w:snapToGrid w:val="0"/>
        <w:jc w:val="both"/>
        <w:rPr>
          <w:sz w:val="28"/>
          <w:szCs w:val="28"/>
          <w:lang w:val="uk-UA" w:eastAsia="ar-SA"/>
        </w:rPr>
      </w:pPr>
    </w:p>
    <w:p w:rsidR="006D5AC4" w:rsidRPr="006D5AC4" w:rsidRDefault="006D5AC4">
      <w:pPr>
        <w:rPr>
          <w:lang w:val="uk-UA"/>
        </w:rPr>
      </w:pPr>
    </w:p>
    <w:sectPr w:rsidR="006D5AC4" w:rsidRPr="006D5AC4" w:rsidSect="00DE4576">
      <w:pgSz w:w="11906" w:h="16838"/>
      <w:pgMar w:top="28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F03E0"/>
    <w:multiLevelType w:val="hybridMultilevel"/>
    <w:tmpl w:val="14B4B402"/>
    <w:lvl w:ilvl="0" w:tplc="566824A4">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D5AC4"/>
    <w:rsid w:val="006D5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6D5AC4"/>
    <w:pPr>
      <w:spacing w:before="100" w:beforeAutospacing="1" w:after="100" w:afterAutospacing="1"/>
    </w:pPr>
  </w:style>
  <w:style w:type="character" w:styleId="a3">
    <w:name w:val="Strong"/>
    <w:basedOn w:val="a0"/>
    <w:uiPriority w:val="99"/>
    <w:qFormat/>
    <w:rsid w:val="006D5AC4"/>
    <w:rPr>
      <w:rFonts w:cs="Times New Roman"/>
      <w:b/>
      <w:bCs/>
    </w:rPr>
  </w:style>
  <w:style w:type="paragraph" w:styleId="a4">
    <w:name w:val="No Spacing"/>
    <w:uiPriority w:val="99"/>
    <w:qFormat/>
    <w:rsid w:val="006D5AC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3196</Words>
  <Characters>18221</Characters>
  <Application>Microsoft Office Word</Application>
  <DocSecurity>0</DocSecurity>
  <Lines>151</Lines>
  <Paragraphs>42</Paragraphs>
  <ScaleCrop>false</ScaleCrop>
  <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2019-02-13T07:58:00Z</dcterms:created>
  <dcterms:modified xsi:type="dcterms:W3CDTF">2019-02-13T07:59:00Z</dcterms:modified>
</cp:coreProperties>
</file>