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E3" w:rsidRPr="00BF0DFD" w:rsidRDefault="007E09E3" w:rsidP="007E09E3">
      <w:pPr>
        <w:spacing w:after="0" w:line="240" w:lineRule="auto"/>
        <w:ind w:left="6237"/>
        <w:jc w:val="both"/>
        <w:rPr>
          <w:rStyle w:val="fontstyle01"/>
          <w:rFonts w:ascii="Times New Roman" w:hAnsi="Times New Roman"/>
          <w:b w:val="0"/>
          <w:color w:val="auto"/>
        </w:rPr>
      </w:pPr>
      <w:r w:rsidRPr="00BF0DFD">
        <w:rPr>
          <w:rStyle w:val="fontstyle01"/>
          <w:rFonts w:ascii="Times New Roman" w:hAnsi="Times New Roman"/>
          <w:b w:val="0"/>
          <w:color w:val="auto"/>
        </w:rPr>
        <w:t>ЗАТВЕРДЖЕНО</w:t>
      </w:r>
      <w:r w:rsidRPr="00BF0DFD">
        <w:rPr>
          <w:rFonts w:ascii="Times New Roman" w:hAnsi="Times New Roman"/>
          <w:b/>
          <w:bCs/>
          <w:sz w:val="28"/>
          <w:szCs w:val="28"/>
        </w:rPr>
        <w:br/>
      </w:r>
      <w:r w:rsidRPr="00BF0DFD">
        <w:rPr>
          <w:rStyle w:val="fontstyle01"/>
          <w:rFonts w:ascii="Times New Roman" w:hAnsi="Times New Roman"/>
          <w:b w:val="0"/>
          <w:color w:val="auto"/>
        </w:rPr>
        <w:t>рішення Великосеверинівської сільської ради</w:t>
      </w:r>
    </w:p>
    <w:p w:rsidR="007E09E3" w:rsidRPr="00BF0DFD" w:rsidRDefault="007E09E3" w:rsidP="007E09E3">
      <w:pPr>
        <w:spacing w:after="0" w:line="240" w:lineRule="auto"/>
        <w:ind w:left="6237"/>
        <w:jc w:val="both"/>
        <w:rPr>
          <w:rFonts w:ascii="Times New Roman" w:hAnsi="Times New Roman"/>
          <w:sz w:val="28"/>
          <w:szCs w:val="28"/>
        </w:rPr>
      </w:pPr>
      <w:r w:rsidRPr="00BF0DFD">
        <w:rPr>
          <w:rFonts w:ascii="Times New Roman" w:hAnsi="Times New Roman"/>
          <w:sz w:val="28"/>
          <w:szCs w:val="28"/>
        </w:rPr>
        <w:t>«</w:t>
      </w:r>
      <w:r>
        <w:rPr>
          <w:rFonts w:ascii="Times New Roman" w:hAnsi="Times New Roman"/>
          <w:sz w:val="28"/>
          <w:szCs w:val="28"/>
        </w:rPr>
        <w:t>21»</w:t>
      </w:r>
      <w:r w:rsidRPr="00BF0DFD">
        <w:rPr>
          <w:rFonts w:ascii="Times New Roman" w:hAnsi="Times New Roman"/>
          <w:sz w:val="28"/>
          <w:szCs w:val="28"/>
        </w:rPr>
        <w:t xml:space="preserve"> грудня 2019 № </w:t>
      </w:r>
      <w:r>
        <w:rPr>
          <w:rFonts w:ascii="Times New Roman" w:hAnsi="Times New Roman"/>
          <w:sz w:val="28"/>
          <w:szCs w:val="28"/>
        </w:rPr>
        <w:t>1208</w:t>
      </w:r>
    </w:p>
    <w:p w:rsidR="007E09E3" w:rsidRPr="00BF0DFD" w:rsidRDefault="007E09E3" w:rsidP="007E09E3">
      <w:pPr>
        <w:spacing w:after="0" w:line="240" w:lineRule="auto"/>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r w:rsidRPr="00BF0DFD">
        <w:rPr>
          <w:rFonts w:ascii="Times New Roman" w:hAnsi="Times New Roman"/>
          <w:b/>
          <w:sz w:val="28"/>
          <w:szCs w:val="28"/>
        </w:rPr>
        <w:t xml:space="preserve">ПРОГРАМА </w:t>
      </w: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r w:rsidRPr="00BF0DFD">
        <w:rPr>
          <w:rFonts w:ascii="Times New Roman" w:hAnsi="Times New Roman"/>
          <w:b/>
          <w:sz w:val="28"/>
          <w:szCs w:val="28"/>
        </w:rPr>
        <w:t>«Розвитку транспортного сполучення Великосеверинівської об’єднаної територіальної громади» на 2020-2021 роки</w:t>
      </w: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spacing w:after="0" w:line="240" w:lineRule="auto"/>
        <w:jc w:val="center"/>
        <w:rPr>
          <w:rFonts w:ascii="Times New Roman" w:hAnsi="Times New Roman"/>
          <w:b/>
          <w:sz w:val="28"/>
          <w:szCs w:val="28"/>
        </w:rPr>
      </w:pPr>
      <w:r w:rsidRPr="00BF0DFD">
        <w:rPr>
          <w:rFonts w:ascii="Times New Roman" w:hAnsi="Times New Roman"/>
          <w:b/>
          <w:sz w:val="28"/>
          <w:szCs w:val="28"/>
        </w:rPr>
        <w:t>Паспорт програми</w:t>
      </w:r>
    </w:p>
    <w:p w:rsidR="007E09E3" w:rsidRPr="00BF0DFD" w:rsidRDefault="007E09E3" w:rsidP="007E09E3">
      <w:pPr>
        <w:pStyle w:val="a4"/>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7E09E3" w:rsidRPr="00BF0DFD" w:rsidTr="002977C5">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jc w:val="both"/>
              <w:rPr>
                <w:rFonts w:ascii="Times New Roman" w:hAnsi="Times New Roman"/>
                <w:sz w:val="28"/>
                <w:szCs w:val="28"/>
              </w:rPr>
            </w:pPr>
            <w:r w:rsidRPr="00BF0DFD">
              <w:rPr>
                <w:rFonts w:ascii="Times New Roman" w:hAnsi="Times New Roman"/>
                <w:sz w:val="28"/>
                <w:szCs w:val="28"/>
              </w:rPr>
              <w:t>Програма розвитку транспортного сполучення Великосеверинівської об’єднаної територіальної громади на 2020-2021 роки</w:t>
            </w:r>
          </w:p>
        </w:tc>
      </w:tr>
      <w:tr w:rsidR="007E09E3" w:rsidRPr="00BF0DFD" w:rsidTr="002977C5">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bCs/>
                <w:sz w:val="28"/>
                <w:szCs w:val="28"/>
              </w:rPr>
              <w:t>Відділ земельних відносин, комунальної власності, інфраструктури та житлово-комунального</w:t>
            </w:r>
            <w:r w:rsidRPr="00BF0DFD">
              <w:rPr>
                <w:rFonts w:ascii="Times New Roman" w:hAnsi="Times New Roman"/>
                <w:sz w:val="28"/>
                <w:szCs w:val="28"/>
              </w:rPr>
              <w:t xml:space="preserve"> Великосеверинівської сільської ради</w:t>
            </w:r>
          </w:p>
        </w:tc>
      </w:tr>
      <w:tr w:rsidR="007E09E3" w:rsidRPr="00BF0DFD" w:rsidTr="002977C5">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bCs/>
                <w:sz w:val="28"/>
                <w:szCs w:val="28"/>
              </w:rPr>
              <w:t xml:space="preserve">Відділ земельних відносин, комунальної власності, інфраструктури та житлово-комунального </w:t>
            </w:r>
            <w:r w:rsidRPr="00BF0DFD">
              <w:rPr>
                <w:rFonts w:ascii="Times New Roman" w:hAnsi="Times New Roman"/>
                <w:sz w:val="28"/>
                <w:szCs w:val="28"/>
              </w:rPr>
              <w:t>Великосеверинівської сільської ради</w:t>
            </w:r>
          </w:p>
          <w:p w:rsidR="007E09E3" w:rsidRPr="00BF0DFD" w:rsidRDefault="007E09E3" w:rsidP="002977C5">
            <w:pPr>
              <w:spacing w:after="0" w:line="240" w:lineRule="auto"/>
              <w:rPr>
                <w:rFonts w:ascii="Times New Roman" w:hAnsi="Times New Roman"/>
                <w:sz w:val="28"/>
                <w:szCs w:val="28"/>
              </w:rPr>
            </w:pPr>
          </w:p>
        </w:tc>
      </w:tr>
      <w:tr w:rsidR="007E09E3" w:rsidRPr="00BF0DFD" w:rsidTr="002977C5">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bCs/>
                <w:sz w:val="28"/>
                <w:szCs w:val="28"/>
              </w:rPr>
              <w:t xml:space="preserve">Відділ земельних відносин, комунальної власності, інфраструктури та житлово-комунального </w:t>
            </w:r>
            <w:r w:rsidRPr="00BF0DFD">
              <w:rPr>
                <w:rFonts w:ascii="Times New Roman" w:hAnsi="Times New Roman"/>
                <w:sz w:val="28"/>
                <w:szCs w:val="28"/>
              </w:rPr>
              <w:t>Великосеверинівської сільської ради </w:t>
            </w:r>
          </w:p>
        </w:tc>
      </w:tr>
      <w:tr w:rsidR="007E09E3" w:rsidRPr="00BF0DFD" w:rsidTr="002977C5">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sz w:val="28"/>
                <w:szCs w:val="28"/>
              </w:rPr>
              <w:t>забезпечення потреб населення транспортними послугами</w:t>
            </w:r>
          </w:p>
        </w:tc>
      </w:tr>
      <w:tr w:rsidR="007E09E3" w:rsidRPr="00BF0DFD" w:rsidTr="002977C5">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sz w:val="28"/>
                <w:szCs w:val="28"/>
              </w:rPr>
              <w:t>2020-2021 роки</w:t>
            </w:r>
          </w:p>
          <w:p w:rsidR="007E09E3" w:rsidRPr="00BF0DFD" w:rsidRDefault="007E09E3" w:rsidP="002977C5">
            <w:pPr>
              <w:spacing w:after="0" w:line="240" w:lineRule="auto"/>
              <w:rPr>
                <w:rFonts w:ascii="Times New Roman" w:hAnsi="Times New Roman"/>
                <w:sz w:val="28"/>
                <w:szCs w:val="28"/>
              </w:rPr>
            </w:pPr>
          </w:p>
        </w:tc>
      </w:tr>
      <w:tr w:rsidR="007E09E3" w:rsidRPr="00BF0DFD" w:rsidTr="002977C5">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b/>
                <w:sz w:val="28"/>
                <w:szCs w:val="28"/>
              </w:rPr>
            </w:pPr>
            <w:r w:rsidRPr="00BF0DFD">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7E09E3" w:rsidRPr="00BF0DFD" w:rsidRDefault="007E09E3" w:rsidP="002977C5">
            <w:pPr>
              <w:spacing w:after="0" w:line="240" w:lineRule="auto"/>
              <w:rPr>
                <w:rFonts w:ascii="Times New Roman" w:hAnsi="Times New Roman"/>
                <w:sz w:val="28"/>
                <w:szCs w:val="28"/>
              </w:rPr>
            </w:pPr>
            <w:r w:rsidRPr="00BF0DFD">
              <w:rPr>
                <w:rFonts w:ascii="Times New Roman" w:hAnsi="Times New Roman"/>
                <w:sz w:val="28"/>
                <w:szCs w:val="28"/>
              </w:rPr>
              <w:t xml:space="preserve">400,0 тис. грн. </w:t>
            </w:r>
            <w:r w:rsidRPr="00BF0DFD">
              <w:rPr>
                <w:rFonts w:ascii="Times New Roman" w:hAnsi="Times New Roman"/>
                <w:sz w:val="28"/>
                <w:szCs w:val="28"/>
                <w:vertAlign w:val="superscript"/>
              </w:rPr>
              <w:t>1</w:t>
            </w:r>
          </w:p>
        </w:tc>
      </w:tr>
    </w:tbl>
    <w:p w:rsidR="007E09E3" w:rsidRPr="00BF0DFD" w:rsidRDefault="007E09E3" w:rsidP="007E09E3">
      <w:pPr>
        <w:spacing w:after="0" w:line="240" w:lineRule="auto"/>
        <w:jc w:val="center"/>
        <w:rPr>
          <w:rFonts w:ascii="Times New Roman" w:hAnsi="Times New Roman"/>
          <w:b/>
          <w:sz w:val="28"/>
          <w:szCs w:val="28"/>
        </w:rPr>
      </w:pPr>
    </w:p>
    <w:p w:rsidR="007E09E3" w:rsidRPr="00BF0DFD" w:rsidRDefault="007E09E3" w:rsidP="007E09E3">
      <w:pPr>
        <w:pStyle w:val="a4"/>
        <w:ind w:left="0"/>
        <w:rPr>
          <w:b/>
          <w:sz w:val="28"/>
          <w:szCs w:val="28"/>
          <w:lang w:val="uk-UA"/>
        </w:rPr>
      </w:pPr>
    </w:p>
    <w:p w:rsidR="007E09E3" w:rsidRPr="00BF0DFD" w:rsidRDefault="007E09E3" w:rsidP="007E09E3">
      <w:pPr>
        <w:pStyle w:val="a4"/>
        <w:ind w:left="0"/>
        <w:jc w:val="center"/>
        <w:rPr>
          <w:b/>
          <w:sz w:val="28"/>
          <w:szCs w:val="28"/>
          <w:lang w:val="uk-UA"/>
        </w:rPr>
      </w:pPr>
      <w:r w:rsidRPr="00BF0DFD">
        <w:rPr>
          <w:b/>
          <w:sz w:val="28"/>
          <w:szCs w:val="28"/>
          <w:lang w:val="uk-UA"/>
        </w:rPr>
        <w:t>_____________________________________________</w:t>
      </w:r>
    </w:p>
    <w:p w:rsidR="007E09E3" w:rsidRPr="00BF0DFD" w:rsidRDefault="007E09E3" w:rsidP="007E09E3">
      <w:pPr>
        <w:pStyle w:val="a4"/>
        <w:ind w:left="0"/>
        <w:rPr>
          <w:b/>
          <w:sz w:val="28"/>
          <w:szCs w:val="28"/>
          <w:lang w:val="uk-UA"/>
        </w:rPr>
      </w:pPr>
    </w:p>
    <w:p w:rsidR="007E09E3" w:rsidRPr="00BF0DFD" w:rsidRDefault="007E09E3" w:rsidP="007E09E3">
      <w:pPr>
        <w:pStyle w:val="a4"/>
        <w:ind w:left="0"/>
        <w:rPr>
          <w:b/>
          <w:sz w:val="28"/>
          <w:szCs w:val="28"/>
          <w:lang w:val="uk-UA"/>
        </w:rPr>
      </w:pPr>
    </w:p>
    <w:p w:rsidR="007E09E3" w:rsidRPr="00BF0DFD" w:rsidRDefault="007E09E3" w:rsidP="007E09E3">
      <w:pPr>
        <w:rPr>
          <w:rFonts w:ascii="Times New Roman" w:hAnsi="Times New Roman"/>
          <w:sz w:val="20"/>
          <w:szCs w:val="20"/>
        </w:rPr>
      </w:pPr>
      <w:r w:rsidRPr="00BF0DFD">
        <w:rPr>
          <w:rFonts w:ascii="Times New Roman" w:hAnsi="Times New Roman"/>
          <w:sz w:val="20"/>
          <w:szCs w:val="20"/>
          <w:vertAlign w:val="superscript"/>
        </w:rPr>
        <w:t>1</w:t>
      </w:r>
      <w:r w:rsidRPr="00BF0DFD">
        <w:rPr>
          <w:rFonts w:ascii="Times New Roman" w:hAnsi="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7E09E3" w:rsidRPr="00BF0DFD" w:rsidRDefault="007E09E3" w:rsidP="007E09E3">
      <w:pPr>
        <w:pStyle w:val="a4"/>
        <w:rPr>
          <w:b/>
          <w:sz w:val="28"/>
          <w:szCs w:val="28"/>
          <w:lang w:val="uk-UA"/>
        </w:rPr>
      </w:pPr>
      <w:r w:rsidRPr="00BF0DFD">
        <w:rPr>
          <w:rStyle w:val="fontstyle01"/>
          <w:color w:val="auto"/>
          <w:lang w:val="uk-UA"/>
        </w:rPr>
        <w:lastRenderedPageBreak/>
        <w:t>1. Визначення проблеми, на розв’язання якої спрямована Програма.</w:t>
      </w:r>
    </w:p>
    <w:p w:rsidR="007E09E3" w:rsidRPr="00BF0DFD" w:rsidRDefault="007E09E3" w:rsidP="007E09E3">
      <w:pPr>
        <w:spacing w:after="0" w:line="240" w:lineRule="auto"/>
        <w:jc w:val="both"/>
        <w:rPr>
          <w:rFonts w:ascii="Times New Roman" w:hAnsi="Times New Roman"/>
          <w:b/>
          <w:bCs/>
          <w:sz w:val="28"/>
          <w:szCs w:val="28"/>
          <w:lang w:eastAsia="uk-UA"/>
        </w:rPr>
      </w:pPr>
    </w:p>
    <w:p w:rsidR="007E09E3" w:rsidRPr="00BF0DFD" w:rsidRDefault="007E09E3" w:rsidP="007E09E3">
      <w:pPr>
        <w:spacing w:after="0" w:line="240" w:lineRule="auto"/>
        <w:ind w:firstLine="567"/>
        <w:jc w:val="both"/>
        <w:rPr>
          <w:rFonts w:ascii="Times New Roman" w:hAnsi="Times New Roman"/>
          <w:sz w:val="28"/>
          <w:szCs w:val="28"/>
        </w:rPr>
      </w:pPr>
      <w:r w:rsidRPr="00BF0DFD">
        <w:rPr>
          <w:rFonts w:ascii="Times New Roman" w:hAnsi="Times New Roman"/>
          <w:sz w:val="28"/>
          <w:szCs w:val="28"/>
        </w:rPr>
        <w:t>Організація регулярного перевезення мешканців сіл є складовою частиною заходів щодо розвитку транспортного сполучення на території сільської ради.</w:t>
      </w:r>
      <w:bookmarkStart w:id="0" w:name="21"/>
      <w:bookmarkEnd w:id="0"/>
    </w:p>
    <w:p w:rsidR="007E09E3" w:rsidRPr="00BF0DFD" w:rsidRDefault="007E09E3" w:rsidP="007E09E3">
      <w:pPr>
        <w:spacing w:after="0" w:line="240" w:lineRule="auto"/>
        <w:ind w:firstLine="708"/>
        <w:jc w:val="both"/>
        <w:rPr>
          <w:rFonts w:ascii="Times New Roman" w:hAnsi="Times New Roman"/>
          <w:sz w:val="28"/>
          <w:szCs w:val="28"/>
        </w:rPr>
      </w:pPr>
      <w:r w:rsidRPr="00BF0DFD">
        <w:rPr>
          <w:rFonts w:ascii="Times New Roman" w:hAnsi="Times New Roman"/>
          <w:sz w:val="28"/>
          <w:szCs w:val="28"/>
        </w:rPr>
        <w:t>Статтею 26, 30 Закону України "Про місцеве самоврядування в Україні" передбачено забезпечення регулярного перевезення мешканців громади, що проживають за межею пішохідної доступності.</w:t>
      </w:r>
    </w:p>
    <w:p w:rsidR="007E09E3" w:rsidRPr="00BF0DFD" w:rsidRDefault="007E09E3" w:rsidP="007E09E3">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Актуальність цієї програми полягає в гарантованому та ефективному задоволенню потреб населення у безпечних та якісних послугах пасажирських перевезень.</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До складу громади входить 6 населених пунктів: </w:t>
      </w:r>
      <w:proofErr w:type="spellStart"/>
      <w:r w:rsidRPr="00BF0DFD">
        <w:rPr>
          <w:rFonts w:ascii="Times New Roman" w:hAnsi="Times New Roman"/>
          <w:sz w:val="28"/>
          <w:szCs w:val="28"/>
          <w:lang w:eastAsia="ru-RU"/>
        </w:rPr>
        <w:t>с.Велика</w:t>
      </w:r>
      <w:proofErr w:type="spellEnd"/>
      <w:r w:rsidRPr="00BF0DFD">
        <w:rPr>
          <w:rFonts w:ascii="Times New Roman" w:hAnsi="Times New Roman"/>
          <w:sz w:val="28"/>
          <w:szCs w:val="28"/>
          <w:lang w:eastAsia="ru-RU"/>
        </w:rPr>
        <w:t xml:space="preserve"> Северинка, </w:t>
      </w:r>
      <w:proofErr w:type="spellStart"/>
      <w:r w:rsidRPr="00BF0DFD">
        <w:rPr>
          <w:rFonts w:ascii="Times New Roman" w:hAnsi="Times New Roman"/>
          <w:sz w:val="28"/>
          <w:szCs w:val="28"/>
          <w:lang w:eastAsia="ru-RU"/>
        </w:rPr>
        <w:t>с.Підгайці</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с.Лозуватка</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с.Кандаурове</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с.Оситняжка</w:t>
      </w:r>
      <w:proofErr w:type="spellEnd"/>
      <w:r w:rsidRPr="00BF0DFD">
        <w:rPr>
          <w:rFonts w:ascii="Times New Roman" w:hAnsi="Times New Roman"/>
          <w:sz w:val="28"/>
          <w:szCs w:val="28"/>
          <w:lang w:eastAsia="ru-RU"/>
        </w:rPr>
        <w:t xml:space="preserve"> та </w:t>
      </w:r>
      <w:proofErr w:type="spellStart"/>
      <w:r w:rsidRPr="00BF0DFD">
        <w:rPr>
          <w:rFonts w:ascii="Times New Roman" w:hAnsi="Times New Roman"/>
          <w:sz w:val="28"/>
          <w:szCs w:val="28"/>
          <w:lang w:eastAsia="ru-RU"/>
        </w:rPr>
        <w:t>с.Петрове</w:t>
      </w:r>
      <w:proofErr w:type="spellEnd"/>
      <w:r w:rsidRPr="00BF0DFD">
        <w:rPr>
          <w:rFonts w:ascii="Times New Roman" w:hAnsi="Times New Roman"/>
          <w:sz w:val="28"/>
          <w:szCs w:val="28"/>
          <w:lang w:eastAsia="ru-RU"/>
        </w:rPr>
        <w:t xml:space="preserve">. </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proofErr w:type="spellStart"/>
      <w:r w:rsidRPr="00BF0DFD">
        <w:rPr>
          <w:rFonts w:ascii="Times New Roman" w:hAnsi="Times New Roman"/>
          <w:sz w:val="28"/>
          <w:szCs w:val="28"/>
          <w:lang w:eastAsia="ru-RU"/>
        </w:rPr>
        <w:t>Великосеверинівська</w:t>
      </w:r>
      <w:proofErr w:type="spellEnd"/>
      <w:r w:rsidRPr="00BF0DFD">
        <w:rPr>
          <w:rFonts w:ascii="Times New Roman" w:hAnsi="Times New Roman"/>
          <w:sz w:val="28"/>
          <w:szCs w:val="28"/>
          <w:lang w:eastAsia="ru-RU"/>
        </w:rPr>
        <w:t xml:space="preserve"> об’єднана територіальна громада межує з містом Кропивницький та має вдале географічне розташування: через територію сільської ради проходить дорога державного значення Олександрівка-Кіровоград-Миколаїв. </w:t>
      </w:r>
    </w:p>
    <w:p w:rsidR="007E09E3" w:rsidRPr="00BF0DFD" w:rsidRDefault="007E09E3" w:rsidP="007E09E3">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Населення об’єднаної громади становить 3,5 тис. осіб, значна частина якого, має потребу в перевезеннях. Наприклад, існує проблема з торговельним та медичним забезпеченням. У двох населених пунктах відсутні магазини. Об’єднану громаду обслуговують дві амбулаторії загальної практики сімейної медицини, до яких також не можуть добратися всі мешканці громади без належного транспортного сполучення, особливо це стосується соціально незахищеної категорії населення громади. Тому постало питання організації регулярних пасажирських перевезень людей з віддалених населених пунктів та околиць до центру громади с. Велика Северинка і у зворотному напрямку.</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rPr>
        <w:t>Програма «Розвитку транспортного сполучення Великосеверинівської об’єднаної територіальної громади</w:t>
      </w:r>
      <w:r w:rsidRPr="00BF0DFD">
        <w:rPr>
          <w:rFonts w:ascii="Times New Roman" w:hAnsi="Times New Roman"/>
          <w:sz w:val="28"/>
          <w:szCs w:val="28"/>
          <w:lang w:eastAsia="ru-RU"/>
        </w:rPr>
        <w:t>» спрямована на вирішення актуальної проблеми розвитку мережі громадського транспорту в сільській місцевості.</w:t>
      </w:r>
      <w:r w:rsidRPr="00BF0DFD">
        <w:rPr>
          <w:rFonts w:ascii="Times New Roman" w:hAnsi="Times New Roman"/>
          <w:sz w:val="28"/>
          <w:szCs w:val="28"/>
        </w:rPr>
        <w:t xml:space="preserve"> Кінцевими </w:t>
      </w:r>
      <w:proofErr w:type="spellStart"/>
      <w:r w:rsidRPr="00BF0DFD">
        <w:rPr>
          <w:rFonts w:ascii="Times New Roman" w:hAnsi="Times New Roman"/>
          <w:sz w:val="28"/>
          <w:szCs w:val="28"/>
        </w:rPr>
        <w:t>бенефіціарами</w:t>
      </w:r>
      <w:proofErr w:type="spellEnd"/>
      <w:r w:rsidRPr="00BF0DFD">
        <w:rPr>
          <w:rFonts w:ascii="Times New Roman" w:hAnsi="Times New Roman"/>
          <w:sz w:val="28"/>
          <w:szCs w:val="28"/>
        </w:rPr>
        <w:t xml:space="preserve"> від реалізації Програми стануть різні категорії населення: особи працездатного віку та молодь, які зможуть  їздити на роботу та пересуватися в межах громади задля власних потреб, особи пенсійного віку, ветерани та інваліди, які матимуть змогу добратися до сільської ради та медичних закладів громади у разі необхідності.</w:t>
      </w:r>
      <w:r w:rsidRPr="00BF0DFD">
        <w:rPr>
          <w:rFonts w:ascii="Times New Roman" w:hAnsi="Times New Roman"/>
          <w:sz w:val="28"/>
          <w:szCs w:val="28"/>
          <w:lang w:eastAsia="ru-RU"/>
        </w:rPr>
        <w:t xml:space="preserve"> Крім того, враховуючи наближеність розташування об’єднаної громади до міста обласного значення (м. Кропивницький), мешканці громади матимуть можливість транспортного сполучення і з межами міста.</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Також залишається відкритим питання пільгового проїзду окремих категорій громадян, фінансування якого потребує коштів з місцевого бюджету. Тому на даний час є очевидною необхідність розвитку саме соціального громадського транспорту, шляхом затвердження місцевого маршруту в межах громади та надання фінансової підтримки на оплату послуг з перевезення мешканців громади.</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lastRenderedPageBreak/>
        <w:t>Основними характеристиками Програми є комплексність, кількісна визначеність цілей, збалансованість ресурсів, необхідних для її реалізації.</w:t>
      </w:r>
    </w:p>
    <w:p w:rsidR="007E09E3" w:rsidRPr="00BF0DFD" w:rsidRDefault="007E09E3" w:rsidP="007E09E3">
      <w:pPr>
        <w:spacing w:after="0" w:line="288" w:lineRule="auto"/>
        <w:jc w:val="both"/>
        <w:rPr>
          <w:rFonts w:ascii="Times New Roman" w:hAnsi="Times New Roman"/>
          <w:sz w:val="28"/>
          <w:szCs w:val="28"/>
          <w:lang w:eastAsia="uk-UA"/>
        </w:rPr>
      </w:pPr>
    </w:p>
    <w:p w:rsidR="007E09E3" w:rsidRDefault="007E09E3" w:rsidP="007E09E3">
      <w:pPr>
        <w:ind w:firstLine="720"/>
        <w:jc w:val="center"/>
        <w:rPr>
          <w:rFonts w:ascii="Times New Roman" w:hAnsi="Times New Roman"/>
          <w:b/>
          <w:sz w:val="28"/>
          <w:szCs w:val="28"/>
          <w:lang w:val="ru-RU"/>
        </w:rPr>
      </w:pPr>
    </w:p>
    <w:p w:rsidR="007E09E3" w:rsidRPr="00BF0DFD" w:rsidRDefault="007E09E3" w:rsidP="007E09E3">
      <w:pPr>
        <w:ind w:firstLine="720"/>
        <w:jc w:val="center"/>
        <w:rPr>
          <w:rFonts w:ascii="Times New Roman" w:hAnsi="Times New Roman"/>
          <w:b/>
          <w:sz w:val="28"/>
          <w:szCs w:val="28"/>
        </w:rPr>
      </w:pPr>
      <w:r w:rsidRPr="00BF0DFD">
        <w:rPr>
          <w:rFonts w:ascii="Times New Roman" w:hAnsi="Times New Roman"/>
          <w:b/>
          <w:sz w:val="28"/>
          <w:szCs w:val="28"/>
        </w:rPr>
        <w:t>2. Мета та основні завдання Програми.</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Метою та основними завданнями Програми є:</w:t>
      </w:r>
    </w:p>
    <w:p w:rsidR="007E09E3" w:rsidRDefault="007E09E3" w:rsidP="007E09E3">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1) забезпечення населення громади якісними транспортними послугами відповідно до соціальних стандартів, які є складовою частиною забезпечення </w:t>
      </w:r>
    </w:p>
    <w:p w:rsidR="007E09E3" w:rsidRPr="00BF0DFD" w:rsidRDefault="007E09E3" w:rsidP="007E09E3">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реалізації прав громадян на отримання адміністративних, юридичних, соціальних, медичних та інших необхідних потреб;</w:t>
      </w:r>
    </w:p>
    <w:p w:rsidR="007E09E3" w:rsidRPr="00BF0DFD" w:rsidRDefault="007E09E3" w:rsidP="007E09E3">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2)поліпшення транспортної доступності громадян до центру громади;</w:t>
      </w:r>
    </w:p>
    <w:p w:rsidR="007E09E3" w:rsidRPr="00BF0DFD" w:rsidRDefault="007E09E3" w:rsidP="007E09E3">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3)забезпечення доступності вартості послуг з перевезення пасажирів автотранспортом та забезпечення безкоштовного проїзду пільгової категорії населення.</w:t>
      </w:r>
    </w:p>
    <w:p w:rsidR="007E09E3" w:rsidRPr="00BF0DFD" w:rsidRDefault="007E09E3" w:rsidP="007E09E3">
      <w:pPr>
        <w:spacing w:after="0" w:line="288" w:lineRule="auto"/>
        <w:jc w:val="center"/>
        <w:rPr>
          <w:rFonts w:ascii="Times New Roman" w:hAnsi="Times New Roman"/>
          <w:b/>
          <w:bCs/>
          <w:sz w:val="28"/>
          <w:szCs w:val="28"/>
          <w:lang w:eastAsia="uk-UA"/>
        </w:rPr>
      </w:pPr>
    </w:p>
    <w:p w:rsidR="007E09E3" w:rsidRPr="00BF0DFD" w:rsidRDefault="007E09E3" w:rsidP="007E09E3">
      <w:pPr>
        <w:spacing w:after="0" w:line="288"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3. Фінансове забезпечення Програми.</w:t>
      </w:r>
    </w:p>
    <w:p w:rsidR="007E09E3" w:rsidRPr="00BF0DFD" w:rsidRDefault="007E09E3" w:rsidP="007E09E3">
      <w:pPr>
        <w:rPr>
          <w:sz w:val="4"/>
          <w:szCs w:val="4"/>
        </w:rPr>
      </w:pPr>
    </w:p>
    <w:p w:rsidR="007E09E3" w:rsidRPr="00BF0DFD" w:rsidRDefault="007E09E3" w:rsidP="007E09E3">
      <w:pPr>
        <w:spacing w:after="0" w:line="240" w:lineRule="auto"/>
        <w:ind w:firstLine="720"/>
        <w:jc w:val="both"/>
        <w:rPr>
          <w:rFonts w:ascii="Times New Roman" w:hAnsi="Times New Roman"/>
          <w:sz w:val="28"/>
          <w:szCs w:val="28"/>
        </w:rPr>
      </w:pPr>
      <w:r w:rsidRPr="00BF0DFD">
        <w:rPr>
          <w:rFonts w:ascii="Times New Roman" w:hAnsi="Times New Roman"/>
          <w:sz w:val="28"/>
          <w:szCs w:val="28"/>
        </w:rPr>
        <w:t xml:space="preserve">Фінансування заходів Програми здійснюється відповідно до законодавства за рахунок коштів бюджету Великосеверинівської об’єднаної територіальної громади на відповідні цілі та відповідно до Положення про </w:t>
      </w:r>
      <w:r w:rsidRPr="00BF0DFD">
        <w:rPr>
          <w:rFonts w:ascii="Times New Roman" w:hAnsi="Times New Roman"/>
          <w:sz w:val="28"/>
          <w:szCs w:val="28"/>
          <w:lang w:eastAsia="ru-RU"/>
        </w:rPr>
        <w:t xml:space="preserve">оплату послуг з автомобільного перевезення </w:t>
      </w:r>
      <w:r w:rsidRPr="00BF0DFD">
        <w:rPr>
          <w:rFonts w:ascii="Times New Roman" w:hAnsi="Times New Roman"/>
          <w:sz w:val="28"/>
          <w:szCs w:val="28"/>
        </w:rPr>
        <w:t xml:space="preserve">в межах громади. </w:t>
      </w:r>
    </w:p>
    <w:p w:rsidR="007E09E3" w:rsidRPr="00BF0DFD" w:rsidRDefault="007E09E3" w:rsidP="007E09E3">
      <w:pPr>
        <w:spacing w:after="0" w:line="240" w:lineRule="auto"/>
        <w:ind w:firstLine="720"/>
        <w:jc w:val="both"/>
        <w:rPr>
          <w:rFonts w:ascii="Times New Roman" w:hAnsi="Times New Roman"/>
          <w:sz w:val="16"/>
          <w:szCs w:val="16"/>
          <w:lang w:eastAsia="uk-UA"/>
        </w:rPr>
      </w:pPr>
      <w:r w:rsidRPr="00BF0DFD">
        <w:rPr>
          <w:rFonts w:ascii="Times New Roman" w:hAnsi="Times New Roman"/>
          <w:sz w:val="28"/>
          <w:szCs w:val="28"/>
        </w:rPr>
        <w:t>Ресурсне забезпечення Програми наведено у додатку 1.</w:t>
      </w:r>
    </w:p>
    <w:p w:rsidR="007E09E3" w:rsidRPr="00BF0DFD" w:rsidRDefault="007E09E3" w:rsidP="007E09E3">
      <w:pPr>
        <w:spacing w:after="0" w:line="288" w:lineRule="auto"/>
        <w:rPr>
          <w:rFonts w:ascii="Times New Roman" w:hAnsi="Times New Roman"/>
          <w:b/>
          <w:bCs/>
          <w:sz w:val="28"/>
          <w:szCs w:val="28"/>
          <w:lang w:eastAsia="uk-UA"/>
        </w:rPr>
      </w:pPr>
    </w:p>
    <w:p w:rsidR="007E09E3" w:rsidRPr="00BF0DFD" w:rsidRDefault="007E09E3" w:rsidP="007E09E3">
      <w:pPr>
        <w:spacing w:after="0" w:line="288" w:lineRule="auto"/>
        <w:jc w:val="center"/>
        <w:rPr>
          <w:rFonts w:ascii="Times New Roman" w:hAnsi="Times New Roman"/>
          <w:b/>
          <w:bCs/>
          <w:sz w:val="28"/>
          <w:szCs w:val="28"/>
          <w:lang w:eastAsia="uk-UA"/>
        </w:rPr>
      </w:pPr>
      <w:r w:rsidRPr="00BF0DFD">
        <w:rPr>
          <w:rFonts w:ascii="Times New Roman" w:hAnsi="Times New Roman"/>
          <w:b/>
          <w:sz w:val="28"/>
          <w:szCs w:val="28"/>
        </w:rPr>
        <w:t>4. Очікувані результати Програми</w:t>
      </w:r>
    </w:p>
    <w:p w:rsidR="007E09E3" w:rsidRPr="00BF0DFD" w:rsidRDefault="007E09E3" w:rsidP="007E09E3">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Реалізація даної Програми дозволить:</w:t>
      </w:r>
    </w:p>
    <w:p w:rsidR="007E09E3" w:rsidRPr="00BF0DFD" w:rsidRDefault="007E09E3" w:rsidP="007E09E3">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1)створити у сільській місцевості належні умови транспортного сполучення між населеними пунктами;</w:t>
      </w:r>
    </w:p>
    <w:p w:rsidR="007E09E3" w:rsidRPr="00BF0DFD" w:rsidRDefault="007E09E3" w:rsidP="007E09E3">
      <w:pPr>
        <w:pStyle w:val="1"/>
        <w:widowControl w:val="0"/>
        <w:suppressLineNumbers/>
        <w:suppressAutoHyphens/>
        <w:spacing w:after="0" w:line="240" w:lineRule="auto"/>
        <w:ind w:left="0"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2)забезпечити доступність вартості послуг з перевезення пасажирів та безкоштовний проїзд пільгової категорії населення;</w:t>
      </w:r>
    </w:p>
    <w:p w:rsidR="007E09E3" w:rsidRPr="00BF0DFD" w:rsidRDefault="007E09E3" w:rsidP="007E09E3">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3)забезпечити рівний доступ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інших необхідних потреб;</w:t>
      </w:r>
    </w:p>
    <w:p w:rsidR="007E09E3" w:rsidRPr="00BF0DFD" w:rsidRDefault="007E09E3" w:rsidP="007E09E3">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4)забезпечити 100 % виконання власних повноважень в частині автобусного сполучення між населеними пунктами Великосеверинівської ОТГ.</w:t>
      </w:r>
    </w:p>
    <w:p w:rsidR="007E09E3" w:rsidRPr="00BF0DFD" w:rsidRDefault="007E09E3" w:rsidP="007E09E3">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Успішне впровадження Програми зменшить негативні процеси у соціальній сфері громади, допоможе досягти позитивних зрушень у забезпеченні життєдіяльності сільського населення. Перелік завдань, заходів та показників програми наведено у додатку 2 до Програми.</w:t>
      </w:r>
    </w:p>
    <w:p w:rsidR="007E09E3" w:rsidRPr="00BF0DFD" w:rsidRDefault="007E09E3" w:rsidP="007E09E3">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 </w:t>
      </w:r>
    </w:p>
    <w:p w:rsidR="007E09E3" w:rsidRPr="00BF0DFD" w:rsidRDefault="007E09E3" w:rsidP="007E09E3">
      <w:pPr>
        <w:shd w:val="clear" w:color="auto" w:fill="FFFFFF"/>
        <w:tabs>
          <w:tab w:val="left" w:pos="1134"/>
        </w:tabs>
        <w:ind w:left="1410" w:right="6"/>
        <w:jc w:val="center"/>
        <w:rPr>
          <w:rStyle w:val="fontstyle01"/>
          <w:color w:val="auto"/>
        </w:rPr>
      </w:pPr>
      <w:r w:rsidRPr="00BF0DFD">
        <w:rPr>
          <w:rStyle w:val="fontstyle01"/>
          <w:color w:val="auto"/>
        </w:rPr>
        <w:t>5. Координація та контроль за виконанням Програми</w:t>
      </w:r>
    </w:p>
    <w:p w:rsidR="007E09E3" w:rsidRPr="00BF0DFD" w:rsidRDefault="007E09E3" w:rsidP="007E09E3">
      <w:pPr>
        <w:spacing w:after="0" w:line="240" w:lineRule="auto"/>
        <w:ind w:firstLine="567"/>
        <w:jc w:val="both"/>
        <w:rPr>
          <w:rFonts w:ascii="Times New Roman" w:hAnsi="Times New Roman"/>
          <w:bCs/>
          <w:sz w:val="28"/>
          <w:szCs w:val="28"/>
        </w:rPr>
      </w:pPr>
      <w:r w:rsidRPr="00BF0DFD">
        <w:rPr>
          <w:rFonts w:ascii="Times New Roman" w:hAnsi="Times New Roman"/>
          <w:bCs/>
          <w:sz w:val="28"/>
          <w:szCs w:val="28"/>
        </w:rPr>
        <w:lastRenderedPageBreak/>
        <w:t xml:space="preserve">Координація процесом реалізації </w:t>
      </w:r>
      <w:r w:rsidRPr="00BF0DFD">
        <w:rPr>
          <w:rFonts w:ascii="Times New Roman" w:hAnsi="Times New Roman"/>
          <w:sz w:val="28"/>
          <w:szCs w:val="28"/>
        </w:rPr>
        <w:t>Програми «Розвитку транспортного сполучення Великосеверинівської об’єднаної територіальної громади»</w:t>
      </w:r>
      <w:r w:rsidRPr="00BF0DFD">
        <w:rPr>
          <w:rFonts w:ascii="Times New Roman" w:hAnsi="Times New Roman"/>
          <w:bCs/>
          <w:sz w:val="28"/>
          <w:szCs w:val="28"/>
        </w:rPr>
        <w:t xml:space="preserve"> проводиться за принципами єдності управління, персональної відповідальності, прозорості та поточної координації дій.</w:t>
      </w:r>
    </w:p>
    <w:p w:rsidR="007E09E3" w:rsidRPr="00BF0DFD" w:rsidRDefault="007E09E3" w:rsidP="007E09E3">
      <w:pPr>
        <w:spacing w:after="0" w:line="240" w:lineRule="auto"/>
        <w:ind w:firstLine="567"/>
        <w:jc w:val="both"/>
        <w:rPr>
          <w:rFonts w:ascii="Times New Roman" w:hAnsi="Times New Roman"/>
          <w:bCs/>
          <w:sz w:val="28"/>
          <w:szCs w:val="28"/>
        </w:rPr>
      </w:pPr>
      <w:r w:rsidRPr="00BF0DFD">
        <w:rPr>
          <w:rFonts w:ascii="Times New Roman" w:hAnsi="Times New Roman"/>
          <w:bCs/>
          <w:sz w:val="28"/>
          <w:szCs w:val="28"/>
        </w:rPr>
        <w:t>Адміністрування процесу реалізації Програми здійснюється виконавчим комітетом сільської ради.</w:t>
      </w:r>
    </w:p>
    <w:p w:rsidR="007E09E3" w:rsidRPr="00BF0DFD" w:rsidRDefault="007E09E3" w:rsidP="007E09E3">
      <w:pPr>
        <w:spacing w:after="0" w:line="240" w:lineRule="auto"/>
        <w:ind w:firstLine="720"/>
        <w:jc w:val="both"/>
        <w:rPr>
          <w:rFonts w:ascii="Times New Roman" w:hAnsi="Times New Roman"/>
          <w:sz w:val="28"/>
          <w:szCs w:val="28"/>
        </w:rPr>
      </w:pPr>
      <w:r w:rsidRPr="00BF0DFD">
        <w:rPr>
          <w:rFonts w:ascii="Times New Roman" w:hAnsi="Times New Roman"/>
          <w:sz w:val="28"/>
          <w:szCs w:val="28"/>
        </w:rPr>
        <w:t xml:space="preserve">Фінансово-економічний відділ апарату Великосеверинівської сільської ради до 25 числа місяця, наступного за звітним роком, подає інформацію про стан виконання Програми </w:t>
      </w:r>
      <w:proofErr w:type="spellStart"/>
      <w:r w:rsidRPr="00BF0DFD">
        <w:rPr>
          <w:rFonts w:ascii="Times New Roman" w:hAnsi="Times New Roman"/>
          <w:sz w:val="28"/>
          <w:szCs w:val="28"/>
        </w:rPr>
        <w:t>Великосеверинівській</w:t>
      </w:r>
      <w:proofErr w:type="spellEnd"/>
      <w:r w:rsidRPr="00BF0DFD">
        <w:rPr>
          <w:rFonts w:ascii="Times New Roman" w:hAnsi="Times New Roman"/>
          <w:sz w:val="28"/>
          <w:szCs w:val="28"/>
        </w:rPr>
        <w:t xml:space="preserve"> сільській раді та постійним комісіям з</w:t>
      </w:r>
      <w:r w:rsidRPr="00BF0DFD">
        <w:rPr>
          <w:sz w:val="28"/>
          <w:szCs w:val="28"/>
        </w:rPr>
        <w:t xml:space="preserve"> </w:t>
      </w:r>
      <w:r w:rsidRPr="00BF0DFD">
        <w:rPr>
          <w:rFonts w:ascii="Times New Roman" w:hAnsi="Times New Roman"/>
          <w:sz w:val="28"/>
          <w:szCs w:val="28"/>
        </w:rPr>
        <w:t>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7E09E3" w:rsidRPr="00BF0DFD" w:rsidRDefault="007E09E3" w:rsidP="007E09E3">
      <w:pPr>
        <w:spacing w:after="0" w:line="240" w:lineRule="auto"/>
        <w:ind w:firstLine="567"/>
        <w:jc w:val="both"/>
        <w:rPr>
          <w:rFonts w:ascii="Times New Roman" w:hAnsi="Times New Roman"/>
          <w:sz w:val="28"/>
          <w:szCs w:val="28"/>
          <w:lang w:eastAsia="ru-RU"/>
        </w:rPr>
      </w:pPr>
    </w:p>
    <w:p w:rsidR="007E09E3" w:rsidRPr="00BF0DFD" w:rsidRDefault="007E09E3" w:rsidP="007E09E3">
      <w:pPr>
        <w:spacing w:after="0" w:line="240" w:lineRule="auto"/>
        <w:ind w:firstLine="567"/>
        <w:jc w:val="center"/>
        <w:rPr>
          <w:rFonts w:ascii="Times New Roman" w:hAnsi="Times New Roman"/>
          <w:bCs/>
          <w:sz w:val="28"/>
          <w:szCs w:val="28"/>
          <w:lang w:eastAsia="uk-UA"/>
        </w:rPr>
      </w:pPr>
      <w:r w:rsidRPr="00BF0DFD">
        <w:rPr>
          <w:rFonts w:ascii="Times New Roman" w:hAnsi="Times New Roman"/>
          <w:sz w:val="28"/>
          <w:szCs w:val="28"/>
          <w:lang w:eastAsia="ru-RU"/>
        </w:rPr>
        <w:t>___________________________________________________</w:t>
      </w: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Default="007E09E3" w:rsidP="007E09E3">
      <w:pPr>
        <w:ind w:left="7371"/>
        <w:rPr>
          <w:rFonts w:ascii="Times New Roman" w:hAnsi="Times New Roman"/>
          <w:bCs/>
          <w:sz w:val="28"/>
          <w:szCs w:val="28"/>
          <w:lang w:eastAsia="uk-UA"/>
        </w:rPr>
      </w:pPr>
    </w:p>
    <w:p w:rsidR="007E09E3" w:rsidRPr="00BF0DFD" w:rsidRDefault="007E09E3" w:rsidP="007E09E3">
      <w:pPr>
        <w:ind w:left="7371"/>
        <w:rPr>
          <w:rFonts w:ascii="Times New Roman" w:hAnsi="Times New Roman"/>
          <w:bCs/>
          <w:sz w:val="28"/>
          <w:szCs w:val="28"/>
          <w:lang w:eastAsia="uk-UA"/>
        </w:rPr>
      </w:pPr>
      <w:r>
        <w:rPr>
          <w:rFonts w:ascii="Times New Roman" w:hAnsi="Times New Roman"/>
          <w:bCs/>
          <w:sz w:val="28"/>
          <w:szCs w:val="28"/>
          <w:lang w:eastAsia="uk-UA"/>
        </w:rPr>
        <w:t>Д</w:t>
      </w:r>
      <w:r w:rsidRPr="00BF0DFD">
        <w:rPr>
          <w:rFonts w:ascii="Times New Roman" w:hAnsi="Times New Roman"/>
          <w:bCs/>
          <w:sz w:val="28"/>
          <w:szCs w:val="28"/>
          <w:lang w:eastAsia="uk-UA"/>
        </w:rPr>
        <w:t>одаток 1</w:t>
      </w:r>
      <w:r w:rsidRPr="00BF0DFD">
        <w:rPr>
          <w:rFonts w:ascii="Times New Roman" w:hAnsi="Times New Roman"/>
          <w:bCs/>
          <w:sz w:val="28"/>
          <w:szCs w:val="28"/>
          <w:lang w:eastAsia="uk-UA"/>
        </w:rPr>
        <w:br/>
        <w:t xml:space="preserve">до Програми </w:t>
      </w:r>
    </w:p>
    <w:p w:rsidR="007E09E3" w:rsidRPr="00BF0DFD" w:rsidRDefault="007E09E3" w:rsidP="007E09E3">
      <w:pPr>
        <w:jc w:val="center"/>
        <w:rPr>
          <w:rFonts w:ascii="Times New Roman" w:hAnsi="Times New Roman"/>
          <w:b/>
          <w:bCs/>
          <w:sz w:val="28"/>
          <w:szCs w:val="28"/>
          <w:lang w:eastAsia="uk-UA"/>
        </w:rPr>
      </w:pPr>
    </w:p>
    <w:p w:rsidR="007E09E3" w:rsidRPr="00BF0DFD" w:rsidRDefault="007E09E3" w:rsidP="007E09E3">
      <w:pPr>
        <w:spacing w:after="0" w:line="240" w:lineRule="auto"/>
        <w:jc w:val="center"/>
        <w:rPr>
          <w:rFonts w:ascii="Times New Roman" w:hAnsi="Times New Roman"/>
          <w:b/>
          <w:sz w:val="28"/>
          <w:szCs w:val="28"/>
        </w:rPr>
      </w:pPr>
      <w:r w:rsidRPr="00BF0DFD">
        <w:rPr>
          <w:rFonts w:ascii="Times New Roman" w:hAnsi="Times New Roman"/>
          <w:b/>
          <w:bCs/>
          <w:sz w:val="28"/>
          <w:szCs w:val="28"/>
          <w:lang w:eastAsia="uk-UA"/>
        </w:rPr>
        <w:lastRenderedPageBreak/>
        <w:t>Ресурсне забезпечення програми</w:t>
      </w:r>
    </w:p>
    <w:p w:rsidR="007E09E3" w:rsidRPr="00BF0DFD" w:rsidRDefault="007E09E3" w:rsidP="007E09E3">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«Розвитку транспортного сполучення Великосеверинівської об’єднаної територіальної громади» на 2020-2021 роки</w:t>
      </w:r>
    </w:p>
    <w:p w:rsidR="007E09E3" w:rsidRPr="00BF0DFD" w:rsidRDefault="007E09E3" w:rsidP="007E09E3">
      <w:pPr>
        <w:jc w:val="right"/>
        <w:rPr>
          <w:rFonts w:ascii="Times New Roman" w:hAnsi="Times New Roman"/>
          <w:sz w:val="28"/>
          <w:szCs w:val="28"/>
          <w:lang w:eastAsia="uk-UA"/>
        </w:rPr>
      </w:pPr>
      <w:r w:rsidRPr="00BF0DFD">
        <w:rPr>
          <w:rFonts w:ascii="Times New Roman" w:hAnsi="Times New Roman"/>
          <w:b/>
          <w:bCs/>
          <w:sz w:val="28"/>
          <w:szCs w:val="28"/>
          <w:lang w:eastAsia="uk-UA"/>
        </w:rPr>
        <w:br/>
      </w:r>
      <w:r w:rsidRPr="00BF0DFD">
        <w:rPr>
          <w:rFonts w:ascii="Times New Roman" w:hAnsi="Times New Roman"/>
          <w:sz w:val="24"/>
          <w:szCs w:val="24"/>
          <w:lang w:eastAsia="uk-UA"/>
        </w:rPr>
        <w:t>тис</w:t>
      </w:r>
      <w:r w:rsidRPr="00BF0DFD">
        <w:rPr>
          <w:rFonts w:ascii="Times New Roman" w:hAnsi="Times New Roman"/>
          <w:sz w:val="28"/>
          <w:szCs w:val="28"/>
          <w:lang w:eastAsia="uk-UA"/>
        </w:rPr>
        <w:t xml:space="preserve">. </w:t>
      </w:r>
      <w:r w:rsidRPr="00BF0DFD">
        <w:rPr>
          <w:rFonts w:ascii="Times New Roman" w:hAnsi="Times New Roman"/>
          <w:sz w:val="24"/>
          <w:szCs w:val="24"/>
          <w:lang w:eastAsia="uk-UA"/>
        </w:rPr>
        <w:t>грн</w:t>
      </w:r>
      <w:r w:rsidRPr="00BF0DFD">
        <w:rPr>
          <w:rFonts w:ascii="Times New Roman" w:hAnsi="Times New Roman"/>
          <w:sz w:val="28"/>
          <w:szCs w:val="28"/>
          <w:lang w:eastAsia="uk-UA"/>
        </w:rPr>
        <w:t>.</w:t>
      </w:r>
    </w:p>
    <w:tbl>
      <w:tblPr>
        <w:tblW w:w="0" w:type="auto"/>
        <w:jc w:val="center"/>
        <w:tblInd w:w="-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24"/>
        <w:gridCol w:w="1373"/>
        <w:gridCol w:w="1327"/>
        <w:gridCol w:w="2109"/>
      </w:tblGrid>
      <w:tr w:rsidR="007E09E3" w:rsidRPr="00BF0DFD" w:rsidTr="002977C5">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Обсяг коштів, які пропонується</w:t>
            </w:r>
            <w:r w:rsidRPr="00BF0DFD">
              <w:rPr>
                <w:rFonts w:ascii="Times New Roman" w:hAnsi="Times New Roman"/>
                <w:b/>
                <w:bCs/>
                <w:sz w:val="28"/>
                <w:szCs w:val="28"/>
                <w:lang w:eastAsia="uk-UA"/>
              </w:rPr>
              <w:br/>
              <w:t xml:space="preserve">залучити на виконання Програми </w:t>
            </w:r>
          </w:p>
        </w:tc>
        <w:tc>
          <w:tcPr>
            <w:tcW w:w="1373"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2020 рік</w:t>
            </w:r>
          </w:p>
        </w:tc>
        <w:tc>
          <w:tcPr>
            <w:tcW w:w="1327"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b/>
                <w:bCs/>
                <w:sz w:val="28"/>
                <w:szCs w:val="28"/>
                <w:lang w:eastAsia="uk-UA"/>
              </w:rPr>
            </w:pPr>
            <w:r w:rsidRPr="00BF0DFD">
              <w:rPr>
                <w:rFonts w:ascii="Times New Roman" w:hAnsi="Times New Roman"/>
                <w:b/>
                <w:bCs/>
                <w:sz w:val="28"/>
                <w:szCs w:val="28"/>
                <w:lang w:eastAsia="uk-UA"/>
              </w:rPr>
              <w:t>2021 рік</w:t>
            </w:r>
          </w:p>
        </w:tc>
        <w:tc>
          <w:tcPr>
            <w:tcW w:w="2109"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Усього витрат</w:t>
            </w:r>
            <w:r w:rsidRPr="00BF0DFD">
              <w:rPr>
                <w:rFonts w:ascii="Times New Roman" w:hAnsi="Times New Roman"/>
                <w:b/>
                <w:bCs/>
                <w:sz w:val="28"/>
                <w:szCs w:val="28"/>
                <w:lang w:eastAsia="uk-UA"/>
              </w:rPr>
              <w:br/>
              <w:t>на виконання</w:t>
            </w:r>
            <w:r w:rsidRPr="00BF0DFD">
              <w:rPr>
                <w:rFonts w:ascii="Times New Roman" w:hAnsi="Times New Roman"/>
                <w:b/>
                <w:bCs/>
                <w:sz w:val="28"/>
                <w:szCs w:val="28"/>
                <w:lang w:eastAsia="uk-UA"/>
              </w:rPr>
              <w:br/>
              <w:t>програми</w:t>
            </w:r>
          </w:p>
        </w:tc>
      </w:tr>
      <w:tr w:rsidR="007E09E3" w:rsidRPr="00BF0DFD" w:rsidTr="002977C5">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 xml:space="preserve">Усього, </w:t>
            </w:r>
          </w:p>
        </w:tc>
        <w:tc>
          <w:tcPr>
            <w:tcW w:w="1373"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 xml:space="preserve">200,0 </w:t>
            </w:r>
          </w:p>
        </w:tc>
        <w:tc>
          <w:tcPr>
            <w:tcW w:w="1327"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200,0</w:t>
            </w:r>
          </w:p>
        </w:tc>
        <w:tc>
          <w:tcPr>
            <w:tcW w:w="2109"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400,0</w:t>
            </w:r>
          </w:p>
        </w:tc>
      </w:tr>
      <w:tr w:rsidR="007E09E3" w:rsidRPr="00BF0DFD" w:rsidTr="002977C5">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у тому числі:</w:t>
            </w:r>
          </w:p>
        </w:tc>
        <w:tc>
          <w:tcPr>
            <w:tcW w:w="1373" w:type="dxa"/>
            <w:tcBorders>
              <w:right w:val="single" w:sz="4" w:space="0" w:color="auto"/>
            </w:tcBorders>
            <w:vAlign w:val="center"/>
          </w:tcPr>
          <w:p w:rsidR="007E09E3" w:rsidRPr="00BF0DFD" w:rsidRDefault="007E09E3" w:rsidP="002977C5">
            <w:pPr>
              <w:rPr>
                <w:rFonts w:ascii="Times New Roman" w:hAnsi="Times New Roman"/>
                <w:sz w:val="28"/>
                <w:szCs w:val="28"/>
                <w:lang w:eastAsia="uk-UA"/>
              </w:rPr>
            </w:pPr>
          </w:p>
        </w:tc>
        <w:tc>
          <w:tcPr>
            <w:tcW w:w="1327" w:type="dxa"/>
            <w:tcBorders>
              <w:left w:val="single" w:sz="4" w:space="0" w:color="auto"/>
            </w:tcBorders>
            <w:vAlign w:val="center"/>
          </w:tcPr>
          <w:p w:rsidR="007E09E3" w:rsidRPr="00BF0DFD" w:rsidRDefault="007E09E3" w:rsidP="002977C5">
            <w:pPr>
              <w:rPr>
                <w:rFonts w:ascii="Times New Roman" w:hAnsi="Times New Roman"/>
                <w:sz w:val="28"/>
                <w:szCs w:val="28"/>
                <w:lang w:eastAsia="uk-UA"/>
              </w:rPr>
            </w:pPr>
          </w:p>
        </w:tc>
        <w:tc>
          <w:tcPr>
            <w:tcW w:w="2109" w:type="dxa"/>
            <w:vAlign w:val="center"/>
          </w:tcPr>
          <w:p w:rsidR="007E09E3" w:rsidRPr="00BF0DFD" w:rsidRDefault="007E09E3" w:rsidP="002977C5">
            <w:pPr>
              <w:rPr>
                <w:rFonts w:ascii="Times New Roman" w:hAnsi="Times New Roman"/>
                <w:sz w:val="28"/>
                <w:szCs w:val="28"/>
                <w:lang w:eastAsia="uk-UA"/>
              </w:rPr>
            </w:pPr>
          </w:p>
        </w:tc>
      </w:tr>
      <w:tr w:rsidR="007E09E3" w:rsidRPr="00BF0DFD" w:rsidTr="002977C5">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b/>
                <w:bCs/>
                <w:sz w:val="28"/>
                <w:szCs w:val="28"/>
                <w:lang w:eastAsia="uk-UA"/>
              </w:rPr>
              <w:t>за рахунок коштів загального фонду бюджету</w:t>
            </w:r>
          </w:p>
        </w:tc>
        <w:tc>
          <w:tcPr>
            <w:tcW w:w="1373"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 xml:space="preserve">200,0 </w:t>
            </w:r>
          </w:p>
        </w:tc>
        <w:tc>
          <w:tcPr>
            <w:tcW w:w="1327"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200,0</w:t>
            </w:r>
          </w:p>
        </w:tc>
        <w:tc>
          <w:tcPr>
            <w:tcW w:w="2109"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rPr>
                <w:rFonts w:ascii="Times New Roman" w:hAnsi="Times New Roman"/>
                <w:sz w:val="28"/>
                <w:szCs w:val="28"/>
                <w:lang w:eastAsia="uk-UA"/>
              </w:rPr>
            </w:pPr>
            <w:r w:rsidRPr="00BF0DFD">
              <w:rPr>
                <w:rFonts w:ascii="Times New Roman" w:hAnsi="Times New Roman"/>
                <w:sz w:val="28"/>
                <w:szCs w:val="28"/>
                <w:lang w:eastAsia="uk-UA"/>
              </w:rPr>
              <w:t>400,0</w:t>
            </w:r>
          </w:p>
        </w:tc>
      </w:tr>
    </w:tbl>
    <w:p w:rsidR="007E09E3" w:rsidRPr="00BF0DFD" w:rsidRDefault="007E09E3" w:rsidP="007E09E3">
      <w:pPr>
        <w:shd w:val="clear" w:color="auto" w:fill="FFFFFF"/>
        <w:tabs>
          <w:tab w:val="left" w:pos="1134"/>
        </w:tabs>
        <w:ind w:right="6"/>
        <w:jc w:val="center"/>
        <w:rPr>
          <w:rFonts w:ascii="Times New Roman" w:hAnsi="Times New Roman"/>
          <w:sz w:val="28"/>
          <w:szCs w:val="28"/>
          <w:lang w:eastAsia="uk-UA"/>
        </w:rPr>
      </w:pPr>
      <w:r w:rsidRPr="00BF0DFD">
        <w:rPr>
          <w:rFonts w:ascii="Times New Roman" w:hAnsi="Times New Roman"/>
          <w:sz w:val="28"/>
          <w:szCs w:val="28"/>
          <w:lang w:eastAsia="uk-UA"/>
        </w:rPr>
        <w:br/>
      </w:r>
      <w:r w:rsidRPr="00BF0DFD">
        <w:rPr>
          <w:rFonts w:ascii="Times New Roman" w:hAnsi="Times New Roman"/>
          <w:b/>
          <w:bCs/>
          <w:sz w:val="28"/>
          <w:szCs w:val="28"/>
          <w:lang w:eastAsia="uk-UA"/>
        </w:rPr>
        <w:t>_____________________________________________</w:t>
      </w:r>
      <w:r w:rsidRPr="00BF0DFD">
        <w:rPr>
          <w:rFonts w:ascii="Times New Roman" w:hAnsi="Times New Roman"/>
          <w:b/>
          <w:bCs/>
          <w:sz w:val="28"/>
          <w:szCs w:val="28"/>
          <w:lang w:eastAsia="uk-UA"/>
        </w:rPr>
        <w:br/>
      </w: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7E09E3" w:rsidRPr="00BF0DFD" w:rsidRDefault="007E09E3" w:rsidP="007E09E3">
      <w:pPr>
        <w:spacing w:after="0" w:line="240" w:lineRule="auto"/>
        <w:ind w:left="7371"/>
        <w:jc w:val="both"/>
        <w:rPr>
          <w:rFonts w:ascii="Times New Roman" w:hAnsi="Times New Roman"/>
          <w:sz w:val="28"/>
          <w:szCs w:val="28"/>
        </w:rPr>
      </w:pPr>
      <w:r w:rsidRPr="00BF0DFD">
        <w:rPr>
          <w:rFonts w:ascii="Times New Roman" w:hAnsi="Times New Roman"/>
          <w:sz w:val="28"/>
          <w:szCs w:val="28"/>
        </w:rPr>
        <w:t xml:space="preserve">Додаток 2 </w:t>
      </w:r>
    </w:p>
    <w:p w:rsidR="007E09E3" w:rsidRPr="00BF0DFD" w:rsidRDefault="007E09E3" w:rsidP="007E09E3">
      <w:pPr>
        <w:spacing w:after="0" w:line="240" w:lineRule="auto"/>
        <w:ind w:left="7371"/>
        <w:jc w:val="both"/>
        <w:rPr>
          <w:rFonts w:ascii="Times New Roman" w:hAnsi="Times New Roman"/>
          <w:sz w:val="28"/>
          <w:szCs w:val="28"/>
        </w:rPr>
      </w:pPr>
      <w:r w:rsidRPr="00BF0DFD">
        <w:rPr>
          <w:rFonts w:ascii="Times New Roman" w:hAnsi="Times New Roman"/>
          <w:sz w:val="28"/>
          <w:szCs w:val="28"/>
        </w:rPr>
        <w:t xml:space="preserve">до Програми </w:t>
      </w:r>
    </w:p>
    <w:p w:rsidR="007E09E3" w:rsidRPr="00BF0DFD" w:rsidRDefault="007E09E3" w:rsidP="007E09E3">
      <w:pPr>
        <w:spacing w:after="0" w:line="240" w:lineRule="auto"/>
        <w:jc w:val="center"/>
        <w:rPr>
          <w:rFonts w:ascii="Times New Roman" w:hAnsi="Times New Roman"/>
          <w:b/>
          <w:bCs/>
          <w:sz w:val="28"/>
          <w:szCs w:val="28"/>
          <w:lang w:eastAsia="uk-UA"/>
        </w:rPr>
      </w:pPr>
    </w:p>
    <w:p w:rsidR="007E09E3" w:rsidRPr="00BF0DFD" w:rsidRDefault="007E09E3" w:rsidP="007E09E3">
      <w:pPr>
        <w:spacing w:after="0" w:line="240" w:lineRule="auto"/>
        <w:jc w:val="center"/>
        <w:rPr>
          <w:rFonts w:ascii="Times New Roman" w:hAnsi="Times New Roman"/>
          <w:b/>
          <w:sz w:val="28"/>
          <w:szCs w:val="28"/>
        </w:rPr>
      </w:pPr>
      <w:r w:rsidRPr="00BF0DFD">
        <w:rPr>
          <w:rFonts w:ascii="Times New Roman" w:hAnsi="Times New Roman"/>
          <w:b/>
          <w:bCs/>
          <w:sz w:val="28"/>
          <w:szCs w:val="28"/>
          <w:lang w:eastAsia="uk-UA"/>
        </w:rPr>
        <w:t>Перелік завдань, заходів та показників програми</w:t>
      </w:r>
    </w:p>
    <w:p w:rsidR="007E09E3" w:rsidRPr="00BF0DFD" w:rsidRDefault="007E09E3" w:rsidP="007E09E3">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 xml:space="preserve">«Розвитку транспортного сполучення Великосеверинівської об’єднаної територіальної громади» на 2020-2021 роки         </w:t>
      </w:r>
    </w:p>
    <w:p w:rsidR="007E09E3" w:rsidRPr="00BF0DFD" w:rsidRDefault="007E09E3" w:rsidP="007E09E3">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 xml:space="preserve">                                                                                                                                           </w:t>
      </w:r>
    </w:p>
    <w:tbl>
      <w:tblPr>
        <w:tblW w:w="1091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2432"/>
        <w:gridCol w:w="1985"/>
        <w:gridCol w:w="1844"/>
        <w:gridCol w:w="1841"/>
        <w:gridCol w:w="2268"/>
      </w:tblGrid>
      <w:tr w:rsidR="007E09E3" w:rsidRPr="00BF0DFD" w:rsidTr="002977C5">
        <w:trPr>
          <w:trHeight w:val="1913"/>
        </w:trPr>
        <w:tc>
          <w:tcPr>
            <w:tcW w:w="545"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w:t>
            </w:r>
            <w:r w:rsidRPr="00BF0DFD">
              <w:rPr>
                <w:rFonts w:ascii="Times New Roman" w:hAnsi="Times New Roman"/>
                <w:b/>
                <w:bCs/>
                <w:sz w:val="24"/>
                <w:szCs w:val="24"/>
                <w:lang w:eastAsia="uk-UA"/>
              </w:rPr>
              <w:br/>
              <w:t>з/</w:t>
            </w:r>
            <w:r w:rsidRPr="00BF0DFD">
              <w:rPr>
                <w:rFonts w:ascii="Times New Roman" w:hAnsi="Times New Roman"/>
                <w:b/>
                <w:bCs/>
                <w:sz w:val="24"/>
                <w:szCs w:val="24"/>
                <w:lang w:eastAsia="uk-UA"/>
              </w:rPr>
              <w:br/>
              <w:t>п</w:t>
            </w:r>
          </w:p>
        </w:tc>
        <w:tc>
          <w:tcPr>
            <w:tcW w:w="2432"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Перелік завдань та</w:t>
            </w:r>
          </w:p>
          <w:p w:rsidR="007E09E3" w:rsidRPr="00BF0DFD" w:rsidRDefault="007E09E3" w:rsidP="002977C5">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заходів</w:t>
            </w:r>
          </w:p>
          <w:p w:rsidR="007E09E3" w:rsidRPr="00BF0DFD" w:rsidRDefault="007E09E3" w:rsidP="002977C5">
            <w:pPr>
              <w:spacing w:after="0" w:line="240" w:lineRule="auto"/>
              <w:rPr>
                <w:rFonts w:ascii="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Показники</w:t>
            </w:r>
          </w:p>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виконання заходу,</w:t>
            </w:r>
            <w:r w:rsidRPr="00BF0DFD">
              <w:rPr>
                <w:rFonts w:ascii="Times New Roman" w:hAnsi="Times New Roman"/>
                <w:b/>
                <w:bCs/>
                <w:sz w:val="24"/>
                <w:szCs w:val="24"/>
                <w:lang w:eastAsia="uk-UA"/>
              </w:rPr>
              <w:br/>
              <w:t>один. виміру</w:t>
            </w:r>
          </w:p>
        </w:tc>
        <w:tc>
          <w:tcPr>
            <w:tcW w:w="1844"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Виконавець</w:t>
            </w:r>
            <w:r w:rsidRPr="00BF0DFD">
              <w:rPr>
                <w:rFonts w:ascii="Times New Roman" w:hAnsi="Times New Roman"/>
                <w:b/>
                <w:bCs/>
                <w:sz w:val="24"/>
                <w:szCs w:val="24"/>
                <w:lang w:eastAsia="uk-UA"/>
              </w:rPr>
              <w:br/>
              <w:t>заходу,</w:t>
            </w:r>
            <w:r w:rsidRPr="00BF0DFD">
              <w:rPr>
                <w:rFonts w:ascii="Times New Roman" w:hAnsi="Times New Roman"/>
                <w:b/>
                <w:bCs/>
                <w:sz w:val="24"/>
                <w:szCs w:val="24"/>
                <w:lang w:eastAsia="uk-UA"/>
              </w:rPr>
              <w:br/>
              <w:t>показника</w:t>
            </w:r>
          </w:p>
        </w:tc>
        <w:tc>
          <w:tcPr>
            <w:tcW w:w="1841"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 xml:space="preserve">Фінансування </w:t>
            </w:r>
          </w:p>
        </w:tc>
        <w:tc>
          <w:tcPr>
            <w:tcW w:w="2268"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Очікуваний</w:t>
            </w:r>
            <w:r w:rsidRPr="00BF0DFD">
              <w:rPr>
                <w:rFonts w:ascii="Times New Roman" w:hAnsi="Times New Roman"/>
                <w:b/>
                <w:bCs/>
                <w:sz w:val="24"/>
                <w:szCs w:val="24"/>
                <w:lang w:eastAsia="uk-UA"/>
              </w:rPr>
              <w:br/>
              <w:t>результат</w:t>
            </w:r>
          </w:p>
        </w:tc>
      </w:tr>
      <w:tr w:rsidR="007E09E3" w:rsidRPr="00BF0DFD" w:rsidTr="002977C5">
        <w:trPr>
          <w:trHeight w:val="377"/>
        </w:trPr>
        <w:tc>
          <w:tcPr>
            <w:tcW w:w="545" w:type="dxa"/>
            <w:vMerge w:val="restart"/>
            <w:tcBorders>
              <w:top w:val="single" w:sz="4" w:space="0" w:color="auto"/>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1.</w:t>
            </w:r>
          </w:p>
        </w:tc>
        <w:tc>
          <w:tcPr>
            <w:tcW w:w="2432" w:type="dxa"/>
            <w:vMerge w:val="restart"/>
            <w:tcBorders>
              <w:top w:val="single" w:sz="4" w:space="0" w:color="auto"/>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ru-RU"/>
              </w:rPr>
            </w:pPr>
          </w:p>
          <w:p w:rsidR="007E09E3" w:rsidRPr="00BF0DFD" w:rsidRDefault="007E09E3" w:rsidP="002977C5">
            <w:pPr>
              <w:spacing w:after="0" w:line="240" w:lineRule="auto"/>
              <w:rPr>
                <w:rFonts w:ascii="Times New Roman" w:hAnsi="Times New Roman"/>
                <w:sz w:val="24"/>
                <w:szCs w:val="24"/>
                <w:lang w:eastAsia="ru-RU"/>
              </w:rPr>
            </w:pPr>
          </w:p>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 xml:space="preserve">Забезпечення доступності вартості послуг з перевезення пасажирів та безкоштовний проїзд </w:t>
            </w:r>
            <w:r w:rsidRPr="00BF0DFD">
              <w:rPr>
                <w:rFonts w:ascii="Times New Roman" w:hAnsi="Times New Roman"/>
                <w:sz w:val="24"/>
                <w:szCs w:val="24"/>
                <w:lang w:eastAsia="ru-RU"/>
              </w:rPr>
              <w:lastRenderedPageBreak/>
              <w:t>пільгової категорії населення</w:t>
            </w:r>
          </w:p>
        </w:tc>
        <w:tc>
          <w:tcPr>
            <w:tcW w:w="1985"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lastRenderedPageBreak/>
              <w:t>Кількість осіб пільгової категорії, які скористались послугами автоперевезення в межах громади</w:t>
            </w:r>
          </w:p>
        </w:tc>
        <w:tc>
          <w:tcPr>
            <w:tcW w:w="1844" w:type="dxa"/>
            <w:vMerge w:val="restart"/>
            <w:tcBorders>
              <w:top w:val="single" w:sz="4" w:space="0" w:color="auto"/>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Відділ земельних відносин, комунальної власності, інфраструктури та житлово-</w:t>
            </w:r>
            <w:r w:rsidRPr="00BF0DFD">
              <w:rPr>
                <w:rFonts w:ascii="Times New Roman" w:hAnsi="Times New Roman"/>
                <w:bCs/>
                <w:sz w:val="24"/>
                <w:szCs w:val="24"/>
                <w:lang w:eastAsia="uk-UA"/>
              </w:rPr>
              <w:lastRenderedPageBreak/>
              <w:t>комунального</w:t>
            </w:r>
            <w:r w:rsidRPr="00BF0DFD">
              <w:rPr>
                <w:rStyle w:val="a5"/>
                <w:rFonts w:ascii="Open Sans" w:hAnsi="Open Sans"/>
                <w:sz w:val="21"/>
                <w:szCs w:val="21"/>
                <w:shd w:val="clear" w:color="auto" w:fill="FFFFFF"/>
              </w:rPr>
              <w:t xml:space="preserve"> </w:t>
            </w:r>
            <w:r w:rsidRPr="00BF0DFD">
              <w:rPr>
                <w:rFonts w:ascii="Times New Roman" w:hAnsi="Times New Roman"/>
                <w:sz w:val="24"/>
                <w:szCs w:val="24"/>
                <w:lang w:eastAsia="uk-UA"/>
              </w:rPr>
              <w:t>Великосеверинівської сільської ради</w:t>
            </w:r>
          </w:p>
        </w:tc>
        <w:tc>
          <w:tcPr>
            <w:tcW w:w="1841" w:type="dxa"/>
            <w:vMerge w:val="restart"/>
            <w:tcBorders>
              <w:top w:val="single" w:sz="4" w:space="0" w:color="auto"/>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lastRenderedPageBreak/>
              <w:t xml:space="preserve">Відповідно до </w:t>
            </w:r>
            <w:r w:rsidRPr="00BF0DFD">
              <w:rPr>
                <w:rFonts w:ascii="Times New Roman" w:hAnsi="Times New Roman"/>
                <w:sz w:val="24"/>
                <w:szCs w:val="24"/>
              </w:rPr>
              <w:t xml:space="preserve">Положення про надання </w:t>
            </w:r>
            <w:r w:rsidRPr="00BF0DFD">
              <w:rPr>
                <w:rFonts w:ascii="Times New Roman" w:hAnsi="Times New Roman"/>
                <w:sz w:val="24"/>
                <w:szCs w:val="24"/>
                <w:lang w:eastAsia="ru-RU"/>
              </w:rPr>
              <w:t xml:space="preserve">фінансової підтримки на оплату послуг з автомобільного </w:t>
            </w:r>
            <w:r w:rsidRPr="00BF0DFD">
              <w:rPr>
                <w:rFonts w:ascii="Times New Roman" w:hAnsi="Times New Roman"/>
                <w:sz w:val="24"/>
                <w:szCs w:val="24"/>
                <w:lang w:eastAsia="ru-RU"/>
              </w:rPr>
              <w:lastRenderedPageBreak/>
              <w:t xml:space="preserve">перевезення </w:t>
            </w:r>
            <w:r w:rsidRPr="00BF0DFD">
              <w:rPr>
                <w:rFonts w:ascii="Times New Roman" w:hAnsi="Times New Roman"/>
                <w:sz w:val="24"/>
                <w:szCs w:val="24"/>
              </w:rPr>
              <w:t>в межах громади</w:t>
            </w:r>
          </w:p>
        </w:tc>
        <w:tc>
          <w:tcPr>
            <w:tcW w:w="2268" w:type="dxa"/>
            <w:vMerge w:val="restart"/>
            <w:tcBorders>
              <w:top w:val="single" w:sz="4" w:space="0" w:color="auto"/>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lastRenderedPageBreak/>
              <w:t xml:space="preserve">забезпечення  100 % виконання власних повноважень в частині автобусного сполучення між </w:t>
            </w:r>
            <w:r w:rsidRPr="00BF0DFD">
              <w:rPr>
                <w:rFonts w:ascii="Times New Roman" w:hAnsi="Times New Roman"/>
                <w:sz w:val="24"/>
                <w:szCs w:val="24"/>
                <w:lang w:eastAsia="ru-RU"/>
              </w:rPr>
              <w:lastRenderedPageBreak/>
              <w:t>населеними пунктами Великосеверинівської сільської ради</w:t>
            </w:r>
          </w:p>
        </w:tc>
      </w:tr>
      <w:tr w:rsidR="007E09E3" w:rsidRPr="00BF0DFD" w:rsidTr="002977C5">
        <w:trPr>
          <w:trHeight w:val="395"/>
        </w:trPr>
        <w:tc>
          <w:tcPr>
            <w:tcW w:w="545" w:type="dxa"/>
            <w:vMerge/>
            <w:tcBorders>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p>
        </w:tc>
        <w:tc>
          <w:tcPr>
            <w:tcW w:w="2432" w:type="dxa"/>
            <w:vMerge/>
            <w:tcBorders>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p>
        </w:tc>
        <w:tc>
          <w:tcPr>
            <w:tcW w:w="1985" w:type="dxa"/>
            <w:tcBorders>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Компенсація частини вартості квитка для зменшення фінансового навантаження на мешканців громади</w:t>
            </w:r>
          </w:p>
        </w:tc>
        <w:tc>
          <w:tcPr>
            <w:tcW w:w="1844" w:type="dxa"/>
            <w:vMerge/>
            <w:tcBorders>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p>
        </w:tc>
        <w:tc>
          <w:tcPr>
            <w:tcW w:w="1841" w:type="dxa"/>
            <w:vMerge/>
            <w:tcBorders>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p>
        </w:tc>
        <w:tc>
          <w:tcPr>
            <w:tcW w:w="2268" w:type="dxa"/>
            <w:vMerge/>
            <w:tcBorders>
              <w:left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p>
        </w:tc>
      </w:tr>
      <w:tr w:rsidR="007E09E3" w:rsidRPr="00BF0DFD" w:rsidTr="002977C5">
        <w:trPr>
          <w:trHeight w:val="323"/>
        </w:trPr>
        <w:tc>
          <w:tcPr>
            <w:tcW w:w="545" w:type="dxa"/>
            <w:tcBorders>
              <w:top w:val="single" w:sz="4" w:space="0" w:color="auto"/>
              <w:left w:val="single" w:sz="4" w:space="0" w:color="auto"/>
              <w:bottom w:val="single" w:sz="4" w:space="0" w:color="auto"/>
              <w:right w:val="single" w:sz="4" w:space="0" w:color="auto"/>
            </w:tcBorders>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lastRenderedPageBreak/>
              <w:t>2.</w:t>
            </w:r>
          </w:p>
        </w:tc>
        <w:tc>
          <w:tcPr>
            <w:tcW w:w="2432" w:type="dxa"/>
            <w:vAlign w:val="center"/>
          </w:tcPr>
          <w:p w:rsidR="007E09E3" w:rsidRDefault="007E09E3" w:rsidP="002977C5">
            <w:pPr>
              <w:spacing w:after="0" w:line="240" w:lineRule="auto"/>
              <w:rPr>
                <w:rFonts w:ascii="Times New Roman" w:hAnsi="Times New Roman"/>
                <w:sz w:val="24"/>
                <w:szCs w:val="24"/>
                <w:lang w:eastAsia="ru-RU"/>
              </w:rPr>
            </w:pPr>
            <w:r w:rsidRPr="00BF0DFD">
              <w:rPr>
                <w:rFonts w:ascii="Times New Roman" w:hAnsi="Times New Roman"/>
                <w:sz w:val="24"/>
                <w:szCs w:val="24"/>
                <w:lang w:eastAsia="ru-RU"/>
              </w:rPr>
              <w:t>Забезпечення рівного доступу жителів громади до соціальних стандартів, які є складовою частиною забезпечення реалізації прав громадян на отримання адміністративних, юридичних,</w:t>
            </w:r>
          </w:p>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 xml:space="preserve"> соціальних, медичних та інших не обхідних потреб</w:t>
            </w:r>
          </w:p>
        </w:tc>
        <w:tc>
          <w:tcPr>
            <w:tcW w:w="1985" w:type="dxa"/>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Загальна кількість осіб, які скористались послугами автоперевезення в межах громади для вирішення власних питань</w:t>
            </w:r>
          </w:p>
        </w:tc>
        <w:tc>
          <w:tcPr>
            <w:tcW w:w="1844" w:type="dxa"/>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Відділ земельних відносин, комунальної власності, інфраструктури та житлово-комунального</w:t>
            </w:r>
            <w:r w:rsidRPr="00BF0DFD">
              <w:rPr>
                <w:rStyle w:val="a5"/>
                <w:rFonts w:ascii="Open Sans" w:hAnsi="Open Sans"/>
                <w:sz w:val="21"/>
                <w:szCs w:val="21"/>
                <w:shd w:val="clear" w:color="auto" w:fill="FFFFFF"/>
              </w:rPr>
              <w:t xml:space="preserve"> </w:t>
            </w:r>
            <w:r w:rsidRPr="00BF0DFD">
              <w:rPr>
                <w:rFonts w:ascii="Times New Roman" w:hAnsi="Times New Roman"/>
                <w:sz w:val="24"/>
                <w:szCs w:val="24"/>
                <w:lang w:eastAsia="uk-UA"/>
              </w:rPr>
              <w:t>Великосеверинівської сільської ради</w:t>
            </w:r>
          </w:p>
        </w:tc>
        <w:tc>
          <w:tcPr>
            <w:tcW w:w="1841" w:type="dxa"/>
            <w:vAlign w:val="center"/>
          </w:tcPr>
          <w:p w:rsidR="007E09E3" w:rsidRPr="00BF0DFD" w:rsidRDefault="007E09E3" w:rsidP="002977C5">
            <w:pPr>
              <w:spacing w:after="0" w:line="240" w:lineRule="auto"/>
              <w:jc w:val="center"/>
              <w:rPr>
                <w:rFonts w:ascii="Times New Roman" w:hAnsi="Times New Roman"/>
                <w:sz w:val="24"/>
                <w:szCs w:val="24"/>
                <w:lang w:eastAsia="uk-UA"/>
              </w:rPr>
            </w:pPr>
            <w:r w:rsidRPr="00BF0DFD">
              <w:rPr>
                <w:rFonts w:ascii="Times New Roman" w:hAnsi="Times New Roman"/>
                <w:sz w:val="24"/>
                <w:szCs w:val="24"/>
                <w:lang w:eastAsia="uk-UA"/>
              </w:rPr>
              <w:t>----------</w:t>
            </w:r>
          </w:p>
        </w:tc>
        <w:tc>
          <w:tcPr>
            <w:tcW w:w="2268" w:type="dxa"/>
            <w:vAlign w:val="center"/>
          </w:tcPr>
          <w:p w:rsidR="007E09E3" w:rsidRPr="00BF0DFD" w:rsidRDefault="007E09E3" w:rsidP="002977C5">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створення у сільській місцевості належних умов транспортного сполучення між населеними пунктами</w:t>
            </w:r>
          </w:p>
        </w:tc>
      </w:tr>
    </w:tbl>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b/>
          <w:bCs/>
          <w:sz w:val="28"/>
          <w:szCs w:val="28"/>
          <w:lang w:eastAsia="uk-UA"/>
        </w:rPr>
      </w:pPr>
    </w:p>
    <w:p w:rsidR="007E09E3" w:rsidRPr="00BF0DFD" w:rsidRDefault="007E09E3" w:rsidP="007E09E3">
      <w:pPr>
        <w:widowControl w:val="0"/>
        <w:suppressLineNumbers/>
        <w:suppressAutoHyphens/>
        <w:spacing w:after="0" w:line="240" w:lineRule="auto"/>
        <w:ind w:firstLine="601"/>
        <w:jc w:val="center"/>
        <w:outlineLvl w:val="1"/>
        <w:rPr>
          <w:rFonts w:ascii="Times New Roman" w:hAnsi="Times New Roman"/>
          <w:sz w:val="28"/>
          <w:szCs w:val="28"/>
          <w:lang w:eastAsia="ru-RU"/>
        </w:rPr>
      </w:pPr>
      <w:r w:rsidRPr="00BF0DFD">
        <w:rPr>
          <w:rFonts w:ascii="Times New Roman" w:hAnsi="Times New Roman"/>
          <w:b/>
          <w:bCs/>
          <w:sz w:val="28"/>
          <w:szCs w:val="28"/>
          <w:lang w:eastAsia="uk-UA"/>
        </w:rPr>
        <w:t>_________________________________</w:t>
      </w:r>
    </w:p>
    <w:p w:rsidR="007E09E3" w:rsidRPr="00BF0DFD" w:rsidRDefault="007E09E3" w:rsidP="007E09E3">
      <w:pPr>
        <w:pStyle w:val="a3"/>
        <w:shd w:val="clear" w:color="auto" w:fill="FFFFFF"/>
        <w:spacing w:before="0" w:beforeAutospacing="0" w:after="0" w:afterAutospacing="0"/>
        <w:jc w:val="both"/>
        <w:rPr>
          <w:b/>
          <w:sz w:val="28"/>
          <w:szCs w:val="28"/>
          <w:lang w:val="uk-UA"/>
        </w:rPr>
      </w:pPr>
    </w:p>
    <w:p w:rsidR="007E09E3" w:rsidRDefault="007E09E3"/>
    <w:sectPr w:rsidR="007E0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9E3"/>
    <w:rsid w:val="00186F2E"/>
    <w:rsid w:val="007E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E3"/>
    <w:pPr>
      <w:spacing w:after="160" w:line="259"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9E3"/>
    <w:pPr>
      <w:spacing w:before="100" w:beforeAutospacing="1" w:after="100" w:afterAutospacing="1" w:line="240" w:lineRule="auto"/>
    </w:pPr>
    <w:rPr>
      <w:rFonts w:ascii="Times New Roman" w:hAnsi="Times New Roman"/>
      <w:sz w:val="24"/>
      <w:szCs w:val="24"/>
      <w:lang w:val="ru-RU" w:eastAsia="ru-RU"/>
    </w:rPr>
  </w:style>
  <w:style w:type="character" w:customStyle="1" w:styleId="fontstyle01">
    <w:name w:val="fontstyle01"/>
    <w:rsid w:val="007E09E3"/>
    <w:rPr>
      <w:rFonts w:ascii="TimesNewRomanPS-BoldMT" w:hAnsi="TimesNewRomanPS-BoldMT" w:hint="default"/>
      <w:b/>
      <w:bCs/>
      <w:i w:val="0"/>
      <w:iCs w:val="0"/>
      <w:color w:val="000000"/>
      <w:sz w:val="28"/>
      <w:szCs w:val="28"/>
    </w:rPr>
  </w:style>
  <w:style w:type="paragraph" w:customStyle="1" w:styleId="1">
    <w:name w:val="Абзац списка1"/>
    <w:basedOn w:val="a"/>
    <w:rsid w:val="007E09E3"/>
    <w:pPr>
      <w:ind w:left="720"/>
      <w:contextualSpacing/>
    </w:pPr>
  </w:style>
  <w:style w:type="paragraph" w:styleId="a4">
    <w:name w:val="List Paragraph"/>
    <w:basedOn w:val="a"/>
    <w:uiPriority w:val="34"/>
    <w:qFormat/>
    <w:rsid w:val="007E09E3"/>
    <w:pPr>
      <w:spacing w:after="0" w:line="240" w:lineRule="auto"/>
      <w:ind w:left="720"/>
      <w:contextualSpacing/>
    </w:pPr>
    <w:rPr>
      <w:rFonts w:ascii="Times New Roman" w:hAnsi="Times New Roman"/>
      <w:sz w:val="24"/>
      <w:szCs w:val="24"/>
      <w:lang w:val="ru-RU" w:eastAsia="ru-RU"/>
    </w:rPr>
  </w:style>
  <w:style w:type="character" w:styleId="a5">
    <w:name w:val="Strong"/>
    <w:uiPriority w:val="22"/>
    <w:qFormat/>
    <w:rsid w:val="007E09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2019-12-23T12:39:00Z</dcterms:created>
  <dcterms:modified xsi:type="dcterms:W3CDTF">2019-12-23T12:40:00Z</dcterms:modified>
</cp:coreProperties>
</file>