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46" w:rsidRPr="001C6FF4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716B46" w:rsidRPr="001C6FF4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716B46" w:rsidRDefault="00716B46" w:rsidP="00716B46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22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травня 2020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1438</w:t>
      </w:r>
    </w:p>
    <w:p w:rsidR="00716B46" w:rsidRDefault="00716B46" w:rsidP="00716B46">
      <w:pPr>
        <w:rPr>
          <w:b/>
          <w:bCs/>
          <w:sz w:val="28"/>
          <w:szCs w:val="28"/>
          <w:lang w:val="uk-UA"/>
        </w:rPr>
      </w:pPr>
    </w:p>
    <w:p w:rsidR="00716B46" w:rsidRPr="00A50845" w:rsidRDefault="00716B46" w:rsidP="00716B46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716B46" w:rsidRDefault="00716B46" w:rsidP="00716B46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716B46" w:rsidRPr="00C72A41" w:rsidRDefault="00716B46" w:rsidP="00716B46">
      <w:pPr>
        <w:jc w:val="center"/>
        <w:rPr>
          <w:sz w:val="28"/>
          <w:szCs w:val="28"/>
          <w:lang w:val="uk-UA"/>
        </w:rPr>
      </w:pPr>
      <w:r w:rsidRPr="00C72A4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2020</w:t>
      </w:r>
      <w:r w:rsidRPr="00C72A41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716B46" w:rsidRPr="00A50845" w:rsidTr="007F6A60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16B46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716B46" w:rsidRPr="00A50845" w:rsidRDefault="00716B46" w:rsidP="007F6A6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716B46" w:rsidRPr="00F06E15" w:rsidRDefault="00716B46" w:rsidP="007F6A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716B46" w:rsidRPr="00F06E15" w:rsidRDefault="00716B46" w:rsidP="007F6A6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E27813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716B46" w:rsidRPr="00520AD5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716B46" w:rsidRPr="00A50845" w:rsidTr="007F6A60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E21638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</w:tr>
      <w:tr w:rsidR="00716B46" w:rsidRPr="00A50845" w:rsidTr="007F6A60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102339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716B46" w:rsidRPr="00E21638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102339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E21638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D06B5A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E21638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E21638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E21638" w:rsidRDefault="00716B46" w:rsidP="007F6A6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E21638">
              <w:rPr>
                <w:bCs/>
                <w:sz w:val="28"/>
                <w:szCs w:val="28"/>
                <w:lang w:val="uk-UA"/>
              </w:rPr>
              <w:t xml:space="preserve">Фахівець з </w:t>
            </w:r>
            <w:r>
              <w:rPr>
                <w:bCs/>
                <w:sz w:val="28"/>
                <w:szCs w:val="28"/>
                <w:lang w:val="uk-UA"/>
              </w:rPr>
              <w:t>публічних закупі</w:t>
            </w:r>
            <w:r w:rsidRPr="00E21638">
              <w:rPr>
                <w:bCs/>
                <w:sz w:val="28"/>
                <w:szCs w:val="28"/>
                <w:lang w:val="uk-UA"/>
              </w:rPr>
              <w:t>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E21638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</w:p>
          <w:p w:rsidR="00716B46" w:rsidRPr="009C4E2F" w:rsidRDefault="00716B46" w:rsidP="007F6A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716B46" w:rsidRPr="00A50845" w:rsidTr="007F6A60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D06B5A" w:rsidRDefault="00716B46" w:rsidP="007F6A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BD19F7" w:rsidRDefault="00716B46" w:rsidP="007F6A60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985548" w:rsidRDefault="00716B46" w:rsidP="007F6A60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E41333" w:rsidRDefault="00716B46" w:rsidP="007F6A60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E41333" w:rsidRDefault="00716B46" w:rsidP="007F6A60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E41333" w:rsidRDefault="00716B46" w:rsidP="007F6A60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E41333" w:rsidRDefault="00716B46" w:rsidP="007F6A6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16B46" w:rsidRPr="00A50845" w:rsidTr="007F6A6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46" w:rsidRPr="00A50845" w:rsidRDefault="00716B46" w:rsidP="007F6A6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16B46" w:rsidRDefault="00716B46" w:rsidP="00716B46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16B46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16B46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16B46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16B46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16B46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16B46" w:rsidRPr="001C6FF4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716B46" w:rsidRPr="001C6FF4" w:rsidRDefault="00716B46" w:rsidP="00716B4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716B46" w:rsidRDefault="00716B46" w:rsidP="00716B46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22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травня 2020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1438</w:t>
      </w:r>
    </w:p>
    <w:p w:rsidR="00716B46" w:rsidRPr="00AE1BE7" w:rsidRDefault="00716B46" w:rsidP="00716B46">
      <w:pPr>
        <w:ind w:left="5103"/>
        <w:rPr>
          <w:lang w:val="uk-UA"/>
        </w:rPr>
      </w:pPr>
    </w:p>
    <w:p w:rsidR="00716B46" w:rsidRPr="00743544" w:rsidRDefault="00716B46" w:rsidP="00716B46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15</w:t>
      </w:r>
      <w:r>
        <w:rPr>
          <w:sz w:val="20"/>
          <w:szCs w:val="20"/>
          <w:lang w:val="uk-UA"/>
        </w:rPr>
        <w:t>6292</w:t>
      </w:r>
      <w:r w:rsidRPr="00EC07CE">
        <w:rPr>
          <w:sz w:val="20"/>
          <w:szCs w:val="20"/>
          <w:lang w:val="uk-UA"/>
        </w:rPr>
        <w:t xml:space="preserve"> грн.00 коп. (сто п’ятдесят </w:t>
      </w:r>
      <w:r>
        <w:rPr>
          <w:sz w:val="20"/>
          <w:szCs w:val="20"/>
          <w:lang w:val="uk-UA"/>
        </w:rPr>
        <w:t>шість тисяч двісті дев</w:t>
      </w:r>
      <w:r w:rsidRPr="00EC7CB0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 xml:space="preserve">яносто дві </w:t>
      </w:r>
      <w:r w:rsidRPr="00743544">
        <w:rPr>
          <w:sz w:val="20"/>
          <w:szCs w:val="20"/>
          <w:lang w:val="uk-UA"/>
        </w:rPr>
        <w:t>грн. 00 коп.)</w:t>
      </w:r>
    </w:p>
    <w:p w:rsidR="00716B46" w:rsidRPr="001C65D3" w:rsidRDefault="00716B46" w:rsidP="00716B46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716B46" w:rsidRPr="001C65D3" w:rsidRDefault="00716B46" w:rsidP="00716B46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716B46" w:rsidRPr="00702E75" w:rsidRDefault="00716B46" w:rsidP="00716B46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716B46" w:rsidRPr="00702E75" w:rsidRDefault="00716B46" w:rsidP="00716B46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716B46" w:rsidRDefault="00716B46" w:rsidP="00716B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16B46" w:rsidRDefault="00716B46" w:rsidP="00716B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716B46" w:rsidRPr="000C3C37" w:rsidRDefault="00716B46" w:rsidP="00716B46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716B46" w:rsidRDefault="00716B46" w:rsidP="00716B46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716B46" w:rsidRPr="00702E75" w:rsidRDefault="00716B46" w:rsidP="00716B46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716B46" w:rsidRPr="00702E75" w:rsidTr="007F6A6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716B46" w:rsidRPr="00720E4E" w:rsidRDefault="00716B46" w:rsidP="007F6A6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716B46" w:rsidRPr="00720E4E" w:rsidRDefault="00716B46" w:rsidP="007F6A6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716B46" w:rsidRPr="00720E4E" w:rsidRDefault="00716B46" w:rsidP="007F6A6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716B46" w:rsidRPr="00720E4E" w:rsidRDefault="00716B46" w:rsidP="007F6A6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716B46" w:rsidRPr="00702E75" w:rsidTr="007F6A6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6B46" w:rsidRPr="00720E4E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6B46" w:rsidRPr="00702E75" w:rsidTr="007F6A60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716B46" w:rsidRPr="00720E4E" w:rsidRDefault="00716B46" w:rsidP="007F6A6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16B46" w:rsidRPr="00976785" w:rsidRDefault="00716B46" w:rsidP="007F6A6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716B46" w:rsidRPr="00976785" w:rsidRDefault="00716B46" w:rsidP="007F6A6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716B46" w:rsidRPr="00976785" w:rsidRDefault="00716B46" w:rsidP="007F6A60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716B46" w:rsidRPr="00243CC7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716B46" w:rsidRPr="00976785" w:rsidRDefault="00716B46" w:rsidP="007F6A6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6069C7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2267" w:type="dxa"/>
            <w:vAlign w:val="center"/>
          </w:tcPr>
          <w:p w:rsidR="00716B46" w:rsidRPr="006069C7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</w:tr>
      <w:tr w:rsidR="00716B46" w:rsidRPr="00702E75" w:rsidTr="007F6A60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716B46" w:rsidRPr="00976785" w:rsidRDefault="00716B46" w:rsidP="007F6A6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716B46" w:rsidRPr="00702E75" w:rsidTr="007F6A60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716B46" w:rsidRPr="00702E75" w:rsidTr="007F6A6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Default="00716B46" w:rsidP="007F6A60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93516C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16B46" w:rsidRPr="0093516C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6B46" w:rsidRPr="0093516C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Pr="0093516C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6B46" w:rsidRPr="0093516C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716B46" w:rsidRPr="00702E75" w:rsidTr="007F6A60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</w:t>
            </w: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6B46" w:rsidRPr="00553773" w:rsidRDefault="00716B46" w:rsidP="007F6A6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716B46" w:rsidRPr="00553773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3636</w:t>
            </w:r>
          </w:p>
        </w:tc>
      </w:tr>
      <w:tr w:rsidR="00716B46" w:rsidRPr="00702E75" w:rsidTr="007F6A6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</w:t>
            </w:r>
          </w:p>
        </w:tc>
      </w:tr>
      <w:tr w:rsidR="00716B46" w:rsidRPr="00702E75" w:rsidTr="007F6A60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716B46" w:rsidRDefault="00716B46" w:rsidP="007F6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2696</w:t>
            </w:r>
          </w:p>
        </w:tc>
        <w:tc>
          <w:tcPr>
            <w:tcW w:w="2267" w:type="dxa"/>
            <w:vAlign w:val="center"/>
          </w:tcPr>
          <w:p w:rsidR="00716B46" w:rsidRPr="000D05AA" w:rsidRDefault="00716B46" w:rsidP="007F6A60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2696</w:t>
            </w:r>
          </w:p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2538</w:t>
            </w:r>
          </w:p>
        </w:tc>
        <w:tc>
          <w:tcPr>
            <w:tcW w:w="2267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2538</w:t>
            </w:r>
          </w:p>
        </w:tc>
      </w:tr>
      <w:tr w:rsidR="00716B46" w:rsidRPr="00702E75" w:rsidTr="007F6A6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2998</w:t>
            </w:r>
          </w:p>
        </w:tc>
        <w:tc>
          <w:tcPr>
            <w:tcW w:w="2267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2998</w:t>
            </w:r>
          </w:p>
        </w:tc>
      </w:tr>
      <w:tr w:rsidR="00716B46" w:rsidRPr="00702E75" w:rsidTr="007F6A6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716B46" w:rsidRPr="00DA3A2D" w:rsidRDefault="00716B46" w:rsidP="007F6A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716B46" w:rsidRPr="000C6DED" w:rsidRDefault="00716B46" w:rsidP="007F6A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716B46" w:rsidRPr="00702E75" w:rsidTr="007F6A6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6B46" w:rsidRPr="00653B73" w:rsidRDefault="00716B46" w:rsidP="007F6A60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6B46" w:rsidRPr="00702E75" w:rsidTr="007F6A6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5C597B" w:rsidRDefault="00716B46" w:rsidP="007F6A60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16B46" w:rsidRPr="005C597B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6B46" w:rsidRPr="005C597B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6B46" w:rsidRPr="005C597B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6B46" w:rsidRPr="005C597B" w:rsidRDefault="00716B46" w:rsidP="007F6A6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6B46" w:rsidRPr="00702E75" w:rsidTr="007F6A6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B3385E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  <w:tc>
          <w:tcPr>
            <w:tcW w:w="2267" w:type="dxa"/>
            <w:vAlign w:val="center"/>
          </w:tcPr>
          <w:p w:rsidR="00716B46" w:rsidRPr="00B3385E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</w:tr>
      <w:tr w:rsidR="00716B46" w:rsidRPr="00702E75" w:rsidTr="007F6A6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716B46" w:rsidRPr="00702E75" w:rsidTr="007F6A6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716B46" w:rsidRPr="00702E75" w:rsidTr="007F6A6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B46" w:rsidRPr="00702E75" w:rsidRDefault="00716B46" w:rsidP="007F6A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6B46" w:rsidRPr="00702E75" w:rsidRDefault="00716B46" w:rsidP="007F6A6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716B46" w:rsidRPr="00702E75" w:rsidRDefault="00716B46" w:rsidP="007F6A6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716B46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6B46" w:rsidRPr="00702E75" w:rsidRDefault="00716B46" w:rsidP="007F6A6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6B46" w:rsidRPr="00702E75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6B46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6B46" w:rsidRPr="006069C7" w:rsidRDefault="00716B46" w:rsidP="007F6A6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6292</w:t>
            </w:r>
          </w:p>
        </w:tc>
      </w:tr>
    </w:tbl>
    <w:p w:rsidR="00716B46" w:rsidRPr="00702E75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6B46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6B46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6B46" w:rsidRPr="00702E75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716B46" w:rsidRPr="00940BEE" w:rsidRDefault="00716B46" w:rsidP="00716B46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716B46" w:rsidRPr="00FF6103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6B46" w:rsidRPr="00702E75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6B46" w:rsidRDefault="00716B46" w:rsidP="00716B46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716B46" w:rsidRDefault="00716B46" w:rsidP="00716B46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716B46" w:rsidRPr="00702E75" w:rsidRDefault="00716B46" w:rsidP="00716B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716B46" w:rsidRPr="00940BEE" w:rsidRDefault="00716B46" w:rsidP="00716B46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716B46" w:rsidRPr="00940BEE" w:rsidRDefault="00716B46" w:rsidP="00716B46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716B46" w:rsidRDefault="00716B46" w:rsidP="00716B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6B46" w:rsidRDefault="00716B46" w:rsidP="00716B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6B46" w:rsidRDefault="00716B46" w:rsidP="00716B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6B46" w:rsidRDefault="00716B46" w:rsidP="00716B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6B46" w:rsidRDefault="00716B46" w:rsidP="00716B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6B46" w:rsidRDefault="00716B46" w:rsidP="00716B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6B46" w:rsidRDefault="00716B46" w:rsidP="00716B46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p w:rsidR="002926ED" w:rsidRDefault="002926ED"/>
    <w:sectPr w:rsidR="002926ED" w:rsidSect="00EC1A9B"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46"/>
    <w:rsid w:val="002926ED"/>
    <w:rsid w:val="0071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2020-05-29T17:09:00Z</dcterms:created>
  <dcterms:modified xsi:type="dcterms:W3CDTF">2020-05-29T17:10:00Z</dcterms:modified>
</cp:coreProperties>
</file>