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8C" w:rsidRPr="0004148C" w:rsidRDefault="0004148C" w:rsidP="0004148C">
      <w:pPr>
        <w:shd w:val="clear" w:color="auto" w:fill="FFFFFF" w:themeFill="background1"/>
        <w:spacing w:after="0" w:line="240" w:lineRule="auto"/>
        <w:jc w:val="center"/>
        <w:rPr>
          <w:rFonts w:ascii="Times New Roman" w:hAnsi="Times New Roman" w:cs="Times New Roman"/>
          <w:b/>
          <w:color w:val="0070C0"/>
          <w:sz w:val="28"/>
          <w:szCs w:val="28"/>
          <w:lang w:val="uk-UA"/>
        </w:rPr>
      </w:pPr>
      <w:r w:rsidRPr="0004148C">
        <w:rPr>
          <w:rFonts w:ascii="Times New Roman" w:hAnsi="Times New Roman" w:cs="Times New Roman"/>
          <w:b/>
          <w:color w:val="0070C0"/>
          <w:sz w:val="28"/>
          <w:szCs w:val="28"/>
          <w:lang w:val="uk-UA"/>
        </w:rPr>
        <w:t>Інформаційна картка адміністративної послуги</w:t>
      </w:r>
    </w:p>
    <w:p w:rsidR="0004148C" w:rsidRPr="0004148C" w:rsidRDefault="0004148C" w:rsidP="0004148C">
      <w:pPr>
        <w:spacing w:after="0" w:line="240" w:lineRule="auto"/>
        <w:jc w:val="center"/>
        <w:rPr>
          <w:rFonts w:ascii="Times New Roman" w:hAnsi="Times New Roman" w:cs="Times New Roman"/>
          <w:b/>
          <w:color w:val="0070C0"/>
          <w:sz w:val="28"/>
          <w:szCs w:val="28"/>
          <w:u w:val="single"/>
          <w:lang w:val="uk-UA"/>
        </w:rPr>
      </w:pPr>
      <w:r w:rsidRPr="0004148C">
        <w:rPr>
          <w:rFonts w:ascii="Times New Roman" w:hAnsi="Times New Roman" w:cs="Times New Roman"/>
          <w:b/>
          <w:color w:val="0070C0"/>
          <w:sz w:val="28"/>
          <w:szCs w:val="28"/>
          <w:u w:val="single"/>
          <w:lang w:val="uk-UA"/>
        </w:rPr>
        <w:t>реєстрація/зняття з реєстрації місця проживання</w:t>
      </w:r>
    </w:p>
    <w:p w:rsidR="0004148C" w:rsidRPr="0004148C" w:rsidRDefault="0004148C" w:rsidP="0004148C">
      <w:pPr>
        <w:spacing w:after="0" w:line="240" w:lineRule="auto"/>
        <w:jc w:val="center"/>
        <w:rPr>
          <w:rFonts w:ascii="Times New Roman" w:hAnsi="Times New Roman" w:cs="Times New Roman"/>
          <w:b/>
          <w:color w:val="0070C0"/>
          <w:sz w:val="28"/>
          <w:szCs w:val="28"/>
          <w:lang w:val="uk-UA"/>
        </w:rPr>
      </w:pPr>
      <w:r w:rsidRPr="0004148C">
        <w:rPr>
          <w:rFonts w:ascii="Times New Roman" w:hAnsi="Times New Roman" w:cs="Times New Roman"/>
          <w:b/>
          <w:color w:val="0070C0"/>
          <w:sz w:val="28"/>
          <w:szCs w:val="28"/>
          <w:lang w:val="uk-UA"/>
        </w:rPr>
        <w:t>у Великосеверинівській сільській об’єднаній територіальній громаді Кропивницького району Кіровоградської області</w:t>
      </w:r>
    </w:p>
    <w:p w:rsidR="0004148C" w:rsidRPr="0004148C" w:rsidRDefault="0004148C" w:rsidP="0004148C">
      <w:pPr>
        <w:rPr>
          <w:rFonts w:ascii="Times New Roman" w:hAnsi="Times New Roman" w:cs="Times New Roman"/>
          <w:sz w:val="28"/>
          <w:szCs w:val="28"/>
          <w:lang w:val="uk-UA"/>
        </w:rPr>
      </w:pPr>
    </w:p>
    <w:tbl>
      <w:tblPr>
        <w:tblStyle w:val="a3"/>
        <w:tblW w:w="11023" w:type="dxa"/>
        <w:tblLook w:val="04A0"/>
      </w:tblPr>
      <w:tblGrid>
        <w:gridCol w:w="706"/>
        <w:gridCol w:w="45"/>
        <w:gridCol w:w="3343"/>
        <w:gridCol w:w="6929"/>
      </w:tblGrid>
      <w:tr w:rsidR="0004148C" w:rsidRPr="0004148C" w:rsidTr="002478BE">
        <w:tc>
          <w:tcPr>
            <w:tcW w:w="11023" w:type="dxa"/>
            <w:gridSpan w:val="4"/>
            <w:shd w:val="clear" w:color="auto" w:fill="8DB3E2" w:themeFill="text2" w:themeFillTint="66"/>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Інформація про суб’єкта надання адміністративної послуги</w:t>
            </w:r>
          </w:p>
        </w:tc>
      </w:tr>
      <w:tr w:rsidR="0004148C" w:rsidRPr="0004148C" w:rsidTr="002478BE">
        <w:tc>
          <w:tcPr>
            <w:tcW w:w="751"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1</w:t>
            </w:r>
          </w:p>
        </w:tc>
        <w:tc>
          <w:tcPr>
            <w:tcW w:w="3343"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Місцезнаходження структурного підрозділу органу місцевого самоврядування:</w:t>
            </w:r>
          </w:p>
        </w:tc>
        <w:tc>
          <w:tcPr>
            <w:tcW w:w="6929" w:type="dxa"/>
          </w:tcPr>
          <w:p w:rsidR="0004148C" w:rsidRPr="0004148C" w:rsidRDefault="0004148C" w:rsidP="002478BE">
            <w:pPr>
              <w:jc w:val="center"/>
              <w:rPr>
                <w:rFonts w:ascii="Times New Roman" w:hAnsi="Times New Roman" w:cs="Times New Roman"/>
                <w:sz w:val="28"/>
                <w:szCs w:val="28"/>
                <w:lang w:val="uk-UA"/>
              </w:rPr>
            </w:pPr>
            <w:proofErr w:type="spellStart"/>
            <w:r w:rsidRPr="0004148C">
              <w:rPr>
                <w:rFonts w:ascii="Times New Roman" w:hAnsi="Times New Roman" w:cs="Times New Roman"/>
                <w:sz w:val="28"/>
                <w:szCs w:val="28"/>
                <w:lang w:val="uk-UA"/>
              </w:rPr>
              <w:t>вул.Миру</w:t>
            </w:r>
            <w:proofErr w:type="spellEnd"/>
            <w:r w:rsidRPr="0004148C">
              <w:rPr>
                <w:rFonts w:ascii="Times New Roman" w:hAnsi="Times New Roman" w:cs="Times New Roman"/>
                <w:sz w:val="28"/>
                <w:szCs w:val="28"/>
                <w:lang w:val="uk-UA"/>
              </w:rPr>
              <w:t>,1,</w:t>
            </w:r>
            <w:proofErr w:type="spellStart"/>
            <w:r w:rsidRPr="0004148C">
              <w:rPr>
                <w:rFonts w:ascii="Times New Roman" w:hAnsi="Times New Roman" w:cs="Times New Roman"/>
                <w:sz w:val="28"/>
                <w:szCs w:val="28"/>
                <w:lang w:val="uk-UA"/>
              </w:rPr>
              <w:t>с.В.Северинка</w:t>
            </w:r>
            <w:proofErr w:type="spellEnd"/>
            <w:r w:rsidRPr="0004148C">
              <w:rPr>
                <w:rFonts w:ascii="Times New Roman" w:hAnsi="Times New Roman" w:cs="Times New Roman"/>
                <w:sz w:val="28"/>
                <w:szCs w:val="28"/>
                <w:lang w:val="uk-UA"/>
              </w:rPr>
              <w:t xml:space="preserve">, Кропивницького району Кіровоградської області </w:t>
            </w:r>
          </w:p>
        </w:tc>
      </w:tr>
      <w:tr w:rsidR="0004148C" w:rsidRPr="0004148C" w:rsidTr="002478BE">
        <w:tc>
          <w:tcPr>
            <w:tcW w:w="751"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2</w:t>
            </w:r>
          </w:p>
        </w:tc>
        <w:tc>
          <w:tcPr>
            <w:tcW w:w="3343"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Найменування структурного підрозділу, в якому здійснюється обслуговування суб’єкта звернення:</w:t>
            </w:r>
          </w:p>
        </w:tc>
        <w:tc>
          <w:tcPr>
            <w:tcW w:w="6929" w:type="dxa"/>
          </w:tcPr>
          <w:p w:rsidR="0004148C" w:rsidRPr="0004148C" w:rsidRDefault="0004148C" w:rsidP="002478BE">
            <w:pPr>
              <w:jc w:val="center"/>
              <w:rPr>
                <w:rFonts w:ascii="Times New Roman" w:hAnsi="Times New Roman" w:cs="Times New Roman"/>
                <w:bCs/>
                <w:sz w:val="28"/>
                <w:szCs w:val="28"/>
                <w:lang w:val="uk-UA"/>
              </w:rPr>
            </w:pPr>
            <w:r w:rsidRPr="0004148C">
              <w:rPr>
                <w:rFonts w:ascii="Times New Roman" w:hAnsi="Times New Roman" w:cs="Times New Roman"/>
                <w:bCs/>
                <w:sz w:val="28"/>
                <w:szCs w:val="28"/>
                <w:lang w:val="uk-UA"/>
              </w:rPr>
              <w:t xml:space="preserve">Загальний відділ </w:t>
            </w:r>
          </w:p>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bCs/>
                <w:sz w:val="28"/>
                <w:szCs w:val="28"/>
                <w:lang w:val="uk-UA"/>
              </w:rPr>
              <w:t>сільської ради</w:t>
            </w:r>
          </w:p>
        </w:tc>
      </w:tr>
      <w:tr w:rsidR="0004148C" w:rsidRPr="0004148C" w:rsidTr="002478BE">
        <w:tc>
          <w:tcPr>
            <w:tcW w:w="751"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3</w:t>
            </w:r>
          </w:p>
        </w:tc>
        <w:tc>
          <w:tcPr>
            <w:tcW w:w="3343"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Інформація щодо режиму роботи:</w:t>
            </w:r>
          </w:p>
        </w:tc>
        <w:tc>
          <w:tcPr>
            <w:tcW w:w="6929" w:type="dxa"/>
          </w:tcPr>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Пон.-Четв.8:30-17:30</w:t>
            </w:r>
          </w:p>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Пят.8:30-16:15</w:t>
            </w:r>
          </w:p>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Обід 12:00-12:45</w:t>
            </w:r>
          </w:p>
        </w:tc>
      </w:tr>
      <w:tr w:rsidR="0004148C" w:rsidRPr="0004148C" w:rsidTr="002478BE">
        <w:trPr>
          <w:trHeight w:val="1202"/>
        </w:trPr>
        <w:tc>
          <w:tcPr>
            <w:tcW w:w="751"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4</w:t>
            </w:r>
          </w:p>
        </w:tc>
        <w:tc>
          <w:tcPr>
            <w:tcW w:w="3343"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Телефон/факс (довідка), адреса електронної пошти та </w:t>
            </w:r>
            <w:proofErr w:type="spellStart"/>
            <w:r w:rsidRPr="0004148C">
              <w:rPr>
                <w:rFonts w:ascii="Times New Roman" w:hAnsi="Times New Roman" w:cs="Times New Roman"/>
                <w:b/>
                <w:sz w:val="28"/>
                <w:szCs w:val="28"/>
                <w:lang w:val="uk-UA"/>
              </w:rPr>
              <w:t>веб-сайт</w:t>
            </w:r>
            <w:proofErr w:type="spellEnd"/>
            <w:r w:rsidRPr="0004148C">
              <w:rPr>
                <w:rFonts w:ascii="Times New Roman" w:hAnsi="Times New Roman" w:cs="Times New Roman"/>
                <w:b/>
                <w:sz w:val="28"/>
                <w:szCs w:val="28"/>
                <w:lang w:val="uk-UA"/>
              </w:rPr>
              <w:t>:</w:t>
            </w:r>
          </w:p>
        </w:tc>
        <w:tc>
          <w:tcPr>
            <w:tcW w:w="6929" w:type="dxa"/>
          </w:tcPr>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тел.050-01-27-299</w:t>
            </w:r>
          </w:p>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E-</w:t>
            </w:r>
            <w:proofErr w:type="spellStart"/>
            <w:r w:rsidRPr="0004148C">
              <w:rPr>
                <w:rFonts w:ascii="Times New Roman" w:hAnsi="Times New Roman" w:cs="Times New Roman"/>
                <w:sz w:val="28"/>
                <w:szCs w:val="28"/>
                <w:lang w:val="uk-UA"/>
              </w:rPr>
              <w:t>mail</w:t>
            </w:r>
            <w:proofErr w:type="spellEnd"/>
            <w:r w:rsidRPr="0004148C">
              <w:rPr>
                <w:rFonts w:ascii="Times New Roman" w:hAnsi="Times New Roman" w:cs="Times New Roman"/>
                <w:sz w:val="28"/>
                <w:szCs w:val="28"/>
                <w:lang w:val="uk-UA"/>
              </w:rPr>
              <w:t>:</w:t>
            </w:r>
            <w:r w:rsidRPr="0004148C">
              <w:rPr>
                <w:rFonts w:ascii="Times New Roman" w:hAnsi="Times New Roman" w:cs="Times New Roman"/>
                <w:bCs/>
                <w:color w:val="000000"/>
                <w:sz w:val="28"/>
                <w:szCs w:val="28"/>
                <w:shd w:val="clear" w:color="auto" w:fill="FFFFFF"/>
                <w:lang w:val="uk-UA"/>
              </w:rPr>
              <w:t xml:space="preserve"> severunka2014@ukr.net</w:t>
            </w:r>
          </w:p>
          <w:p w:rsidR="0004148C" w:rsidRPr="0004148C" w:rsidRDefault="0004148C" w:rsidP="002478BE">
            <w:pPr>
              <w:pStyle w:val="1"/>
              <w:spacing w:before="0" w:beforeAutospacing="0" w:after="0" w:afterAutospacing="0"/>
              <w:jc w:val="center"/>
              <w:outlineLvl w:val="0"/>
              <w:rPr>
                <w:b w:val="0"/>
                <w:color w:val="660099"/>
                <w:sz w:val="28"/>
                <w:szCs w:val="28"/>
                <w:u w:val="single"/>
                <w:lang w:val="uk-UA"/>
              </w:rPr>
            </w:pPr>
            <w:r w:rsidRPr="0004148C">
              <w:rPr>
                <w:b w:val="0"/>
                <w:sz w:val="28"/>
                <w:szCs w:val="28"/>
                <w:lang w:val="uk-UA"/>
              </w:rPr>
              <w:t>Сайт:</w:t>
            </w:r>
            <w:r w:rsidRPr="0004148C">
              <w:rPr>
                <w:b w:val="0"/>
                <w:color w:val="222222"/>
                <w:sz w:val="28"/>
                <w:szCs w:val="28"/>
                <w:lang w:val="uk-UA"/>
              </w:rPr>
              <w:fldChar w:fldCharType="begin"/>
            </w:r>
            <w:r w:rsidRPr="0004148C">
              <w:rPr>
                <w:b w:val="0"/>
                <w:color w:val="222222"/>
                <w:sz w:val="28"/>
                <w:szCs w:val="28"/>
                <w:lang w:val="uk-UA"/>
              </w:rPr>
              <w:instrText xml:space="preserve"> HYPERLINK "https://velykoseverynivska-silrada.gov.ua/" </w:instrText>
            </w:r>
            <w:r w:rsidRPr="0004148C">
              <w:rPr>
                <w:b w:val="0"/>
                <w:color w:val="222222"/>
                <w:sz w:val="28"/>
                <w:szCs w:val="28"/>
                <w:lang w:val="uk-UA"/>
              </w:rPr>
              <w:fldChar w:fldCharType="separate"/>
            </w:r>
            <w:r w:rsidRPr="0004148C">
              <w:rPr>
                <w:b w:val="0"/>
                <w:color w:val="202124"/>
                <w:sz w:val="28"/>
                <w:szCs w:val="28"/>
                <w:u w:val="single"/>
                <w:lang w:val="uk-UA"/>
              </w:rPr>
              <w:t>velykoseverynivska-silrada.gov.ua</w:t>
            </w:r>
          </w:p>
          <w:p w:rsidR="0004148C" w:rsidRPr="0004148C" w:rsidRDefault="0004148C" w:rsidP="002478BE">
            <w:pPr>
              <w:shd w:val="clear" w:color="auto" w:fill="FFFFFF"/>
              <w:jc w:val="center"/>
              <w:rPr>
                <w:rFonts w:ascii="Times New Roman" w:hAnsi="Times New Roman" w:cs="Times New Roman"/>
                <w:sz w:val="28"/>
                <w:szCs w:val="28"/>
                <w:lang w:val="uk-UA"/>
              </w:rPr>
            </w:pPr>
            <w:r w:rsidRPr="0004148C">
              <w:rPr>
                <w:rFonts w:ascii="Times New Roman" w:eastAsia="Times New Roman" w:hAnsi="Times New Roman" w:cs="Times New Roman"/>
                <w:color w:val="222222"/>
                <w:sz w:val="28"/>
                <w:szCs w:val="28"/>
                <w:lang w:val="uk-UA" w:eastAsia="ru-RU"/>
              </w:rPr>
              <w:fldChar w:fldCharType="end"/>
            </w:r>
          </w:p>
        </w:tc>
      </w:tr>
      <w:tr w:rsidR="0004148C" w:rsidRPr="0004148C" w:rsidTr="002478BE">
        <w:trPr>
          <w:trHeight w:val="470"/>
        </w:trPr>
        <w:tc>
          <w:tcPr>
            <w:tcW w:w="11023" w:type="dxa"/>
            <w:gridSpan w:val="4"/>
            <w:shd w:val="clear" w:color="auto" w:fill="8DB3E2" w:themeFill="text2" w:themeFillTint="66"/>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Нормативні акти, якими регламентується порядок та умови надання адміністративної послуги</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5</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Закони України</w:t>
            </w:r>
          </w:p>
        </w:tc>
        <w:tc>
          <w:tcPr>
            <w:tcW w:w="6929" w:type="dxa"/>
          </w:tcPr>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Закони України: </w:t>
            </w:r>
          </w:p>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«Про місцеве самоврядування в України»</w:t>
            </w:r>
          </w:p>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«Про внесення змін до деяких законодавчих актів України щодо розширення повноважень органів місцеве самоврядування та оптимізації надання</w:t>
            </w:r>
            <w:r w:rsidRPr="0004148C">
              <w:rPr>
                <w:rFonts w:ascii="Times New Roman" w:hAnsi="Times New Roman" w:cs="Times New Roman"/>
                <w:b/>
                <w:sz w:val="28"/>
                <w:szCs w:val="28"/>
                <w:lang w:val="uk-UA"/>
              </w:rPr>
              <w:t xml:space="preserve"> </w:t>
            </w:r>
            <w:r w:rsidRPr="0004148C">
              <w:rPr>
                <w:rFonts w:ascii="Times New Roman" w:hAnsi="Times New Roman" w:cs="Times New Roman"/>
                <w:sz w:val="28"/>
                <w:szCs w:val="28"/>
                <w:lang w:val="uk-UA"/>
              </w:rPr>
              <w:t>адміністративних послуг»</w:t>
            </w:r>
          </w:p>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«Про адміністративні послуги»</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6</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Акти Кабінету </w:t>
            </w:r>
          </w:p>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Міністрів України</w:t>
            </w:r>
          </w:p>
        </w:tc>
        <w:tc>
          <w:tcPr>
            <w:tcW w:w="6929" w:type="dxa"/>
          </w:tcPr>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Постанова Кабінету Міністрів України від 02.03.2016 року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04148C" w:rsidRPr="0004148C" w:rsidTr="002478BE">
        <w:trPr>
          <w:trHeight w:val="470"/>
        </w:trPr>
        <w:tc>
          <w:tcPr>
            <w:tcW w:w="11023" w:type="dxa"/>
            <w:gridSpan w:val="4"/>
            <w:shd w:val="clear" w:color="auto" w:fill="8DB3E2" w:themeFill="text2" w:themeFillTint="66"/>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Умови отримання адміністративної послуги</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7</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Підстава для одержання адміністративної послуги </w:t>
            </w:r>
          </w:p>
        </w:tc>
        <w:tc>
          <w:tcPr>
            <w:tcW w:w="6929" w:type="dxa"/>
          </w:tcPr>
          <w:p w:rsidR="0004148C" w:rsidRPr="0004148C" w:rsidRDefault="0004148C" w:rsidP="002478BE">
            <w:pPr>
              <w:jc w:val="center"/>
              <w:rPr>
                <w:rFonts w:ascii="Times New Roman" w:hAnsi="Times New Roman" w:cs="Times New Roman"/>
                <w:sz w:val="28"/>
                <w:szCs w:val="28"/>
                <w:lang w:val="uk-UA"/>
              </w:rPr>
            </w:pPr>
            <w:r w:rsidRPr="0004148C">
              <w:rPr>
                <w:rFonts w:ascii="Times New Roman" w:hAnsi="Times New Roman" w:cs="Times New Roman"/>
                <w:sz w:val="28"/>
                <w:szCs w:val="28"/>
                <w:lang w:val="uk-UA"/>
              </w:rPr>
              <w:t>Особисте звернення заявника (заява) або законного представника, представника на підставі довіреності до загального відділу сільської ради</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8</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Вичерпний перелік документів, необхідних для отримання адміністративної послуги, а також вимоги до них </w:t>
            </w:r>
          </w:p>
        </w:tc>
        <w:tc>
          <w:tcPr>
            <w:tcW w:w="6929" w:type="dxa"/>
          </w:tcPr>
          <w:p w:rsidR="0004148C" w:rsidRPr="0004148C" w:rsidRDefault="0004148C" w:rsidP="002478BE">
            <w:pPr>
              <w:rPr>
                <w:rFonts w:ascii="Times New Roman" w:hAnsi="Times New Roman" w:cs="Times New Roman"/>
                <w:b/>
                <w:sz w:val="28"/>
                <w:szCs w:val="28"/>
                <w:lang w:val="uk-UA"/>
              </w:rPr>
            </w:pPr>
            <w:r w:rsidRPr="0004148C">
              <w:rPr>
                <w:rFonts w:ascii="Times New Roman" w:hAnsi="Times New Roman" w:cs="Times New Roman"/>
                <w:b/>
                <w:sz w:val="28"/>
                <w:szCs w:val="28"/>
                <w:lang w:val="uk-UA"/>
              </w:rPr>
              <w:t>Реєстрація місця проживання/перебування</w:t>
            </w: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1)Заява за формами наведеними відповідно у </w:t>
            </w:r>
            <w:r w:rsidRPr="0004148C">
              <w:rPr>
                <w:rFonts w:ascii="Times New Roman" w:hAnsi="Times New Roman" w:cs="Times New Roman"/>
                <w:color w:val="0070C0"/>
                <w:sz w:val="28"/>
                <w:szCs w:val="28"/>
                <w:u w:val="single"/>
                <w:lang w:val="uk-UA"/>
              </w:rPr>
              <w:t>додатках 6,7 або 8</w:t>
            </w:r>
            <w:r w:rsidRPr="0004148C">
              <w:rPr>
                <w:rFonts w:ascii="Times New Roman" w:hAnsi="Times New Roman" w:cs="Times New Roman"/>
                <w:sz w:val="28"/>
                <w:szCs w:val="28"/>
                <w:lang w:val="uk-UA"/>
              </w:rPr>
              <w:t xml:space="preserve"> до Правил реєстрації місця проживання (формується та роздруковується працівником відділу);</w:t>
            </w:r>
          </w:p>
          <w:p w:rsidR="0004148C" w:rsidRPr="0004148C" w:rsidRDefault="0004148C" w:rsidP="002478BE">
            <w:pPr>
              <w:jc w:val="both"/>
              <w:rPr>
                <w:rFonts w:ascii="Times New Roman" w:hAnsi="Times New Roman" w:cs="Times New Roman"/>
                <w:sz w:val="28"/>
                <w:szCs w:val="28"/>
                <w:lang w:val="uk-UA"/>
              </w:rPr>
            </w:pP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2)Документ, до якого вносяться відомості про місце проживання (</w:t>
            </w:r>
            <w:r w:rsidRPr="0004148C">
              <w:rPr>
                <w:rFonts w:ascii="Times New Roman" w:hAnsi="Times New Roman" w:cs="Times New Roman"/>
                <w:color w:val="000000"/>
                <w:sz w:val="28"/>
                <w:szCs w:val="28"/>
                <w:shd w:val="clear" w:color="auto" w:fill="FFFFFF"/>
                <w:lang w:val="uk-UA"/>
              </w:rPr>
              <w:t xml:space="preserve">паспорт громадянина України, тимчасове </w:t>
            </w:r>
            <w:r w:rsidRPr="0004148C">
              <w:rPr>
                <w:rFonts w:ascii="Times New Roman" w:hAnsi="Times New Roman" w:cs="Times New Roman"/>
                <w:color w:val="000000"/>
                <w:sz w:val="28"/>
                <w:szCs w:val="28"/>
                <w:shd w:val="clear" w:color="auto" w:fill="FFFFFF"/>
                <w:lang w:val="uk-UA"/>
              </w:rPr>
              <w:lastRenderedPageBreak/>
              <w:t>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rsidRPr="0004148C">
              <w:rPr>
                <w:rFonts w:ascii="Times New Roman" w:hAnsi="Times New Roman" w:cs="Times New Roman"/>
                <w:sz w:val="28"/>
                <w:szCs w:val="28"/>
                <w:lang w:val="uk-UA"/>
              </w:rPr>
              <w:t>. Д</w:t>
            </w:r>
            <w:r w:rsidRPr="0004148C">
              <w:rPr>
                <w:rFonts w:ascii="Times New Roman" w:hAnsi="Times New Roman" w:cs="Times New Roman"/>
                <w:color w:val="000000"/>
                <w:sz w:val="28"/>
                <w:szCs w:val="28"/>
                <w:shd w:val="clear" w:color="auto" w:fill="FFFFFF"/>
                <w:lang w:val="uk-UA"/>
              </w:rPr>
              <w:t>окумент, до якого вносяться відомості про місце перебування (довідка про звернення за захистом в Україні);</w:t>
            </w:r>
          </w:p>
          <w:p w:rsidR="0004148C" w:rsidRPr="0004148C" w:rsidRDefault="0004148C" w:rsidP="002478BE">
            <w:pPr>
              <w:jc w:val="both"/>
              <w:rPr>
                <w:rFonts w:ascii="Times New Roman" w:hAnsi="Times New Roman" w:cs="Times New Roman"/>
                <w:sz w:val="28"/>
                <w:szCs w:val="28"/>
                <w:lang w:val="uk-UA"/>
              </w:rPr>
            </w:pP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3)Свідоцтво про народження (дитини, що не досягла 16-річного віку; </w:t>
            </w:r>
          </w:p>
          <w:p w:rsidR="0004148C" w:rsidRPr="0004148C" w:rsidRDefault="0004148C" w:rsidP="002478BE">
            <w:pPr>
              <w:jc w:val="both"/>
              <w:rPr>
                <w:rFonts w:ascii="Times New Roman" w:hAnsi="Times New Roman" w:cs="Times New Roman"/>
                <w:sz w:val="28"/>
                <w:szCs w:val="28"/>
                <w:lang w:val="uk-UA"/>
              </w:rPr>
            </w:pP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4)Квитанцію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 </w:t>
            </w:r>
          </w:p>
          <w:p w:rsidR="0004148C" w:rsidRPr="0004148C" w:rsidRDefault="0004148C" w:rsidP="002478BE">
            <w:pPr>
              <w:jc w:val="both"/>
              <w:rPr>
                <w:rFonts w:ascii="Times New Roman" w:hAnsi="Times New Roman" w:cs="Times New Roman"/>
                <w:sz w:val="28"/>
                <w:szCs w:val="28"/>
                <w:lang w:val="uk-UA"/>
              </w:rPr>
            </w:pP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5)Документи, що підтверджують: </w:t>
            </w: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право на проживання в житлі (ордер, договір найму/оренди, свідоцтво про право власності,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r w:rsidRPr="0004148C">
              <w:rPr>
                <w:color w:val="000000"/>
                <w:sz w:val="28"/>
                <w:szCs w:val="28"/>
                <w:shd w:val="clear" w:color="auto" w:fill="FFFFFF"/>
                <w:lang w:val="uk-UA"/>
              </w:rPr>
              <w:t xml:space="preserve"> </w:t>
            </w:r>
            <w:r w:rsidRPr="0004148C">
              <w:rPr>
                <w:rFonts w:ascii="Times New Roman" w:hAnsi="Times New Roman" w:cs="Times New Roman"/>
                <w:color w:val="000000"/>
                <w:sz w:val="28"/>
                <w:szCs w:val="28"/>
                <w:shd w:val="clear" w:color="auto" w:fill="FFFFFF"/>
                <w:lang w:val="uk-UA"/>
              </w:rPr>
              <w:t>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w:t>
            </w:r>
            <w:r w:rsidRPr="0004148C">
              <w:rPr>
                <w:rFonts w:ascii="Times New Roman" w:hAnsi="Times New Roman" w:cs="Times New Roman"/>
                <w:sz w:val="28"/>
                <w:szCs w:val="28"/>
                <w:lang w:val="uk-UA"/>
              </w:rPr>
              <w:t>;</w:t>
            </w: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w:t>
            </w:r>
            <w:r w:rsidRPr="0004148C">
              <w:rPr>
                <w:rFonts w:ascii="Times New Roman" w:hAnsi="Times New Roman" w:cs="Times New Roman"/>
                <w:color w:val="0070C0"/>
                <w:sz w:val="28"/>
                <w:szCs w:val="28"/>
                <w:u w:val="single"/>
                <w:lang w:val="uk-UA"/>
              </w:rPr>
              <w:t>додатком 9</w:t>
            </w:r>
            <w:r w:rsidRPr="0004148C">
              <w:rPr>
                <w:rFonts w:ascii="Times New Roman" w:hAnsi="Times New Roman" w:cs="Times New Roman"/>
                <w:sz w:val="28"/>
                <w:szCs w:val="28"/>
                <w:lang w:val="uk-UA"/>
              </w:rPr>
              <w:t xml:space="preserve"> до Правил реєстрації місця проживання, </w:t>
            </w:r>
            <w:r w:rsidRPr="0004148C">
              <w:rPr>
                <w:rFonts w:ascii="Times New Roman" w:hAnsi="Times New Roman" w:cs="Times New Roman"/>
                <w:color w:val="000000"/>
                <w:sz w:val="28"/>
                <w:szCs w:val="28"/>
                <w:shd w:val="clear" w:color="auto" w:fill="FFFFFF"/>
                <w:lang w:val="uk-UA"/>
              </w:rPr>
              <w:t xml:space="preserve">копія посвідчення про взяття на облік бездомної особи, форма якого затверджується </w:t>
            </w:r>
            <w:proofErr w:type="spellStart"/>
            <w:r w:rsidRPr="0004148C">
              <w:rPr>
                <w:rFonts w:ascii="Times New Roman" w:hAnsi="Times New Roman" w:cs="Times New Roman"/>
                <w:color w:val="000000"/>
                <w:sz w:val="28"/>
                <w:szCs w:val="28"/>
                <w:shd w:val="clear" w:color="auto" w:fill="FFFFFF"/>
                <w:lang w:val="uk-UA"/>
              </w:rPr>
              <w:t>Мінсоцполітики</w:t>
            </w:r>
            <w:proofErr w:type="spellEnd"/>
            <w:r w:rsidRPr="0004148C">
              <w:rPr>
                <w:rFonts w:ascii="Times New Roman" w:hAnsi="Times New Roman" w:cs="Times New Roman"/>
                <w:color w:val="000000"/>
                <w:sz w:val="28"/>
                <w:szCs w:val="28"/>
                <w:shd w:val="clear" w:color="auto" w:fill="FFFFFF"/>
                <w:lang w:val="uk-UA"/>
              </w:rPr>
              <w:t xml:space="preserve"> (для осіб, які перебувають на обліку у цих установах або закладах);</w:t>
            </w:r>
            <w:r w:rsidRPr="0004148C">
              <w:rPr>
                <w:rFonts w:ascii="Times New Roman" w:hAnsi="Times New Roman" w:cs="Times New Roman"/>
                <w:sz w:val="28"/>
                <w:szCs w:val="28"/>
                <w:lang w:val="uk-UA"/>
              </w:rPr>
              <w:t xml:space="preserve">; </w:t>
            </w: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w:t>
            </w:r>
            <w:r w:rsidRPr="0004148C">
              <w:rPr>
                <w:rFonts w:ascii="Times New Roman" w:hAnsi="Times New Roman" w:cs="Times New Roman"/>
                <w:color w:val="0070C0"/>
                <w:sz w:val="28"/>
                <w:szCs w:val="28"/>
                <w:u w:val="single"/>
                <w:lang w:val="uk-UA"/>
              </w:rPr>
              <w:t>додатком 10</w:t>
            </w:r>
            <w:r w:rsidRPr="0004148C">
              <w:rPr>
                <w:rFonts w:ascii="Times New Roman" w:hAnsi="Times New Roman" w:cs="Times New Roman"/>
                <w:sz w:val="28"/>
                <w:szCs w:val="28"/>
                <w:lang w:val="uk-UA"/>
              </w:rPr>
              <w:t xml:space="preserve"> Правил реєстрації місця проживання (для військовослужбовців, крім військовослужбовців строкової служби); </w:t>
            </w:r>
          </w:p>
          <w:p w:rsidR="0004148C" w:rsidRPr="0004148C" w:rsidRDefault="0004148C" w:rsidP="002478BE">
            <w:pPr>
              <w:rPr>
                <w:rFonts w:ascii="Times New Roman" w:hAnsi="Times New Roman" w:cs="Times New Roman"/>
                <w:sz w:val="28"/>
                <w:szCs w:val="28"/>
                <w:lang w:val="uk-UA"/>
              </w:rPr>
            </w:pP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6) військовий квиток або посвідчення про приписку (для громадян, які підлягають взяттю на військовий облік або перебувають на військовому обліку); </w:t>
            </w:r>
          </w:p>
          <w:p w:rsidR="0004148C" w:rsidRPr="0004148C" w:rsidRDefault="0004148C" w:rsidP="002478BE">
            <w:pPr>
              <w:jc w:val="both"/>
              <w:rPr>
                <w:rFonts w:ascii="Times New Roman" w:hAnsi="Times New Roman" w:cs="Times New Roman"/>
                <w:sz w:val="28"/>
                <w:szCs w:val="28"/>
                <w:lang w:val="uk-UA"/>
              </w:rPr>
            </w:pPr>
          </w:p>
          <w:p w:rsidR="0004148C" w:rsidRPr="0004148C" w:rsidRDefault="0004148C" w:rsidP="002478BE">
            <w:pPr>
              <w:jc w:val="both"/>
              <w:rPr>
                <w:rFonts w:ascii="Times New Roman" w:hAnsi="Times New Roman" w:cs="Times New Roman"/>
                <w:sz w:val="28"/>
                <w:szCs w:val="28"/>
                <w:lang w:val="uk-UA"/>
              </w:rPr>
            </w:pPr>
            <w:r w:rsidRPr="0004148C">
              <w:rPr>
                <w:rFonts w:ascii="Times New Roman" w:hAnsi="Times New Roman" w:cs="Times New Roman"/>
                <w:sz w:val="28"/>
                <w:szCs w:val="28"/>
                <w:lang w:val="uk-UA"/>
              </w:rPr>
              <w:t xml:space="preserve">7) заяву про зняття з реєстрації місця проживання особи за формою згідно з </w:t>
            </w:r>
            <w:r w:rsidRPr="0004148C">
              <w:rPr>
                <w:rFonts w:ascii="Times New Roman" w:hAnsi="Times New Roman" w:cs="Times New Roman"/>
                <w:color w:val="0070C0"/>
                <w:sz w:val="28"/>
                <w:szCs w:val="28"/>
                <w:u w:val="single"/>
                <w:lang w:val="uk-UA"/>
              </w:rPr>
              <w:t>додатком 11</w:t>
            </w:r>
            <w:r w:rsidRPr="0004148C">
              <w:rPr>
                <w:rFonts w:ascii="Times New Roman" w:hAnsi="Times New Roman" w:cs="Times New Roman"/>
                <w:sz w:val="28"/>
                <w:szCs w:val="28"/>
                <w:lang w:val="uk-UA"/>
              </w:rPr>
              <w:t xml:space="preserve"> до Правил реєстрації місця проживання (у разі здійснення реєстрації одночасно із зняттям з реєстрації попереднього місця проживання, формується та роздруковується працівником відділу); </w:t>
            </w:r>
          </w:p>
          <w:p w:rsidR="0004148C" w:rsidRPr="0004148C" w:rsidRDefault="0004148C" w:rsidP="002478BE">
            <w:pPr>
              <w:pStyle w:val="rvps2"/>
              <w:shd w:val="clear" w:color="auto" w:fill="FFFFFF"/>
              <w:spacing w:before="0" w:beforeAutospacing="0" w:after="138" w:afterAutospacing="0"/>
              <w:ind w:firstLine="415"/>
              <w:jc w:val="both"/>
              <w:rPr>
                <w:b/>
                <w:color w:val="000000"/>
                <w:sz w:val="28"/>
                <w:szCs w:val="28"/>
                <w:lang w:val="uk-UA"/>
              </w:rPr>
            </w:pPr>
            <w:r w:rsidRPr="0004148C">
              <w:rPr>
                <w:b/>
                <w:color w:val="000000"/>
                <w:sz w:val="28"/>
                <w:szCs w:val="28"/>
                <w:lang w:val="uk-UA"/>
              </w:rPr>
              <w:t>У разі подання заяви представником особи, крім зазначених документів, додатково подаються:</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0" w:name="n57"/>
            <w:bookmarkEnd w:id="0"/>
            <w:r w:rsidRPr="0004148C">
              <w:rPr>
                <w:color w:val="000000"/>
                <w:sz w:val="28"/>
                <w:szCs w:val="28"/>
                <w:lang w:val="uk-UA"/>
              </w:rPr>
              <w:t>документ, що посвідчує особу представника;</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 w:name="n58"/>
            <w:bookmarkEnd w:id="1"/>
            <w:r w:rsidRPr="0004148C">
              <w:rPr>
                <w:color w:val="000000"/>
                <w:sz w:val="28"/>
                <w:szCs w:val="28"/>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04148C">
              <w:rPr>
                <w:color w:val="000000"/>
                <w:sz w:val="28"/>
                <w:szCs w:val="28"/>
                <w:lang w:val="uk-UA"/>
              </w:rPr>
              <w:t>усиновлювачами</w:t>
            </w:r>
            <w:proofErr w:type="spellEnd"/>
            <w:r w:rsidRPr="0004148C">
              <w:rPr>
                <w:color w:val="000000"/>
                <w:sz w:val="28"/>
                <w:szCs w:val="28"/>
                <w:lang w:val="uk-UA"/>
              </w:rPr>
              <w:t>).</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 w:name="n59"/>
            <w:bookmarkEnd w:id="2"/>
            <w:r w:rsidRPr="0004148C">
              <w:rPr>
                <w:color w:val="000000"/>
                <w:sz w:val="28"/>
                <w:szCs w:val="28"/>
                <w:lang w:val="uk-UA"/>
              </w:rPr>
              <w:t>Реєстрація місця проживання особи за заявою законного представника здійснюється за згодою інших законних представників.</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r w:rsidRPr="0004148C">
              <w:rPr>
                <w:color w:val="000000"/>
                <w:sz w:val="28"/>
                <w:szCs w:val="28"/>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3" w:name="n61"/>
            <w:bookmarkEnd w:id="3"/>
            <w:r w:rsidRPr="0004148C">
              <w:rPr>
                <w:color w:val="000000"/>
                <w:sz w:val="28"/>
                <w:szCs w:val="28"/>
                <w:lang w:val="uk-UA"/>
              </w:rPr>
              <w:t>Забороняється вимагати для реєстрації місця проживання особи інші документи.</w:t>
            </w:r>
          </w:p>
          <w:p w:rsidR="0004148C" w:rsidRPr="0004148C" w:rsidRDefault="0004148C" w:rsidP="002478BE">
            <w:pPr>
              <w:pStyle w:val="rvps7"/>
              <w:shd w:val="clear" w:color="auto" w:fill="FFFFFF"/>
              <w:spacing w:before="138" w:beforeAutospacing="0" w:after="138" w:afterAutospacing="0"/>
              <w:ind w:left="415"/>
              <w:rPr>
                <w:color w:val="000000"/>
                <w:sz w:val="28"/>
                <w:szCs w:val="28"/>
                <w:lang w:val="uk-UA"/>
              </w:rPr>
            </w:pPr>
            <w:r w:rsidRPr="0004148C">
              <w:rPr>
                <w:rStyle w:val="rvts15"/>
                <w:b/>
                <w:bCs/>
                <w:color w:val="000000"/>
                <w:sz w:val="28"/>
                <w:szCs w:val="28"/>
                <w:lang w:val="uk-UA"/>
              </w:rPr>
              <w:t>Зняття з реєстрації місця проживання</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4" w:name="n83"/>
            <w:bookmarkEnd w:id="4"/>
            <w:r w:rsidRPr="0004148C">
              <w:rPr>
                <w:color w:val="000000"/>
                <w:sz w:val="28"/>
                <w:szCs w:val="28"/>
                <w:lang w:val="uk-UA"/>
              </w:rPr>
              <w:t>Зняття з реєстрації місця проживання особи здійснюється на підставі:</w:t>
            </w:r>
          </w:p>
          <w:p w:rsidR="0004148C" w:rsidRPr="0004148C" w:rsidRDefault="0004148C" w:rsidP="002478BE">
            <w:pPr>
              <w:pStyle w:val="rvps2"/>
              <w:shd w:val="clear" w:color="auto" w:fill="FFFFFF"/>
              <w:spacing w:before="0" w:beforeAutospacing="0" w:after="138" w:afterAutospacing="0"/>
              <w:jc w:val="both"/>
              <w:rPr>
                <w:color w:val="000000"/>
                <w:sz w:val="28"/>
                <w:szCs w:val="28"/>
                <w:lang w:val="uk-UA"/>
              </w:rPr>
            </w:pPr>
            <w:bookmarkStart w:id="5" w:name="n84"/>
            <w:bookmarkEnd w:id="5"/>
            <w:r w:rsidRPr="0004148C">
              <w:rPr>
                <w:color w:val="000000"/>
                <w:sz w:val="28"/>
                <w:szCs w:val="28"/>
                <w:lang w:val="uk-UA"/>
              </w:rPr>
              <w:t xml:space="preserve">        Заяви особи або її представника за формою згідно з </w:t>
            </w:r>
            <w:hyperlink r:id="rId4" w:anchor="n173" w:history="1">
              <w:r w:rsidRPr="0004148C">
                <w:rPr>
                  <w:rStyle w:val="a4"/>
                  <w:color w:val="006600"/>
                  <w:sz w:val="28"/>
                  <w:szCs w:val="28"/>
                  <w:lang w:val="uk-UA"/>
                </w:rPr>
                <w:t>додатком 11</w:t>
              </w:r>
            </w:hyperlink>
            <w:r w:rsidRPr="0004148C">
              <w:rPr>
                <w:sz w:val="28"/>
                <w:szCs w:val="28"/>
                <w:lang w:val="uk-UA"/>
              </w:rPr>
              <w:t xml:space="preserve"> до Правил реєстрації місця проживання</w:t>
            </w:r>
            <w:r w:rsidRPr="0004148C">
              <w:rPr>
                <w:color w:val="000000"/>
                <w:sz w:val="28"/>
                <w:szCs w:val="28"/>
                <w:lang w:val="uk-UA"/>
              </w:rPr>
              <w:t>;</w:t>
            </w:r>
          </w:p>
          <w:p w:rsidR="0004148C" w:rsidRPr="0004148C" w:rsidRDefault="0004148C" w:rsidP="002478BE">
            <w:pPr>
              <w:pStyle w:val="rvps2"/>
              <w:shd w:val="clear" w:color="auto" w:fill="FFFFFF"/>
              <w:spacing w:before="0" w:beforeAutospacing="0" w:after="138" w:afterAutospacing="0"/>
              <w:jc w:val="both"/>
              <w:rPr>
                <w:color w:val="000000"/>
                <w:sz w:val="28"/>
                <w:szCs w:val="28"/>
                <w:lang w:val="uk-UA"/>
              </w:rPr>
            </w:pPr>
            <w:r w:rsidRPr="0004148C">
              <w:rPr>
                <w:color w:val="000000"/>
                <w:sz w:val="28"/>
                <w:szCs w:val="28"/>
                <w:lang w:val="uk-UA"/>
              </w:rPr>
              <w:t xml:space="preserve">       У визначених законодавством випадках, зняття з реєстрації місця проживання здійснюється на підставі:</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6" w:name="n85"/>
            <w:bookmarkEnd w:id="6"/>
            <w:r w:rsidRPr="0004148C">
              <w:rPr>
                <w:color w:val="000000"/>
                <w:sz w:val="28"/>
                <w:szCs w:val="28"/>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7" w:name="n86"/>
            <w:bookmarkEnd w:id="7"/>
            <w:r w:rsidRPr="0004148C">
              <w:rPr>
                <w:color w:val="000000"/>
                <w:sz w:val="28"/>
                <w:szCs w:val="28"/>
                <w:lang w:val="uk-UA"/>
              </w:rPr>
              <w:lastRenderedPageBreak/>
              <w:t>свідоцтва про смерть;</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8" w:name="n87"/>
            <w:bookmarkEnd w:id="8"/>
            <w:r w:rsidRPr="0004148C">
              <w:rPr>
                <w:color w:val="000000"/>
                <w:sz w:val="28"/>
                <w:szCs w:val="28"/>
                <w:lang w:val="uk-UA"/>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04148C" w:rsidRPr="0004148C" w:rsidRDefault="0004148C" w:rsidP="002478BE">
            <w:pPr>
              <w:pStyle w:val="rvps2"/>
              <w:shd w:val="clear" w:color="auto" w:fill="FFFFFF"/>
              <w:spacing w:before="0" w:beforeAutospacing="0" w:after="138" w:afterAutospacing="0"/>
              <w:ind w:firstLine="415"/>
              <w:jc w:val="both"/>
              <w:rPr>
                <w:b/>
                <w:color w:val="000000"/>
                <w:sz w:val="28"/>
                <w:szCs w:val="28"/>
                <w:lang w:val="uk-UA"/>
              </w:rPr>
            </w:pPr>
            <w:bookmarkStart w:id="9" w:name="n88"/>
            <w:bookmarkEnd w:id="9"/>
            <w:r w:rsidRPr="0004148C">
              <w:rPr>
                <w:b/>
                <w:color w:val="000000"/>
                <w:sz w:val="28"/>
                <w:szCs w:val="28"/>
                <w:lang w:val="uk-UA"/>
              </w:rPr>
              <w:t>інших документів, які свідчать про припинення:</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0" w:name="n89"/>
            <w:bookmarkEnd w:id="10"/>
            <w:r w:rsidRPr="0004148C">
              <w:rPr>
                <w:color w:val="000000"/>
                <w:sz w:val="28"/>
                <w:szCs w:val="28"/>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1" w:name="n90"/>
            <w:bookmarkEnd w:id="11"/>
            <w:r w:rsidRPr="0004148C">
              <w:rPr>
                <w:color w:val="000000"/>
                <w:sz w:val="28"/>
                <w:szCs w:val="28"/>
                <w:lang w:val="uk-UA"/>
              </w:rPr>
              <w:t>підстав для перебування бездомної особи на обліку/для отримання бездомною особою соціальних послуг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2" w:name="n352"/>
            <w:bookmarkStart w:id="13" w:name="n91"/>
            <w:bookmarkEnd w:id="12"/>
            <w:bookmarkEnd w:id="13"/>
            <w:r w:rsidRPr="0004148C">
              <w:rPr>
                <w:color w:val="000000"/>
                <w:sz w:val="28"/>
                <w:szCs w:val="28"/>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4" w:name="n92"/>
            <w:bookmarkEnd w:id="14"/>
            <w:r w:rsidRPr="0004148C">
              <w:rPr>
                <w:color w:val="000000"/>
                <w:sz w:val="28"/>
                <w:szCs w:val="28"/>
                <w:lang w:val="uk-UA"/>
              </w:rPr>
              <w:t>Зняття з реєстрації місця проживання на підставах, визначених в абзацах восьмому та дев’ятому цього пункту, здійснюється за клопотанням уповноваженої особи спеціалізованої соціальної установи, закладу соціального обслуговування та соціального захисту або за заявою власника/наймача житла або їх представників.</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5" w:name="n93"/>
            <w:bookmarkEnd w:id="15"/>
            <w:r w:rsidRPr="0004148C">
              <w:rPr>
                <w:color w:val="000000"/>
                <w:sz w:val="28"/>
                <w:szCs w:val="28"/>
                <w:lang w:val="uk-UA"/>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04148C" w:rsidRPr="0004148C" w:rsidRDefault="0004148C" w:rsidP="002478BE">
            <w:pPr>
              <w:pStyle w:val="rvps2"/>
              <w:shd w:val="clear" w:color="auto" w:fill="FFFFFF"/>
              <w:spacing w:before="0" w:beforeAutospacing="0" w:after="138" w:afterAutospacing="0"/>
              <w:ind w:firstLine="415"/>
              <w:jc w:val="both"/>
              <w:rPr>
                <w:b/>
                <w:color w:val="000000"/>
                <w:sz w:val="28"/>
                <w:szCs w:val="28"/>
                <w:lang w:val="uk-UA"/>
              </w:rPr>
            </w:pPr>
            <w:bookmarkStart w:id="16" w:name="n94"/>
            <w:bookmarkEnd w:id="16"/>
            <w:r w:rsidRPr="0004148C">
              <w:rPr>
                <w:b/>
                <w:color w:val="000000"/>
                <w:sz w:val="28"/>
                <w:szCs w:val="28"/>
                <w:lang w:val="uk-UA"/>
              </w:rPr>
              <w:t>Разом із заявою особа подає:</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7" w:name="n95"/>
            <w:bookmarkEnd w:id="17"/>
            <w:r w:rsidRPr="0004148C">
              <w:rPr>
                <w:color w:val="000000"/>
                <w:sz w:val="28"/>
                <w:szCs w:val="28"/>
                <w:lang w:val="uk-UA"/>
              </w:rPr>
              <w:t>документ, до якого вносяться відомості про зняття з реєстрації місця проживання. Якщо дитина не досягла 16 років, подається свідоцтво про народження;</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8" w:name="n96"/>
            <w:bookmarkEnd w:id="18"/>
            <w:r w:rsidRPr="0004148C">
              <w:rPr>
                <w:color w:val="000000"/>
                <w:sz w:val="28"/>
                <w:szCs w:val="28"/>
                <w:lang w:val="uk-UA"/>
              </w:rPr>
              <w:lastRenderedPageBreak/>
              <w:t>квитанцію про сплату адміністративного збору;</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19" w:name="n97"/>
            <w:bookmarkEnd w:id="19"/>
            <w:r w:rsidRPr="0004148C">
              <w:rPr>
                <w:color w:val="000000"/>
                <w:sz w:val="28"/>
                <w:szCs w:val="28"/>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0" w:name="n98"/>
            <w:bookmarkEnd w:id="20"/>
            <w:r w:rsidRPr="0004148C">
              <w:rPr>
                <w:color w:val="000000"/>
                <w:sz w:val="28"/>
                <w:szCs w:val="28"/>
                <w:lang w:val="uk-UA"/>
              </w:rPr>
              <w:t>У разі подання заяви представником особи, крім зазначених документів, додатково подаються:</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1" w:name="n99"/>
            <w:bookmarkEnd w:id="21"/>
            <w:r w:rsidRPr="0004148C">
              <w:rPr>
                <w:color w:val="000000"/>
                <w:sz w:val="28"/>
                <w:szCs w:val="28"/>
                <w:lang w:val="uk-UA"/>
              </w:rPr>
              <w:t>документ, що посвідчує особу представника;</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2" w:name="n100"/>
            <w:bookmarkEnd w:id="22"/>
            <w:r w:rsidRPr="0004148C">
              <w:rPr>
                <w:color w:val="000000"/>
                <w:sz w:val="28"/>
                <w:szCs w:val="28"/>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04148C">
              <w:rPr>
                <w:color w:val="000000"/>
                <w:sz w:val="28"/>
                <w:szCs w:val="28"/>
                <w:lang w:val="uk-UA"/>
              </w:rPr>
              <w:t>усиновлювачами</w:t>
            </w:r>
            <w:proofErr w:type="spellEnd"/>
            <w:r w:rsidRPr="0004148C">
              <w:rPr>
                <w:color w:val="000000"/>
                <w:sz w:val="28"/>
                <w:szCs w:val="28"/>
                <w:lang w:val="uk-UA"/>
              </w:rPr>
              <w:t>).</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3" w:name="n101"/>
            <w:bookmarkEnd w:id="23"/>
            <w:r w:rsidRPr="0004148C">
              <w:rPr>
                <w:color w:val="000000"/>
                <w:sz w:val="28"/>
                <w:szCs w:val="28"/>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4" w:name="n102"/>
            <w:bookmarkEnd w:id="24"/>
            <w:r w:rsidRPr="0004148C">
              <w:rPr>
                <w:color w:val="000000"/>
                <w:sz w:val="28"/>
                <w:szCs w:val="28"/>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04148C" w:rsidRPr="0004148C" w:rsidRDefault="0004148C" w:rsidP="002478BE">
            <w:pPr>
              <w:rPr>
                <w:rFonts w:ascii="Times New Roman" w:hAnsi="Times New Roman" w:cs="Times New Roman"/>
                <w:sz w:val="28"/>
                <w:szCs w:val="28"/>
                <w:lang w:val="uk-UA"/>
              </w:rPr>
            </w:pP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lastRenderedPageBreak/>
              <w:t>9</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Порядок та спосіб подання документів, необхідних для отримання адміністративної послуги </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Шляхом особистого звернення особи до загального відділу сільської ради або за зверненням її законного представника, представника на підставі довіреності</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10</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Платність надання адміністративної послуги</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Адміністративна послуга є платною</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10.1</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Нормативно-правові акти, на підставі яких стягується плата </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Закон України «Про свободу пересування та вільний вибір місця проживання в Україні» від 11.12.2003 року №1382-IV, Закон України «Про адміністративні послуги», Закон України «Про внесення змін до деяких законодавчих актів України»</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10.2</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Розмір та порядок внесення плати (адміністративного збору) за платну адміністративну послугу</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За реєстрацію, зняття з реєстрації місця проживання сплачується адміністративний збір:</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lastRenderedPageBreak/>
              <w:t>у разі звернення особи з порушенням встановленого законом строку</w:t>
            </w:r>
            <w:r>
              <w:rPr>
                <w:sz w:val="28"/>
                <w:szCs w:val="28"/>
                <w:lang w:val="uk-UA"/>
              </w:rPr>
              <w:t xml:space="preserve"> </w:t>
            </w:r>
            <w:r w:rsidRPr="0004148C">
              <w:rPr>
                <w:sz w:val="28"/>
                <w:szCs w:val="28"/>
                <w:lang w:val="uk-UA"/>
              </w:rPr>
              <w:t>-  у розмірі 0,0255 розміру мінімальної заробітної плати;</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04148C" w:rsidRPr="0004148C" w:rsidRDefault="0004148C" w:rsidP="002478BE">
            <w:pPr>
              <w:pStyle w:val="rvps2"/>
              <w:shd w:val="clear" w:color="auto" w:fill="FFFFFF"/>
              <w:spacing w:before="0" w:beforeAutospacing="0" w:after="138" w:afterAutospacing="0"/>
              <w:ind w:firstLine="415"/>
              <w:jc w:val="both"/>
              <w:rPr>
                <w:color w:val="0070C0"/>
                <w:sz w:val="28"/>
                <w:szCs w:val="28"/>
                <w:lang w:val="uk-UA"/>
              </w:rPr>
            </w:pPr>
            <w:r w:rsidRPr="0004148C">
              <w:rPr>
                <w:sz w:val="28"/>
                <w:szCs w:val="28"/>
                <w:lang w:val="uk-UA"/>
              </w:rPr>
              <w:t>Розмір та порядок внесення плати (адміністративного збору) за платну адміністративну послугу За реєстрацію місця проживання стягується адміністративний збір: у разі звернення особи протягом встановленого законом строку у розмірі -</w:t>
            </w:r>
            <w:r w:rsidRPr="0004148C">
              <w:rPr>
                <w:color w:val="0070C0"/>
                <w:sz w:val="28"/>
                <w:szCs w:val="28"/>
                <w:lang w:val="uk-UA"/>
              </w:rPr>
              <w:t xml:space="preserve">13,60 грн.; </w:t>
            </w:r>
          </w:p>
          <w:p w:rsidR="0004148C" w:rsidRPr="0004148C" w:rsidRDefault="0004148C" w:rsidP="002478BE">
            <w:pPr>
              <w:pStyle w:val="rvps2"/>
              <w:shd w:val="clear" w:color="auto" w:fill="FFFFFF"/>
              <w:spacing w:before="0" w:beforeAutospacing="0" w:after="138" w:afterAutospacing="0"/>
              <w:ind w:firstLine="415"/>
              <w:jc w:val="both"/>
              <w:rPr>
                <w:color w:val="0070C0"/>
                <w:sz w:val="28"/>
                <w:szCs w:val="28"/>
                <w:lang w:val="uk-UA"/>
              </w:rPr>
            </w:pPr>
            <w:r w:rsidRPr="0004148C">
              <w:rPr>
                <w:sz w:val="28"/>
                <w:szCs w:val="28"/>
                <w:lang w:val="uk-UA"/>
              </w:rPr>
              <w:t xml:space="preserve">у разі звернення особи з порушенням встановленого законом строку у розмірі - </w:t>
            </w:r>
            <w:r w:rsidRPr="0004148C">
              <w:rPr>
                <w:color w:val="0070C0"/>
                <w:sz w:val="28"/>
                <w:szCs w:val="28"/>
                <w:lang w:val="uk-UA"/>
              </w:rPr>
              <w:t xml:space="preserve">40,80 грн. </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 xml:space="preserve">Відповідно до п.4 розділу ІІ «Прикінцеві перехідні положення» Закону України «Про внесення змін до деяких законодавчих актів України» від 06.012.2016 року №1774-VIII, мінімальна заробітна плата після набрання чинності цим Законом не застосовується для розрахунку розміру плати за надання </w:t>
            </w:r>
            <w:proofErr w:type="spellStart"/>
            <w:r w:rsidRPr="0004148C">
              <w:rPr>
                <w:sz w:val="28"/>
                <w:szCs w:val="28"/>
                <w:lang w:val="uk-UA"/>
              </w:rPr>
              <w:t>адмінпослуг</w:t>
            </w:r>
            <w:proofErr w:type="spellEnd"/>
            <w:r w:rsidRPr="0004148C">
              <w:rPr>
                <w:sz w:val="28"/>
                <w:szCs w:val="28"/>
                <w:lang w:val="uk-UA"/>
              </w:rPr>
              <w:t>.</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 xml:space="preserve">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w:t>
            </w:r>
            <w:proofErr w:type="spellStart"/>
            <w:r w:rsidRPr="0004148C">
              <w:rPr>
                <w:sz w:val="28"/>
                <w:szCs w:val="28"/>
                <w:lang w:val="uk-UA"/>
              </w:rPr>
              <w:t>адмінпослуг</w:t>
            </w:r>
            <w:proofErr w:type="spellEnd"/>
            <w:r w:rsidRPr="0004148C">
              <w:rPr>
                <w:sz w:val="28"/>
                <w:szCs w:val="28"/>
                <w:lang w:val="uk-UA"/>
              </w:rPr>
              <w:t xml:space="preserve"> вона застосовується у розмірі 1600 гривень.</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lastRenderedPageBreak/>
              <w:t>11</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Строк надання адміністративної послуги </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Реєстрація/ зняття з реєстрації місця проживання здійснюється в день безпосереднього звернення особи чи в день подання особою або її представником документів</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12</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Перелік підстав для відмови у наданні адміністративної послуги</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r w:rsidRPr="0004148C">
              <w:rPr>
                <w:color w:val="000000"/>
                <w:sz w:val="28"/>
                <w:szCs w:val="28"/>
                <w:lang w:val="uk-UA"/>
              </w:rPr>
              <w:t>Орган реєстрації (загальний відділ) відмовляє в реєстрації/знятті з реєстрації місця проживання, якщо:</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5" w:name="n34"/>
            <w:bookmarkEnd w:id="25"/>
            <w:r w:rsidRPr="0004148C">
              <w:rPr>
                <w:color w:val="000000"/>
                <w:sz w:val="28"/>
                <w:szCs w:val="28"/>
                <w:lang w:val="uk-UA"/>
              </w:rPr>
              <w:t>особа не подала необхідних документів або інформації;</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6" w:name="n35"/>
            <w:bookmarkEnd w:id="26"/>
            <w:r w:rsidRPr="0004148C">
              <w:rPr>
                <w:color w:val="000000"/>
                <w:sz w:val="28"/>
                <w:szCs w:val="28"/>
                <w:lang w:val="uk-UA"/>
              </w:rPr>
              <w:t>у поданих документах містяться недостовірні відомості або подані документи є недійсними;</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7" w:name="n36"/>
            <w:bookmarkEnd w:id="27"/>
            <w:r w:rsidRPr="0004148C">
              <w:rPr>
                <w:color w:val="000000"/>
                <w:sz w:val="28"/>
                <w:szCs w:val="28"/>
                <w:lang w:val="uk-UA"/>
              </w:rPr>
              <w:t>звернулася особа, яка не досягла 14 років.</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8" w:name="n37"/>
            <w:bookmarkEnd w:id="28"/>
            <w:r w:rsidRPr="0004148C">
              <w:rPr>
                <w:color w:val="000000"/>
                <w:sz w:val="28"/>
                <w:szCs w:val="28"/>
                <w:lang w:val="uk-UA"/>
              </w:rPr>
              <w:t>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r w:rsidRPr="0004148C">
              <w:rPr>
                <w:color w:val="000000"/>
                <w:sz w:val="28"/>
                <w:szCs w:val="28"/>
                <w:lang w:val="uk-UA"/>
              </w:rPr>
              <w:lastRenderedPageBreak/>
              <w:t>**</w:t>
            </w:r>
            <w:r w:rsidRPr="0004148C">
              <w:rPr>
                <w:color w:val="000000"/>
                <w:sz w:val="28"/>
                <w:szCs w:val="28"/>
                <w:shd w:val="clear" w:color="auto" w:fill="FFFFFF"/>
                <w:lang w:val="uk-UA"/>
              </w:rPr>
              <w:t xml:space="preserve"> 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lastRenderedPageBreak/>
              <w:t>13</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Результат надання адміністративної послуги</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r w:rsidRPr="0004148C">
              <w:rPr>
                <w:color w:val="000000"/>
                <w:sz w:val="28"/>
                <w:szCs w:val="28"/>
                <w:lang w:val="uk-UA"/>
              </w:rPr>
              <w:t xml:space="preserve">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(далі - документи, до яких вносяться відомості про місце проживання), а відомості про реєстрацію місця перебування - до довідки про звернення за захистом в Україні (документ, до якого вносяться відомості про місце перебування) шляхом </w:t>
            </w:r>
            <w:proofErr w:type="spellStart"/>
            <w:r w:rsidRPr="0004148C">
              <w:rPr>
                <w:color w:val="000000"/>
                <w:sz w:val="28"/>
                <w:szCs w:val="28"/>
                <w:lang w:val="uk-UA"/>
              </w:rPr>
              <w:t>проставлення</w:t>
            </w:r>
            <w:proofErr w:type="spellEnd"/>
            <w:r w:rsidRPr="0004148C">
              <w:rPr>
                <w:color w:val="000000"/>
                <w:sz w:val="28"/>
                <w:szCs w:val="28"/>
                <w:lang w:val="uk-UA"/>
              </w:rPr>
              <w:t xml:space="preserve"> в них відповідного штампа реєстрації місця проживання/перебування особи за формою згідно з </w:t>
            </w:r>
            <w:hyperlink r:id="rId5" w:anchor="n153" w:history="1">
              <w:r w:rsidRPr="0004148C">
                <w:rPr>
                  <w:rStyle w:val="a4"/>
                  <w:color w:val="006600"/>
                  <w:sz w:val="28"/>
                  <w:szCs w:val="28"/>
                  <w:lang w:val="uk-UA"/>
                </w:rPr>
                <w:t>додатком 1</w:t>
              </w:r>
            </w:hyperlink>
            <w:r w:rsidRPr="0004148C">
              <w:rPr>
                <w:color w:val="000000"/>
                <w:sz w:val="28"/>
                <w:szCs w:val="28"/>
                <w:lang w:val="uk-UA"/>
              </w:rPr>
              <w:t>.</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29" w:name="n317"/>
            <w:bookmarkStart w:id="30" w:name="n29"/>
            <w:bookmarkEnd w:id="29"/>
            <w:bookmarkEnd w:id="30"/>
            <w:r w:rsidRPr="0004148C">
              <w:rPr>
                <w:color w:val="000000"/>
                <w:sz w:val="28"/>
                <w:szCs w:val="28"/>
                <w:lang w:val="uk-UA"/>
              </w:rPr>
              <w:t>Відомості про реєстрацію/зняття з реєстрації місця проживання вносяться до паспорта громадянина України:</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31" w:name="n30"/>
            <w:bookmarkEnd w:id="31"/>
            <w:r w:rsidRPr="0004148C">
              <w:rPr>
                <w:color w:val="000000"/>
                <w:sz w:val="28"/>
                <w:szCs w:val="28"/>
                <w:lang w:val="uk-UA"/>
              </w:rPr>
              <w:t xml:space="preserve">у вигляді книжечки (зразка 1993 року) - шляхом </w:t>
            </w:r>
            <w:proofErr w:type="spellStart"/>
            <w:r w:rsidRPr="0004148C">
              <w:rPr>
                <w:color w:val="000000"/>
                <w:sz w:val="28"/>
                <w:szCs w:val="28"/>
                <w:lang w:val="uk-UA"/>
              </w:rPr>
              <w:t>проставлення</w:t>
            </w:r>
            <w:proofErr w:type="spellEnd"/>
            <w:r w:rsidRPr="0004148C">
              <w:rPr>
                <w:color w:val="000000"/>
                <w:sz w:val="28"/>
                <w:szCs w:val="28"/>
                <w:lang w:val="uk-UA"/>
              </w:rPr>
              <w:t xml:space="preserve"> в ньому штампа реєстрації місця проживання особи за формою згідно з </w:t>
            </w:r>
            <w:hyperlink r:id="rId6" w:anchor="n153" w:history="1">
              <w:r w:rsidRPr="0004148C">
                <w:rPr>
                  <w:rStyle w:val="a4"/>
                  <w:color w:val="006600"/>
                  <w:sz w:val="28"/>
                  <w:szCs w:val="28"/>
                  <w:lang w:val="uk-UA"/>
                </w:rPr>
                <w:t>додатком 1</w:t>
              </w:r>
            </w:hyperlink>
            <w:r w:rsidRPr="0004148C">
              <w:rPr>
                <w:color w:val="000000"/>
                <w:sz w:val="28"/>
                <w:szCs w:val="28"/>
                <w:lang w:val="uk-UA"/>
              </w:rPr>
              <w:t> або штампа зняття з реєстрації місця проживання особи за формою згідно з </w:t>
            </w:r>
            <w:hyperlink r:id="rId7" w:anchor="n155" w:history="1">
              <w:r w:rsidRPr="0004148C">
                <w:rPr>
                  <w:rStyle w:val="a4"/>
                  <w:color w:val="006600"/>
                  <w:sz w:val="28"/>
                  <w:szCs w:val="28"/>
                  <w:lang w:val="uk-UA"/>
                </w:rPr>
                <w:t>додатком 2</w:t>
              </w:r>
            </w:hyperlink>
            <w:r w:rsidRPr="0004148C">
              <w:rPr>
                <w:color w:val="000000"/>
                <w:sz w:val="28"/>
                <w:szCs w:val="28"/>
                <w:lang w:val="uk-UA"/>
              </w:rPr>
              <w:t>;</w:t>
            </w:r>
          </w:p>
          <w:p w:rsidR="0004148C" w:rsidRPr="0004148C" w:rsidRDefault="0004148C" w:rsidP="002478BE">
            <w:pPr>
              <w:pStyle w:val="rvps2"/>
              <w:shd w:val="clear" w:color="auto" w:fill="FFFFFF"/>
              <w:spacing w:before="0" w:beforeAutospacing="0" w:after="138" w:afterAutospacing="0"/>
              <w:ind w:firstLine="415"/>
              <w:jc w:val="both"/>
              <w:rPr>
                <w:color w:val="000000"/>
                <w:sz w:val="28"/>
                <w:szCs w:val="28"/>
                <w:lang w:val="uk-UA"/>
              </w:rPr>
            </w:pPr>
            <w:bookmarkStart w:id="32" w:name="n31"/>
            <w:bookmarkEnd w:id="32"/>
            <w:r w:rsidRPr="0004148C">
              <w:rPr>
                <w:color w:val="000000"/>
                <w:sz w:val="28"/>
                <w:szCs w:val="28"/>
                <w:lang w:val="uk-UA"/>
              </w:rPr>
              <w:t>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 - Реєстр). У разі не підключення органу реєстрації до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 xml:space="preserve">Здійснення реєстрації місця проживання (видача довідки установленого зразка про реєстрацію місця проживання дітям до 16 років та громадянам, які мають </w:t>
            </w:r>
            <w:r w:rsidRPr="0004148C">
              <w:rPr>
                <w:sz w:val="28"/>
                <w:szCs w:val="28"/>
                <w:lang w:val="uk-UA"/>
              </w:rPr>
              <w:lastRenderedPageBreak/>
              <w:t>паспорт громадянина України у формі картки.)</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lastRenderedPageBreak/>
              <w:t>14</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Способи отримання відповіді (результату)</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Звернення до органу реєстрації (загального відділу), повноваження якого поширюється на відповідну адміністративно-територіальну одиницю.</w:t>
            </w:r>
          </w:p>
        </w:tc>
      </w:tr>
      <w:tr w:rsidR="0004148C" w:rsidRPr="0004148C" w:rsidTr="002478BE">
        <w:trPr>
          <w:trHeight w:val="470"/>
        </w:trPr>
        <w:tc>
          <w:tcPr>
            <w:tcW w:w="706" w:type="dxa"/>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15</w:t>
            </w:r>
          </w:p>
        </w:tc>
        <w:tc>
          <w:tcPr>
            <w:tcW w:w="3388" w:type="dxa"/>
            <w:gridSpan w:val="2"/>
          </w:tcPr>
          <w:p w:rsidR="0004148C" w:rsidRPr="0004148C" w:rsidRDefault="0004148C" w:rsidP="002478BE">
            <w:pPr>
              <w:jc w:val="center"/>
              <w:rPr>
                <w:rFonts w:ascii="Times New Roman" w:hAnsi="Times New Roman" w:cs="Times New Roman"/>
                <w:b/>
                <w:sz w:val="28"/>
                <w:szCs w:val="28"/>
                <w:lang w:val="uk-UA"/>
              </w:rPr>
            </w:pPr>
            <w:r w:rsidRPr="0004148C">
              <w:rPr>
                <w:rFonts w:ascii="Times New Roman" w:hAnsi="Times New Roman" w:cs="Times New Roman"/>
                <w:b/>
                <w:sz w:val="28"/>
                <w:szCs w:val="28"/>
                <w:lang w:val="uk-UA"/>
              </w:rPr>
              <w:t>Заходи адміністративного впливу</w:t>
            </w:r>
          </w:p>
        </w:tc>
        <w:tc>
          <w:tcPr>
            <w:tcW w:w="6929" w:type="dxa"/>
          </w:tcPr>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 xml:space="preserve">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198 </w:t>
            </w:r>
            <w:proofErr w:type="spellStart"/>
            <w:r w:rsidRPr="0004148C">
              <w:rPr>
                <w:sz w:val="28"/>
                <w:szCs w:val="28"/>
                <w:lang w:val="uk-UA"/>
              </w:rPr>
              <w:t>КУпАП</w:t>
            </w:r>
            <w:proofErr w:type="spellEnd"/>
            <w:r w:rsidRPr="0004148C">
              <w:rPr>
                <w:sz w:val="28"/>
                <w:szCs w:val="28"/>
                <w:lang w:val="uk-UA"/>
              </w:rPr>
              <w:t xml:space="preserve"> (санкція – попередження або накладення штрафу від одного до трьох неоподаткованих мінімумів доходів громадян).</w:t>
            </w:r>
          </w:p>
          <w:p w:rsidR="0004148C" w:rsidRPr="0004148C" w:rsidRDefault="0004148C" w:rsidP="002478BE">
            <w:pPr>
              <w:pStyle w:val="rvps2"/>
              <w:shd w:val="clear" w:color="auto" w:fill="FFFFFF"/>
              <w:spacing w:before="0" w:beforeAutospacing="0" w:after="138" w:afterAutospacing="0"/>
              <w:ind w:firstLine="415"/>
              <w:jc w:val="both"/>
              <w:rPr>
                <w:sz w:val="28"/>
                <w:szCs w:val="28"/>
                <w:lang w:val="uk-UA"/>
              </w:rPr>
            </w:pPr>
            <w:r w:rsidRPr="0004148C">
              <w:rPr>
                <w:sz w:val="28"/>
                <w:szCs w:val="28"/>
                <w:lang w:val="uk-UA"/>
              </w:rPr>
              <w:t>Розгляд справ про адміністративні правопорушення і накладення адміністративних стягнень покладено  на виконавчий комітет сільської ради.</w:t>
            </w:r>
          </w:p>
        </w:tc>
      </w:tr>
    </w:tbl>
    <w:p w:rsidR="0004148C" w:rsidRPr="0004148C" w:rsidRDefault="0004148C" w:rsidP="0004148C">
      <w:pPr>
        <w:spacing w:after="0" w:line="240" w:lineRule="auto"/>
        <w:ind w:firstLine="708"/>
        <w:rPr>
          <w:rFonts w:ascii="Times New Roman" w:hAnsi="Times New Roman" w:cs="Times New Roman"/>
          <w:b/>
          <w:sz w:val="28"/>
          <w:szCs w:val="28"/>
          <w:lang w:val="uk-UA"/>
        </w:rPr>
      </w:pPr>
    </w:p>
    <w:p w:rsidR="0004148C" w:rsidRPr="0004148C" w:rsidRDefault="0004148C" w:rsidP="0004148C">
      <w:pPr>
        <w:spacing w:after="0" w:line="240" w:lineRule="auto"/>
        <w:ind w:firstLine="708"/>
        <w:rPr>
          <w:rFonts w:ascii="Times New Roman" w:hAnsi="Times New Roman" w:cs="Times New Roman"/>
          <w:b/>
          <w:sz w:val="28"/>
          <w:szCs w:val="28"/>
          <w:lang w:val="uk-UA"/>
        </w:rPr>
      </w:pPr>
    </w:p>
    <w:p w:rsidR="0004148C" w:rsidRPr="0004148C" w:rsidRDefault="0004148C" w:rsidP="0004148C">
      <w:pPr>
        <w:spacing w:after="0" w:line="240" w:lineRule="auto"/>
        <w:rPr>
          <w:rFonts w:ascii="Times New Roman" w:hAnsi="Times New Roman" w:cs="Times New Roman"/>
          <w:b/>
          <w:sz w:val="28"/>
          <w:szCs w:val="28"/>
          <w:lang w:val="uk-UA"/>
        </w:rPr>
      </w:pPr>
      <w:r w:rsidRPr="0004148C">
        <w:rPr>
          <w:rFonts w:ascii="Times New Roman" w:hAnsi="Times New Roman" w:cs="Times New Roman"/>
          <w:b/>
          <w:sz w:val="28"/>
          <w:szCs w:val="28"/>
          <w:lang w:val="uk-UA"/>
        </w:rPr>
        <w:t xml:space="preserve">Керуючий справами виконавчого </w:t>
      </w:r>
    </w:p>
    <w:p w:rsidR="0004148C" w:rsidRPr="0004148C" w:rsidRDefault="0004148C" w:rsidP="0004148C">
      <w:pPr>
        <w:spacing w:after="0" w:line="240" w:lineRule="auto"/>
        <w:rPr>
          <w:rFonts w:ascii="Times New Roman" w:hAnsi="Times New Roman" w:cs="Times New Roman"/>
          <w:b/>
          <w:sz w:val="28"/>
          <w:szCs w:val="28"/>
          <w:lang w:val="uk-UA"/>
        </w:rPr>
      </w:pPr>
      <w:r w:rsidRPr="0004148C">
        <w:rPr>
          <w:rFonts w:ascii="Times New Roman" w:hAnsi="Times New Roman" w:cs="Times New Roman"/>
          <w:b/>
          <w:sz w:val="28"/>
          <w:szCs w:val="28"/>
          <w:lang w:val="uk-UA"/>
        </w:rPr>
        <w:t>комітету, начальник загального</w:t>
      </w:r>
    </w:p>
    <w:p w:rsidR="0004148C" w:rsidRPr="0004148C" w:rsidRDefault="0004148C" w:rsidP="0004148C">
      <w:pPr>
        <w:tabs>
          <w:tab w:val="left" w:pos="7088"/>
          <w:tab w:val="left" w:pos="7230"/>
        </w:tabs>
        <w:spacing w:after="0" w:line="240" w:lineRule="auto"/>
        <w:rPr>
          <w:rFonts w:ascii="Times New Roman" w:hAnsi="Times New Roman" w:cs="Times New Roman"/>
          <w:b/>
          <w:sz w:val="28"/>
          <w:szCs w:val="28"/>
          <w:lang w:val="uk-UA"/>
        </w:rPr>
      </w:pPr>
      <w:r w:rsidRPr="0004148C">
        <w:rPr>
          <w:rFonts w:ascii="Times New Roman" w:hAnsi="Times New Roman" w:cs="Times New Roman"/>
          <w:b/>
          <w:sz w:val="28"/>
          <w:szCs w:val="28"/>
          <w:lang w:val="uk-UA"/>
        </w:rPr>
        <w:t>відділу сільської ради                                                                                Ольга ГУБСЬКА</w:t>
      </w:r>
    </w:p>
    <w:p w:rsidR="00F83B7C" w:rsidRPr="0004148C" w:rsidRDefault="00F83B7C">
      <w:pPr>
        <w:rPr>
          <w:lang w:val="uk-UA"/>
        </w:rPr>
      </w:pPr>
    </w:p>
    <w:sectPr w:rsidR="00F83B7C" w:rsidRPr="0004148C" w:rsidSect="00A453D4">
      <w:pgSz w:w="11906" w:h="16838"/>
      <w:pgMar w:top="340"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48C"/>
    <w:rsid w:val="0004148C"/>
    <w:rsid w:val="005119C8"/>
    <w:rsid w:val="00F8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8C"/>
  </w:style>
  <w:style w:type="paragraph" w:styleId="1">
    <w:name w:val="heading 1"/>
    <w:basedOn w:val="a"/>
    <w:link w:val="10"/>
    <w:uiPriority w:val="9"/>
    <w:qFormat/>
    <w:rsid w:val="00041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48C"/>
    <w:rPr>
      <w:rFonts w:ascii="Times New Roman" w:eastAsia="Times New Roman" w:hAnsi="Times New Roman" w:cs="Times New Roman"/>
      <w:b/>
      <w:bCs/>
      <w:kern w:val="36"/>
      <w:sz w:val="48"/>
      <w:szCs w:val="48"/>
      <w:lang w:eastAsia="ru-RU"/>
    </w:rPr>
  </w:style>
  <w:style w:type="table" w:styleId="a3">
    <w:name w:val="Table Grid"/>
    <w:basedOn w:val="a1"/>
    <w:uiPriority w:val="59"/>
    <w:rsid w:val="0004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4148C"/>
    <w:rPr>
      <w:color w:val="0000FF"/>
      <w:u w:val="single"/>
    </w:rPr>
  </w:style>
  <w:style w:type="paragraph" w:customStyle="1" w:styleId="rvps2">
    <w:name w:val="rvps2"/>
    <w:basedOn w:val="a"/>
    <w:rsid w:val="0004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04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414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07-2016-%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07-2016-%D0%BF" TargetMode="External"/><Relationship Id="rId5" Type="http://schemas.openxmlformats.org/officeDocument/2006/relationships/hyperlink" Target="https://zakon.rada.gov.ua/laws/show/207-2016-%D0%BF" TargetMode="External"/><Relationship Id="rId4" Type="http://schemas.openxmlformats.org/officeDocument/2006/relationships/hyperlink" Target="https://zakon.rada.gov.ua/laws/show/207-2016-%D0%B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2020-06-23T10:37:00Z</dcterms:created>
  <dcterms:modified xsi:type="dcterms:W3CDTF">2020-06-23T10:48:00Z</dcterms:modified>
</cp:coreProperties>
</file>