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36" w:rsidRPr="00735836" w:rsidRDefault="00735836" w:rsidP="00735836">
      <w:pPr>
        <w:keepNext/>
        <w:ind w:left="6372" w:firstLine="708"/>
        <w:rPr>
          <w:noProof/>
          <w:lang w:val="uk-UA"/>
        </w:rPr>
      </w:pPr>
      <w:r w:rsidRPr="00735836">
        <w:rPr>
          <w:noProof/>
          <w:lang w:val="uk-UA"/>
        </w:rPr>
        <w:t>Додаток 2.1.</w:t>
      </w:r>
    </w:p>
    <w:p w:rsidR="00735836" w:rsidRPr="00735836" w:rsidRDefault="00735836" w:rsidP="00735836">
      <w:pPr>
        <w:shd w:val="clear" w:color="auto" w:fill="FFFFFF"/>
        <w:ind w:left="5387"/>
        <w:textAlignment w:val="baseline"/>
        <w:rPr>
          <w:rFonts w:eastAsia="Calibri"/>
          <w:u w:val="single"/>
          <w:lang w:val="uk-UA"/>
        </w:rPr>
      </w:pPr>
      <w:r w:rsidRPr="00735836">
        <w:rPr>
          <w:rFonts w:eastAsia="Calibri"/>
          <w:lang w:val="uk-UA"/>
        </w:rPr>
        <w:t xml:space="preserve">до рішення Великосеверинівської сільської ради від </w:t>
      </w:r>
      <w:r w:rsidRPr="00735836">
        <w:rPr>
          <w:rFonts w:eastAsia="Calibri"/>
          <w:u w:val="single"/>
          <w:lang w:val="uk-UA"/>
        </w:rPr>
        <w:t>23 червня 2020</w:t>
      </w:r>
      <w:r w:rsidRPr="00735836">
        <w:rPr>
          <w:rFonts w:eastAsia="Calibri"/>
          <w:lang w:val="uk-UA"/>
        </w:rPr>
        <w:t xml:space="preserve"> року №</w:t>
      </w:r>
      <w:r w:rsidRPr="00735836">
        <w:rPr>
          <w:rFonts w:eastAsia="Calibri"/>
          <w:u w:val="single"/>
          <w:lang w:val="uk-UA"/>
        </w:rPr>
        <w:t>1530</w:t>
      </w:r>
    </w:p>
    <w:p w:rsidR="00735836" w:rsidRPr="00735836" w:rsidRDefault="00735836" w:rsidP="00735836">
      <w:pPr>
        <w:keepNext/>
        <w:jc w:val="center"/>
        <w:rPr>
          <w:b/>
          <w:noProof/>
          <w:sz w:val="28"/>
          <w:szCs w:val="28"/>
          <w:lang w:val="uk-UA"/>
        </w:rPr>
      </w:pPr>
      <w:r w:rsidRPr="00735836">
        <w:rPr>
          <w:b/>
          <w:noProof/>
          <w:sz w:val="28"/>
          <w:szCs w:val="28"/>
          <w:lang w:val="uk-UA"/>
        </w:rPr>
        <w:t>СТАВКИ</w:t>
      </w:r>
      <w:r w:rsidRPr="00735836">
        <w:rPr>
          <w:b/>
          <w:noProof/>
          <w:sz w:val="28"/>
          <w:szCs w:val="28"/>
          <w:vertAlign w:val="superscript"/>
          <w:lang w:val="uk-UA"/>
        </w:rPr>
        <w:br/>
      </w:r>
      <w:r w:rsidRPr="00735836">
        <w:rPr>
          <w:b/>
          <w:noProof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735836" w:rsidRPr="00735836" w:rsidRDefault="00735836" w:rsidP="00735836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735836">
        <w:rPr>
          <w:noProof/>
          <w:sz w:val="28"/>
          <w:szCs w:val="28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499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6"/>
        <w:gridCol w:w="707"/>
        <w:gridCol w:w="1838"/>
        <w:gridCol w:w="1036"/>
        <w:gridCol w:w="719"/>
        <w:gridCol w:w="105"/>
        <w:gridCol w:w="10"/>
        <w:gridCol w:w="27"/>
        <w:gridCol w:w="23"/>
        <w:gridCol w:w="13"/>
        <w:gridCol w:w="71"/>
        <w:gridCol w:w="677"/>
        <w:gridCol w:w="15"/>
        <w:gridCol w:w="88"/>
        <w:gridCol w:w="44"/>
        <w:gridCol w:w="675"/>
        <w:gridCol w:w="54"/>
        <w:gridCol w:w="63"/>
        <w:gridCol w:w="44"/>
        <w:gridCol w:w="664"/>
        <w:gridCol w:w="61"/>
        <w:gridCol w:w="80"/>
        <w:gridCol w:w="40"/>
        <w:gridCol w:w="649"/>
        <w:gridCol w:w="71"/>
        <w:gridCol w:w="99"/>
        <w:gridCol w:w="648"/>
      </w:tblGrid>
      <w:tr w:rsidR="00735836" w:rsidRPr="00735836" w:rsidTr="00486A5B"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Код області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Код району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 xml:space="preserve">Код </w:t>
            </w:r>
            <w:r w:rsidRPr="00735836">
              <w:rPr>
                <w:noProof/>
                <w:sz w:val="28"/>
                <w:szCs w:val="28"/>
                <w:lang w:val="uk-UA"/>
              </w:rPr>
              <w:br/>
              <w:t>згідно з КОАТУУ</w:t>
            </w:r>
          </w:p>
        </w:tc>
        <w:tc>
          <w:tcPr>
            <w:tcW w:w="2204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36" w:rsidRPr="00735836" w:rsidRDefault="00735836" w:rsidP="00486A5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Найменування адміністративно-</w:t>
            </w:r>
          </w:p>
          <w:p w:rsidR="00735836" w:rsidRPr="00735836" w:rsidRDefault="00735836" w:rsidP="00486A5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 xml:space="preserve">територіальної одиниці </w:t>
            </w:r>
          </w:p>
          <w:p w:rsidR="00735836" w:rsidRPr="00735836" w:rsidRDefault="00735836" w:rsidP="00486A5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Великосеверинівської ОТГ</w:t>
            </w:r>
          </w:p>
        </w:tc>
      </w:tr>
      <w:tr w:rsidR="00735836" w:rsidRPr="00735836" w:rsidTr="00486A5B">
        <w:tc>
          <w:tcPr>
            <w:tcW w:w="917" w:type="pct"/>
            <w:gridSpan w:val="2"/>
            <w:tcBorders>
              <w:top w:val="single" w:sz="4" w:space="0" w:color="auto"/>
            </w:tcBorders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</w:tcPr>
          <w:p w:rsidR="00735836" w:rsidRPr="00735836" w:rsidRDefault="00735836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358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204" w:type="pct"/>
            <w:gridSpan w:val="22"/>
            <w:tcBorders>
              <w:top w:val="single" w:sz="4" w:space="0" w:color="auto"/>
            </w:tcBorders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с.Велика Северинка</w:t>
            </w:r>
          </w:p>
        </w:tc>
      </w:tr>
      <w:tr w:rsidR="00735836" w:rsidRPr="00735836" w:rsidTr="00486A5B">
        <w:tc>
          <w:tcPr>
            <w:tcW w:w="917" w:type="pct"/>
            <w:gridSpan w:val="2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735836" w:rsidRPr="00735836" w:rsidRDefault="00735836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358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204" w:type="pct"/>
            <w:gridSpan w:val="22"/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с. Кандаурове</w:t>
            </w:r>
          </w:p>
        </w:tc>
      </w:tr>
      <w:tr w:rsidR="00735836" w:rsidRPr="00735836" w:rsidTr="00486A5B">
        <w:tc>
          <w:tcPr>
            <w:tcW w:w="917" w:type="pct"/>
            <w:gridSpan w:val="2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735836" w:rsidRPr="00735836" w:rsidRDefault="00735836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358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204" w:type="pct"/>
            <w:gridSpan w:val="22"/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с.Лозуватка</w:t>
            </w:r>
          </w:p>
        </w:tc>
      </w:tr>
      <w:tr w:rsidR="00735836" w:rsidRPr="00735836" w:rsidTr="00486A5B">
        <w:tc>
          <w:tcPr>
            <w:tcW w:w="917" w:type="pct"/>
            <w:gridSpan w:val="2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735836" w:rsidRPr="00735836" w:rsidRDefault="00735836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358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</w:tc>
        <w:tc>
          <w:tcPr>
            <w:tcW w:w="2204" w:type="pct"/>
            <w:gridSpan w:val="22"/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с.Підгайці</w:t>
            </w:r>
          </w:p>
        </w:tc>
      </w:tr>
      <w:tr w:rsidR="00735836" w:rsidRPr="00735836" w:rsidTr="00486A5B">
        <w:tc>
          <w:tcPr>
            <w:tcW w:w="917" w:type="pct"/>
            <w:gridSpan w:val="2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735836" w:rsidRPr="00735836" w:rsidRDefault="00735836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358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</w:tc>
        <w:tc>
          <w:tcPr>
            <w:tcW w:w="2204" w:type="pct"/>
            <w:gridSpan w:val="22"/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с.Оситняжка</w:t>
            </w:r>
          </w:p>
        </w:tc>
      </w:tr>
      <w:tr w:rsidR="00735836" w:rsidRPr="00735836" w:rsidTr="00486A5B">
        <w:tc>
          <w:tcPr>
            <w:tcW w:w="917" w:type="pct"/>
            <w:gridSpan w:val="2"/>
            <w:shd w:val="clear" w:color="auto" w:fill="auto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1" w:type="pct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18" w:type="pct"/>
            <w:gridSpan w:val="2"/>
          </w:tcPr>
          <w:p w:rsidR="00735836" w:rsidRPr="00735836" w:rsidRDefault="00735836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358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204" w:type="pct"/>
            <w:gridSpan w:val="22"/>
            <w:vAlign w:val="center"/>
          </w:tcPr>
          <w:p w:rsidR="00735836" w:rsidRPr="00735836" w:rsidRDefault="00735836" w:rsidP="00486A5B">
            <w:pPr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с.Петрове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sz w:val="28"/>
                <w:szCs w:val="28"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Ставки податку</w:t>
            </w:r>
            <w:r w:rsidRPr="00735836">
              <w:rPr>
                <w:noProof/>
                <w:sz w:val="28"/>
                <w:szCs w:val="28"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35836">
              <w:rPr>
                <w:noProof/>
                <w:sz w:val="28"/>
                <w:szCs w:val="28"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код</w:t>
            </w:r>
            <w:r w:rsidRPr="00735836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8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найменування</w:t>
            </w:r>
            <w:r w:rsidRPr="00735836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3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для юридичних осіб</w:t>
            </w:r>
          </w:p>
        </w:tc>
        <w:tc>
          <w:tcPr>
            <w:tcW w:w="12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для фізичних осіб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 зона</w:t>
            </w:r>
            <w:r w:rsidRPr="00735836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2 зона</w:t>
            </w:r>
            <w:r w:rsidRPr="00735836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3 зона</w:t>
            </w:r>
            <w:r w:rsidRPr="00735836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 зона</w:t>
            </w:r>
            <w:r w:rsidRPr="00735836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2 зона</w:t>
            </w:r>
            <w:r w:rsidRPr="00735836">
              <w:rPr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3 зона</w:t>
            </w:r>
            <w:r w:rsidRPr="00735836">
              <w:rPr>
                <w:color w:val="000000"/>
                <w:vertAlign w:val="superscript"/>
                <w:lang w:val="uk-UA"/>
              </w:rPr>
              <w:t>4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36" w:rsidRPr="00735836" w:rsidRDefault="00735836" w:rsidP="00486A5B">
            <w:pPr>
              <w:jc w:val="right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житлові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36" w:rsidRPr="00735836" w:rsidRDefault="00735836" w:rsidP="00486A5B">
            <w:pPr>
              <w:jc w:val="right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 одноквартирні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36" w:rsidRPr="00735836" w:rsidRDefault="00735836" w:rsidP="00486A5B">
            <w:pPr>
              <w:jc w:val="right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1110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 одноквартирні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4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i/>
                <w:iCs/>
                <w:lang w:val="uk-UA"/>
              </w:rPr>
              <w:t xml:space="preserve">Цей клас включає: </w:t>
            </w:r>
            <w:r w:rsidRPr="00735836">
              <w:rPr>
                <w:lang w:val="uk-UA"/>
              </w:rPr>
              <w:br/>
              <w:t>- відокремлені житлові будинки садибного типу, вілли, дачі, будинки для персоналу лісового господарства, літні будинки для тимчасового проживання, садові будинки та т. ін.</w:t>
            </w:r>
            <w:r w:rsidRPr="00735836">
              <w:rPr>
                <w:lang w:val="uk-UA"/>
              </w:rPr>
              <w:br/>
              <w:t>- спарені або зблоковані будинки з окремими квартирами, що мають свій власний вхід з вулиці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1110.1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одноквартирні масової забудови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 xml:space="preserve">1110.2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1110.3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садибного типу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1110.4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дачні та садові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 з двома та більше квартирами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1121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 з двома квартирами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1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i/>
                <w:iCs/>
                <w:lang w:val="uk-UA"/>
              </w:rPr>
              <w:t xml:space="preserve">Цей клас включає: </w:t>
            </w:r>
            <w:r w:rsidRPr="00735836">
              <w:rPr>
                <w:lang w:val="uk-UA"/>
              </w:rPr>
              <w:br/>
              <w:t>відокремлені, спарені або зблоковані будинки з двома квартирами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1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1121.1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двоквартирні масової забудови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1121.2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1122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bCs/>
                <w:lang w:val="uk-UA"/>
              </w:rPr>
              <w:t>Будинки з трьома та більше квартирами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i/>
                <w:iCs/>
                <w:lang w:val="uk-UA"/>
              </w:rPr>
              <w:t xml:space="preserve">Цей клас включає: </w:t>
            </w:r>
            <w:r w:rsidRPr="00735836">
              <w:rPr>
                <w:lang w:val="uk-UA"/>
              </w:rPr>
              <w:br/>
              <w:t>відокремлені, спарені, зблоковані та інші житлові будинки з трьома та більше квартирами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1122.1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багатоквартирні масової забудови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1122.2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1122.3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житлові готельного типу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0,20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113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Гуртожитки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4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1130.1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Гуртожитки для робітників та службовців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г)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1130.2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Гуртожитки для студентів вищих навчальних закладів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г)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1130.3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Гуртожитки для учнів навчальних закладів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г)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1130.4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Будинки-інтернати для людей похилого віку та інвалідів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г)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>1130.5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 дитини та сирітські будинки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г) п. 266.2 ст. 266 ПКУ)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1130.6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Будинки для біженців, притулки для бездомних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г) п. 266.2 ст. 266 ПКУ)</w:t>
            </w:r>
            <w:r w:rsidRPr="00735836">
              <w:rPr>
                <w:color w:val="000000"/>
                <w:lang w:val="uk-UA"/>
              </w:rPr>
              <w:t> 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1130.9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нежитлові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Готелі, ресторани та подібні будівлі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1211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готельні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Готелі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Мотелі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Кемпінги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Пансіонати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Ресторани та бари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1212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Інші будівлі для тимчасового проживання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0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Центри та будинки відпочинку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3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1212.9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0,50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офісні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1220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офісні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1220.1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органів державного та місцевого управління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об'єктами оподаткування </w:t>
            </w:r>
            <w:r w:rsidRPr="00735836">
              <w:rPr>
                <w:lang w:val="uk-UA"/>
              </w:rPr>
              <w:br/>
              <w:t>(пп. 266.2.2 а)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1220.2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1220.3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органів правосуддя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9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1220.4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закордонних представництв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1220.5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1220.9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торговельні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1230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торговельні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7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 xml:space="preserve">1230.1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1230.2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Криті ринки, павільйони та зали для ярмарків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1230.3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Станції технічного обслуговування автомобілів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1230.4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Їдальні, кафе, закусочні тощо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2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1230.5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1230.6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підприємств побутового обслуговування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1230.9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торговельні інші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124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транспорту та засобів зв’язку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1241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6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33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центрів </w:t>
            </w:r>
            <w:proofErr w:type="spellStart"/>
            <w:r w:rsidRPr="00735836">
              <w:rPr>
                <w:color w:val="000000"/>
                <w:lang w:val="uk-UA"/>
              </w:rPr>
              <w:t>радіо-</w:t>
            </w:r>
            <w:proofErr w:type="spellEnd"/>
            <w:r w:rsidRPr="00735836">
              <w:rPr>
                <w:color w:val="000000"/>
                <w:lang w:val="uk-UA"/>
              </w:rPr>
              <w:t xml:space="preserve"> та телевізійного мовлення, телефонних станцій, телекомунікаційних центрів тощо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6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1242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Гаражі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Гаражі наземні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Гаражі підземні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 xml:space="preserve">1242.3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Стоянки автомобільні криті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1242.4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Навіси для велосипедів 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0,10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125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промислові та склади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1251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промислові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машинобудування та металообробної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shd w:val="clear" w:color="auto" w:fill="FFFFFF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shd w:val="clear" w:color="auto" w:fill="FFFFFF"/>
                <w:lang w:val="uk-UA"/>
              </w:rPr>
              <w:t>Будівлі промисловості, зокрема виробничі корпуси, цехи, складські приміщення промислових підприємств не є об'єктом</w:t>
            </w:r>
            <w:r w:rsidRPr="00735836">
              <w:rPr>
                <w:lang w:val="uk-UA"/>
              </w:rPr>
              <w:t xml:space="preserve"> оподаткування </w:t>
            </w:r>
            <w:r w:rsidRPr="00735836">
              <w:rPr>
                <w:lang w:val="uk-UA"/>
              </w:rPr>
              <w:br/>
              <w:t>(пп. 266.2.2 є) п. 266.2 ст. 266 ПКУ)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чорної металургії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6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хімічної та нафтохімічної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легкої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3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vertAlign w:val="superscript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харчової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1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медичної та мікробіологічної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shd w:val="clear" w:color="auto" w:fill="FFFFFF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shd w:val="clear" w:color="auto" w:fill="FFFFFF"/>
                <w:lang w:val="uk-UA"/>
              </w:rPr>
              <w:t>Будівлі промисловості, зокрема виробничі корпуси, цехи, складські приміщення промислових підприємств не є об'єктом</w:t>
            </w:r>
            <w:r w:rsidRPr="00735836">
              <w:rPr>
                <w:lang w:val="uk-UA"/>
              </w:rPr>
              <w:t xml:space="preserve"> оподаткування </w:t>
            </w:r>
            <w:r w:rsidRPr="00735836">
              <w:rPr>
                <w:lang w:val="uk-UA"/>
              </w:rPr>
              <w:br/>
              <w:t>(пп. 266.2.2 є) п. 266.2 ст. 266 ПКУ)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6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інших промислових виробництв, включаючи поліграфічне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1252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Резервуари, </w:t>
            </w:r>
            <w:proofErr w:type="spellStart"/>
            <w:r w:rsidRPr="00735836">
              <w:rPr>
                <w:color w:val="000000"/>
                <w:lang w:val="uk-UA"/>
              </w:rPr>
              <w:t>силоси</w:t>
            </w:r>
            <w:proofErr w:type="spellEnd"/>
            <w:r w:rsidRPr="00735836">
              <w:rPr>
                <w:color w:val="000000"/>
                <w:lang w:val="uk-UA"/>
              </w:rPr>
              <w:t xml:space="preserve"> та склади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0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Резервуари та ємності інші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proofErr w:type="spellStart"/>
            <w:r w:rsidRPr="00735836">
              <w:rPr>
                <w:color w:val="000000"/>
                <w:lang w:val="uk-UA"/>
              </w:rPr>
              <w:t>Силоси</w:t>
            </w:r>
            <w:proofErr w:type="spellEnd"/>
            <w:r w:rsidRPr="00735836">
              <w:rPr>
                <w:color w:val="000000"/>
                <w:lang w:val="uk-UA"/>
              </w:rPr>
              <w:t xml:space="preserve"> для зерна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proofErr w:type="spellStart"/>
            <w:r w:rsidRPr="00735836">
              <w:rPr>
                <w:color w:val="000000"/>
                <w:lang w:val="uk-UA"/>
              </w:rPr>
              <w:t>Силоси</w:t>
            </w:r>
            <w:proofErr w:type="spellEnd"/>
            <w:r w:rsidRPr="00735836">
              <w:rPr>
                <w:color w:val="000000"/>
                <w:lang w:val="uk-UA"/>
              </w:rPr>
              <w:t xml:space="preserve"> для цементу та інших сипучих матеріалів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Склади спеціальні товарні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Холодильники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Складські майданчики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Склади універсальні 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1252.9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Склади та сховища інші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6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>126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1261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публічних виступів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Цирки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Казино, ігорні будинки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1,50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1,50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8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для публічних виступів інші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1262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Музеї та бібліотеки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0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Музеї та художні галереї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Бібліотеки, книгосховища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Технічні центри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5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1262.4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Планетарії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1262.5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архівів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1262.6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зоологічних та ботанічних садів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1263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навчальних та дослідних закладів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8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шкіл та інших середніх навчальних закладів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lang w:val="uk-UA"/>
              </w:rPr>
            </w:pPr>
            <w:r w:rsidRPr="00735836">
              <w:rPr>
                <w:lang w:val="uk-UA"/>
              </w:rPr>
              <w:t>Не є об'єктом оподаткування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 (пп. 266.2.2 і) п. 266.2 ст. 266 ПКУ)</w:t>
            </w:r>
            <w:r w:rsidRPr="00735836">
              <w:rPr>
                <w:color w:val="000000"/>
                <w:lang w:val="uk-UA"/>
              </w:rPr>
              <w:t> 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професійно-технічних навчальних закладів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дошкільних та позашкільних навчальних закладів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lang w:val="uk-UA"/>
              </w:rPr>
            </w:pPr>
            <w:r w:rsidRPr="00735836">
              <w:rPr>
                <w:lang w:val="uk-UA"/>
              </w:rPr>
              <w:t>Не є об'єктом оподаткування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 (пп. 266.2.2 і)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спеціальних навчальних закладів для дітей з особливими потребами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lang w:val="uk-UA"/>
              </w:rPr>
            </w:pPr>
            <w:r w:rsidRPr="00735836">
              <w:rPr>
                <w:lang w:val="uk-UA"/>
              </w:rPr>
              <w:t>Не є об'єктом оподаткування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 (пп. 266.2.2 і) п. 266.2 ст. 266 ПКУ)</w:t>
            </w:r>
            <w:r w:rsidRPr="00735836">
              <w:rPr>
                <w:color w:val="000000"/>
                <w:lang w:val="uk-UA"/>
              </w:rPr>
              <w:t>  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закладів з фахової перепідготовки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1263.8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метеорологічних станцій, обсерваторій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3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 xml:space="preserve">1263.9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освітніх та науково-дослідних закладів інші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1264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лікарень та оздоровчих закладів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8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3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Лікарні профільні, диспансери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3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Материнські та дитячі реабілітаційні центри, пологові будинки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4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Поліклініки, пункти медичного обслуговування та консультації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8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Шпиталі виправних закладів, в’язниць та Збройних Сил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1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Санаторії, профілакторії та центри функціональної реабілітації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1264.9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Заклади лікувально-профілактичні та оздоровчі інші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8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1265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Зали спортивні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1265.1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0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1265.2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Басейни криті для плавання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4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1265.3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Хокейні та льодові стадіони криті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1265.4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Манежі легкоатлетичні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1265.5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Тири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1265.9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Зали спортивні інші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127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нежитлові інші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1271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сільськогосподарського призначення, лісівництва та рибного господарства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тваринництва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lang w:val="uk-UA"/>
              </w:rPr>
            </w:pPr>
            <w:r w:rsidRPr="00735836">
              <w:rPr>
                <w:color w:val="000000"/>
                <w:shd w:val="clear" w:color="auto" w:fill="FFFFFF"/>
                <w:lang w:val="uk-UA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діяльності, з</w:t>
            </w:r>
            <w:r w:rsidRPr="00735836">
              <w:rPr>
                <w:lang w:val="uk-UA"/>
              </w:rPr>
              <w:t>вільнені від оподаткування (пп. 266.2.2 ж) п. 266.2 ст. 266 ПКУ)</w:t>
            </w: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птахівництва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зберігання зерна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силосні та сінажні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4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садівництва, виноградарства та виноробства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0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1271.6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тепличного господарства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0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 xml:space="preserve">1271.7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рибного господарства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2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lastRenderedPageBreak/>
              <w:t xml:space="preserve">1271.8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підприємств лісівництва та звірівництва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71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1271.9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сільськогосподарського призначення інші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1272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для культової та релігійної діяльності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94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1272.1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Церкви, собори, костьоли, мечеті, синагоги тощо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258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lang w:val="uk-UA"/>
              </w:rPr>
              <w:t xml:space="preserve">Не є об'єктом оподаткування </w:t>
            </w:r>
            <w:r w:rsidRPr="00735836">
              <w:rPr>
                <w:lang w:val="uk-UA"/>
              </w:rPr>
              <w:br/>
              <w:t>(пп. 266.2.2 и) п. 266.2 ст. 266 ПКУ)</w:t>
            </w: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2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1272.2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46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1272.3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Цвинтарі та крематорії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1273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Пам’ятки історичні та такі, що охороняються державою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6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1273.1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Пам’ятки історії та архітектури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98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1273.2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Археологічні розкопки, руїни та історичні місця, що охороняються державою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1273.3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Меморіали, художньо-декоративні будівлі, статуї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7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1274</w:t>
            </w:r>
          </w:p>
        </w:tc>
        <w:tc>
          <w:tcPr>
            <w:tcW w:w="4453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інші, не класифіковані раніше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1274.1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Казарми Збройних Сил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 xml:space="preserve">Класифікація будівель та споруд </w:t>
            </w:r>
            <w:r w:rsidRPr="00735836">
              <w:rPr>
                <w:noProof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58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Ставки податку</w:t>
            </w:r>
            <w:r w:rsidRPr="00735836">
              <w:rPr>
                <w:noProof/>
                <w:lang w:val="uk-UA"/>
              </w:rPr>
              <w:br/>
              <w:t>(у % від розміру мінімальної заробітної плати)</w:t>
            </w:r>
          </w:p>
          <w:p w:rsidR="00735836" w:rsidRPr="00735836" w:rsidRDefault="00735836" w:rsidP="00486A5B">
            <w:pPr>
              <w:spacing w:before="120"/>
              <w:jc w:val="center"/>
              <w:rPr>
                <w:noProof/>
                <w:lang w:val="uk-UA"/>
              </w:rPr>
            </w:pPr>
            <w:r w:rsidRPr="00735836">
              <w:rPr>
                <w:noProof/>
                <w:lang w:val="uk-UA"/>
              </w:rPr>
              <w:t>за 1 кв. метр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9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1274.2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поліцейських та пожежних служб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5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1274.3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Будівлі виправних закладів, в’язниць та слідчих ізоляторів</w:t>
            </w:r>
            <w:r w:rsidRPr="00735836">
              <w:rPr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15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1274.4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лазень та пралень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1,00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  <w:tr w:rsidR="00735836" w:rsidRPr="00735836" w:rsidTr="0048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23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1274.5 </w:t>
            </w:r>
          </w:p>
        </w:tc>
        <w:tc>
          <w:tcPr>
            <w:tcW w:w="18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х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6" w:rsidRPr="00735836" w:rsidRDefault="00735836" w:rsidP="00486A5B">
            <w:pPr>
              <w:jc w:val="center"/>
              <w:rPr>
                <w:color w:val="000000"/>
                <w:lang w:val="uk-UA"/>
              </w:rPr>
            </w:pPr>
            <w:r w:rsidRPr="00735836">
              <w:rPr>
                <w:color w:val="000000"/>
                <w:lang w:val="uk-UA"/>
              </w:rPr>
              <w:t> </w:t>
            </w:r>
          </w:p>
        </w:tc>
      </w:tr>
    </w:tbl>
    <w:p w:rsidR="00735836" w:rsidRPr="00735836" w:rsidRDefault="00735836" w:rsidP="00735836">
      <w:pPr>
        <w:spacing w:before="60"/>
        <w:ind w:firstLine="567"/>
        <w:jc w:val="both"/>
        <w:rPr>
          <w:noProof/>
          <w:sz w:val="22"/>
          <w:szCs w:val="22"/>
          <w:vertAlign w:val="superscript"/>
          <w:lang w:val="uk-UA"/>
        </w:rPr>
      </w:pPr>
    </w:p>
    <w:p w:rsidR="00735836" w:rsidRPr="00735836" w:rsidRDefault="00735836" w:rsidP="00735836">
      <w:pPr>
        <w:spacing w:before="60"/>
        <w:ind w:firstLine="567"/>
        <w:jc w:val="both"/>
        <w:rPr>
          <w:noProof/>
          <w:sz w:val="22"/>
          <w:szCs w:val="22"/>
          <w:lang w:val="uk-UA"/>
        </w:rPr>
      </w:pPr>
      <w:r w:rsidRPr="00735836">
        <w:rPr>
          <w:noProof/>
          <w:sz w:val="22"/>
          <w:szCs w:val="22"/>
          <w:vertAlign w:val="superscript"/>
          <w:lang w:val="uk-UA"/>
        </w:rPr>
        <w:t>2</w:t>
      </w:r>
      <w:r w:rsidRPr="00735836">
        <w:rPr>
          <w:noProof/>
          <w:sz w:val="22"/>
          <w:szCs w:val="22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735836" w:rsidRPr="00735836" w:rsidRDefault="00735836" w:rsidP="00735836">
      <w:pPr>
        <w:spacing w:before="60"/>
        <w:ind w:firstLine="567"/>
        <w:jc w:val="both"/>
        <w:rPr>
          <w:noProof/>
          <w:sz w:val="22"/>
          <w:szCs w:val="22"/>
          <w:lang w:val="uk-UA"/>
        </w:rPr>
      </w:pPr>
      <w:r w:rsidRPr="00735836">
        <w:rPr>
          <w:noProof/>
          <w:sz w:val="22"/>
          <w:szCs w:val="22"/>
          <w:vertAlign w:val="superscript"/>
          <w:lang w:val="uk-UA"/>
        </w:rPr>
        <w:t>3</w:t>
      </w:r>
      <w:r w:rsidRPr="00735836">
        <w:rPr>
          <w:noProof/>
          <w:sz w:val="22"/>
          <w:szCs w:val="22"/>
          <w:lang w:val="uk-UA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35836" w:rsidRPr="00735836" w:rsidRDefault="00735836" w:rsidP="00735836">
      <w:pPr>
        <w:spacing w:before="60"/>
        <w:ind w:firstLine="567"/>
        <w:jc w:val="both"/>
        <w:rPr>
          <w:noProof/>
          <w:sz w:val="22"/>
          <w:szCs w:val="22"/>
          <w:lang w:val="uk-UA"/>
        </w:rPr>
      </w:pPr>
      <w:r w:rsidRPr="00735836">
        <w:rPr>
          <w:noProof/>
          <w:sz w:val="22"/>
          <w:szCs w:val="22"/>
          <w:vertAlign w:val="superscript"/>
          <w:lang w:val="uk-UA"/>
        </w:rPr>
        <w:t>4</w:t>
      </w:r>
      <w:r w:rsidRPr="00735836">
        <w:rPr>
          <w:noProof/>
          <w:sz w:val="22"/>
          <w:szCs w:val="22"/>
          <w:lang w:val="uk-UA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7245BC" w:rsidRPr="00735836" w:rsidRDefault="00735836" w:rsidP="00735836">
      <w:pPr>
        <w:spacing w:before="60"/>
        <w:ind w:firstLine="567"/>
        <w:jc w:val="both"/>
        <w:rPr>
          <w:lang w:val="uk-UA"/>
        </w:rPr>
      </w:pPr>
      <w:r w:rsidRPr="00735836">
        <w:rPr>
          <w:noProof/>
          <w:sz w:val="22"/>
          <w:szCs w:val="22"/>
          <w:vertAlign w:val="superscript"/>
          <w:lang w:val="uk-UA"/>
        </w:rPr>
        <w:t>5</w:t>
      </w:r>
      <w:r w:rsidRPr="00735836">
        <w:rPr>
          <w:noProof/>
          <w:sz w:val="22"/>
          <w:szCs w:val="22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735836">
        <w:rPr>
          <w:noProof/>
          <w:sz w:val="22"/>
          <w:szCs w:val="22"/>
          <w:vertAlign w:val="superscript"/>
          <w:lang w:val="uk-UA"/>
        </w:rPr>
        <w:t xml:space="preserve"> </w:t>
      </w:r>
    </w:p>
    <w:sectPr w:rsidR="007245BC" w:rsidRPr="00735836" w:rsidSect="0072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F0424"/>
    <w:multiLevelType w:val="hybridMultilevel"/>
    <w:tmpl w:val="DE863638"/>
    <w:lvl w:ilvl="0" w:tplc="D6E8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3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4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E42225"/>
    <w:multiLevelType w:val="hybridMultilevel"/>
    <w:tmpl w:val="7AF47126"/>
    <w:lvl w:ilvl="0" w:tplc="CDCE0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40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1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28"/>
  </w:num>
  <w:num w:numId="8">
    <w:abstractNumId w:val="39"/>
  </w:num>
  <w:num w:numId="9">
    <w:abstractNumId w:val="19"/>
  </w:num>
  <w:num w:numId="10">
    <w:abstractNumId w:val="4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14"/>
  </w:num>
  <w:num w:numId="16">
    <w:abstractNumId w:val="5"/>
  </w:num>
  <w:num w:numId="17">
    <w:abstractNumId w:val="30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26"/>
  </w:num>
  <w:num w:numId="24">
    <w:abstractNumId w:val="3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8"/>
  </w:num>
  <w:num w:numId="30">
    <w:abstractNumId w:val="29"/>
  </w:num>
  <w:num w:numId="31">
    <w:abstractNumId w:val="17"/>
  </w:num>
  <w:num w:numId="32">
    <w:abstractNumId w:val="34"/>
  </w:num>
  <w:num w:numId="33">
    <w:abstractNumId w:val="27"/>
  </w:num>
  <w:num w:numId="34">
    <w:abstractNumId w:val="13"/>
  </w:num>
  <w:num w:numId="35">
    <w:abstractNumId w:val="3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2"/>
  </w:num>
  <w:num w:numId="42">
    <w:abstractNumId w:val="35"/>
  </w:num>
  <w:num w:numId="43">
    <w:abstractNumId w:val="41"/>
  </w:num>
  <w:num w:numId="44">
    <w:abstractNumId w:val="42"/>
  </w:num>
  <w:num w:numId="45">
    <w:abstractNumId w:val="3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36"/>
    <w:rsid w:val="007245BC"/>
    <w:rsid w:val="0073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836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358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35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583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73583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73583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36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35836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735836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40">
    <w:name w:val="Заголовок 4 Знак"/>
    <w:basedOn w:val="a0"/>
    <w:link w:val="4"/>
    <w:rsid w:val="0073583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735836"/>
    <w:rPr>
      <w:rFonts w:ascii="Cambria" w:eastAsia="Times New Roman" w:hAnsi="Cambria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uiPriority w:val="9"/>
    <w:rsid w:val="00735836"/>
    <w:rPr>
      <w:rFonts w:ascii="Cambria" w:eastAsia="Times New Roman" w:hAnsi="Cambria" w:cs="Times New Roman"/>
      <w:i/>
      <w:iCs/>
      <w:color w:val="404040"/>
      <w:lang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rsid w:val="0073583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35836"/>
    <w:rPr>
      <w:b/>
      <w:bCs/>
    </w:rPr>
  </w:style>
  <w:style w:type="character" w:customStyle="1" w:styleId="apple-converted-space">
    <w:name w:val="apple-converted-space"/>
    <w:basedOn w:val="a0"/>
    <w:rsid w:val="00735836"/>
  </w:style>
  <w:style w:type="character" w:styleId="a5">
    <w:name w:val="Emphasis"/>
    <w:uiPriority w:val="20"/>
    <w:qFormat/>
    <w:rsid w:val="00735836"/>
    <w:rPr>
      <w:i/>
      <w:iCs/>
    </w:rPr>
  </w:style>
  <w:style w:type="character" w:customStyle="1" w:styleId="rvts44">
    <w:name w:val="rvts44"/>
    <w:basedOn w:val="a0"/>
    <w:rsid w:val="00735836"/>
  </w:style>
  <w:style w:type="table" w:styleId="a6">
    <w:name w:val="Table Grid"/>
    <w:basedOn w:val="a1"/>
    <w:rsid w:val="00735836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735836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35836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735836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735836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735836"/>
    <w:pPr>
      <w:spacing w:before="100" w:beforeAutospacing="1" w:after="100" w:afterAutospacing="1"/>
    </w:pPr>
  </w:style>
  <w:style w:type="character" w:customStyle="1" w:styleId="rvts7">
    <w:name w:val="rvts7"/>
    <w:rsid w:val="00735836"/>
    <w:rPr>
      <w:rFonts w:cs="Times New Roman"/>
    </w:rPr>
  </w:style>
  <w:style w:type="paragraph" w:styleId="aa">
    <w:name w:val="List Paragraph"/>
    <w:basedOn w:val="a"/>
    <w:uiPriority w:val="34"/>
    <w:qFormat/>
    <w:rsid w:val="00735836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735836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735836"/>
  </w:style>
  <w:style w:type="character" w:customStyle="1" w:styleId="rvts46">
    <w:name w:val="rvts46"/>
    <w:basedOn w:val="a0"/>
    <w:rsid w:val="00735836"/>
  </w:style>
  <w:style w:type="paragraph" w:customStyle="1" w:styleId="rvps7">
    <w:name w:val="rvps7"/>
    <w:basedOn w:val="a"/>
    <w:rsid w:val="0073583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35836"/>
  </w:style>
  <w:style w:type="numbering" w:customStyle="1" w:styleId="12">
    <w:name w:val="Нет списка1"/>
    <w:next w:val="a2"/>
    <w:uiPriority w:val="99"/>
    <w:semiHidden/>
    <w:unhideWhenUsed/>
    <w:rsid w:val="00735836"/>
  </w:style>
  <w:style w:type="character" w:customStyle="1" w:styleId="21">
    <w:name w:val="Основной текст (2)_"/>
    <w:link w:val="22"/>
    <w:rsid w:val="00735836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735836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73583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836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735836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735836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73583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735836"/>
    <w:rPr>
      <w:rFonts w:ascii="Tahoma" w:eastAsia="Times New Roman" w:hAnsi="Tahoma" w:cs="Times New Roman"/>
      <w:sz w:val="16"/>
      <w:szCs w:val="16"/>
      <w:lang/>
    </w:rPr>
  </w:style>
  <w:style w:type="table" w:customStyle="1" w:styleId="16">
    <w:name w:val="Сетка таблицы1"/>
    <w:basedOn w:val="a1"/>
    <w:next w:val="a6"/>
    <w:uiPriority w:val="59"/>
    <w:rsid w:val="0073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3583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35836"/>
  </w:style>
  <w:style w:type="paragraph" w:styleId="af0">
    <w:name w:val="Body Text Indent"/>
    <w:basedOn w:val="a"/>
    <w:link w:val="af1"/>
    <w:rsid w:val="00735836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735836"/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11">
    <w:name w:val="Сетка таблицы11"/>
    <w:basedOn w:val="a1"/>
    <w:next w:val="a6"/>
    <w:rsid w:val="0073583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73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735836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5836"/>
    <w:rPr>
      <w:rFonts w:ascii="Calibri" w:eastAsia="Times New Roman" w:hAnsi="Calibri" w:cs="Times New Roman"/>
      <w:lang/>
    </w:rPr>
  </w:style>
  <w:style w:type="table" w:customStyle="1" w:styleId="25">
    <w:name w:val="Сетка таблицы2"/>
    <w:basedOn w:val="a1"/>
    <w:next w:val="a6"/>
    <w:uiPriority w:val="59"/>
    <w:rsid w:val="00735836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35836"/>
  </w:style>
  <w:style w:type="numbering" w:customStyle="1" w:styleId="1111">
    <w:name w:val="Нет списка111"/>
    <w:next w:val="a2"/>
    <w:uiPriority w:val="99"/>
    <w:semiHidden/>
    <w:unhideWhenUsed/>
    <w:rsid w:val="00735836"/>
  </w:style>
  <w:style w:type="numbering" w:customStyle="1" w:styleId="210">
    <w:name w:val="Нет списка21"/>
    <w:next w:val="a2"/>
    <w:uiPriority w:val="99"/>
    <w:semiHidden/>
    <w:unhideWhenUsed/>
    <w:rsid w:val="00735836"/>
  </w:style>
  <w:style w:type="paragraph" w:styleId="af2">
    <w:name w:val="Body Text"/>
    <w:basedOn w:val="a"/>
    <w:link w:val="af3"/>
    <w:uiPriority w:val="99"/>
    <w:rsid w:val="00735836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735836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31">
    <w:name w:val="Нет списка3"/>
    <w:next w:val="a2"/>
    <w:uiPriority w:val="99"/>
    <w:semiHidden/>
    <w:unhideWhenUsed/>
    <w:rsid w:val="00735836"/>
  </w:style>
  <w:style w:type="numbering" w:customStyle="1" w:styleId="11110">
    <w:name w:val="Нет списка1111"/>
    <w:next w:val="a2"/>
    <w:uiPriority w:val="99"/>
    <w:semiHidden/>
    <w:unhideWhenUsed/>
    <w:rsid w:val="00735836"/>
  </w:style>
  <w:style w:type="paragraph" w:styleId="af4">
    <w:name w:val="header"/>
    <w:basedOn w:val="a"/>
    <w:link w:val="af5"/>
    <w:uiPriority w:val="99"/>
    <w:unhideWhenUsed/>
    <w:rsid w:val="0073583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735836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73583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735836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73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73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735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73583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35836"/>
  </w:style>
  <w:style w:type="numbering" w:customStyle="1" w:styleId="5">
    <w:name w:val="Нет списка5"/>
    <w:next w:val="a2"/>
    <w:uiPriority w:val="99"/>
    <w:semiHidden/>
    <w:unhideWhenUsed/>
    <w:rsid w:val="00735836"/>
  </w:style>
  <w:style w:type="numbering" w:customStyle="1" w:styleId="121">
    <w:name w:val="Нет списка12"/>
    <w:next w:val="a2"/>
    <w:uiPriority w:val="99"/>
    <w:semiHidden/>
    <w:unhideWhenUsed/>
    <w:rsid w:val="00735836"/>
  </w:style>
  <w:style w:type="paragraph" w:styleId="af8">
    <w:name w:val="Subtitle"/>
    <w:basedOn w:val="a"/>
    <w:next w:val="a"/>
    <w:link w:val="af9"/>
    <w:uiPriority w:val="11"/>
    <w:qFormat/>
    <w:rsid w:val="0073583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735836"/>
    <w:rPr>
      <w:rFonts w:ascii="Cambria" w:eastAsia="Times New Roman" w:hAnsi="Cambria" w:cs="Times New Roman"/>
      <w:sz w:val="24"/>
      <w:szCs w:val="24"/>
      <w:lang/>
    </w:rPr>
  </w:style>
  <w:style w:type="table" w:customStyle="1" w:styleId="42">
    <w:name w:val="Сетка таблицы4"/>
    <w:basedOn w:val="a1"/>
    <w:next w:val="a6"/>
    <w:uiPriority w:val="39"/>
    <w:rsid w:val="0073583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73583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73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35836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735836"/>
  </w:style>
  <w:style w:type="table" w:customStyle="1" w:styleId="61">
    <w:name w:val="Сетка таблицы6"/>
    <w:basedOn w:val="a1"/>
    <w:next w:val="a6"/>
    <w:rsid w:val="0073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735836"/>
  </w:style>
  <w:style w:type="paragraph" w:customStyle="1" w:styleId="afa">
    <w:name w:val="Назва документа"/>
    <w:basedOn w:val="a"/>
    <w:next w:val="a8"/>
    <w:rsid w:val="0073583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73583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7358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73583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735836"/>
  </w:style>
  <w:style w:type="paragraph" w:customStyle="1" w:styleId="text-justify">
    <w:name w:val="text-justify"/>
    <w:basedOn w:val="a"/>
    <w:rsid w:val="00735836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735836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73583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73583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73583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7358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7358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735836"/>
    <w:rPr>
      <w:rFonts w:cs="Times New Roman"/>
    </w:rPr>
  </w:style>
  <w:style w:type="paragraph" w:customStyle="1" w:styleId="rvps6">
    <w:name w:val="rvps6"/>
    <w:basedOn w:val="a"/>
    <w:rsid w:val="00735836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735836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ListParagraph">
    <w:name w:val="List Paragraph"/>
    <w:basedOn w:val="a"/>
    <w:rsid w:val="00735836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73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735836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735836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7358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735836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735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12694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2020-07-03T08:50:00Z</dcterms:created>
  <dcterms:modified xsi:type="dcterms:W3CDTF">2020-07-03T08:50:00Z</dcterms:modified>
</cp:coreProperties>
</file>