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9" w:rsidRDefault="00C139D6" w:rsidP="00D93BA9">
      <w:pPr>
        <w:ind w:left="5103"/>
        <w:rPr>
          <w:rFonts w:ascii="TimesNewRomanPS-BoldMT" w:hAnsi="TimesNewRomanPS-BoldMT"/>
          <w:b/>
          <w:color w:val="000000"/>
        </w:rPr>
      </w:pPr>
      <w:r w:rsidRPr="00D93BA9">
        <w:rPr>
          <w:rFonts w:ascii="TimesNewRomanPS-BoldMT" w:hAnsi="TimesNewRomanPS-BoldMT"/>
          <w:b/>
          <w:color w:val="000000"/>
        </w:rPr>
        <w:t>ЗАТВЕРДЖЕНО</w:t>
      </w:r>
    </w:p>
    <w:p w:rsidR="00D93BA9" w:rsidRPr="002E1245" w:rsidRDefault="00D93BA9" w:rsidP="00D93BA9">
      <w:pPr>
        <w:ind w:left="5103"/>
        <w:rPr>
          <w:rFonts w:ascii="TimesNewRomanPS-BoldMT" w:hAnsi="TimesNewRomanPS-BoldMT"/>
          <w:b/>
          <w:color w:val="000000"/>
          <w:sz w:val="16"/>
          <w:szCs w:val="16"/>
        </w:rPr>
      </w:pPr>
    </w:p>
    <w:p w:rsidR="00CB4EB7" w:rsidRDefault="00C139D6" w:rsidP="00D93BA9">
      <w:pPr>
        <w:ind w:left="5103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рішення Великосеверинівської сільської ради</w:t>
      </w:r>
    </w:p>
    <w:p w:rsidR="00CB4EB7" w:rsidRDefault="00C139D6" w:rsidP="00D93BA9">
      <w:pPr>
        <w:ind w:left="5103"/>
        <w:rPr>
          <w:b/>
        </w:rPr>
      </w:pPr>
      <w:r>
        <w:t xml:space="preserve">«__» </w:t>
      </w:r>
      <w:r w:rsidR="000E25B5">
        <w:t xml:space="preserve">грудня </w:t>
      </w:r>
      <w:r>
        <w:t xml:space="preserve"> 2020 №______</w:t>
      </w:r>
    </w:p>
    <w:p w:rsidR="00CB4EB7" w:rsidRDefault="00CB4EB7">
      <w:pPr>
        <w:jc w:val="center"/>
        <w:rPr>
          <w:b/>
        </w:rPr>
      </w:pPr>
    </w:p>
    <w:p w:rsidR="00CB4EB7" w:rsidRDefault="00C139D6">
      <w:pPr>
        <w:jc w:val="center"/>
        <w:rPr>
          <w:b/>
        </w:rPr>
      </w:pPr>
      <w:r>
        <w:rPr>
          <w:b/>
        </w:rPr>
        <w:t>ПРОГРАМА</w:t>
      </w:r>
    </w:p>
    <w:p w:rsidR="00CB4EB7" w:rsidRDefault="00C139D6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«Турбота» по поліпшенню соціального захисту громадян </w:t>
      </w:r>
    </w:p>
    <w:p w:rsidR="00CB4EB7" w:rsidRDefault="00C139D6">
      <w:pPr>
        <w:jc w:val="center"/>
        <w:rPr>
          <w:b/>
        </w:rPr>
      </w:pPr>
      <w:r>
        <w:rPr>
          <w:b/>
          <w:lang w:eastAsia="ru-RU"/>
        </w:rPr>
        <w:t>на 2021-2023 роки</w:t>
      </w:r>
    </w:p>
    <w:p w:rsidR="00CB4EB7" w:rsidRDefault="00CB4EB7">
      <w:pPr>
        <w:jc w:val="center"/>
        <w:rPr>
          <w:b/>
        </w:rPr>
      </w:pPr>
    </w:p>
    <w:p w:rsidR="00CB4EB7" w:rsidRDefault="00C139D6">
      <w:pPr>
        <w:jc w:val="center"/>
        <w:rPr>
          <w:b/>
        </w:rPr>
      </w:pPr>
      <w:r>
        <w:rPr>
          <w:b/>
        </w:rPr>
        <w:t>Паспорт програми</w:t>
      </w:r>
    </w:p>
    <w:p w:rsidR="00CB4EB7" w:rsidRDefault="00CB4EB7">
      <w:pPr>
        <w:pStyle w:val="aa"/>
        <w:ind w:left="0"/>
        <w:rPr>
          <w:sz w:val="28"/>
          <w:szCs w:val="28"/>
          <w:lang w:val="uk-UA"/>
        </w:rPr>
      </w:pPr>
    </w:p>
    <w:tbl>
      <w:tblPr>
        <w:tblW w:w="9555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left w:w="-22" w:type="dxa"/>
          <w:right w:w="90" w:type="dxa"/>
        </w:tblCellMar>
        <w:tblLook w:val="0000"/>
      </w:tblPr>
      <w:tblGrid>
        <w:gridCol w:w="676"/>
        <w:gridCol w:w="4544"/>
        <w:gridCol w:w="4335"/>
      </w:tblGrid>
      <w:tr w:rsidR="00CB4EB7" w:rsidRPr="000E25B5">
        <w:trPr>
          <w:trHeight w:val="1245"/>
        </w:trPr>
        <w:tc>
          <w:tcPr>
            <w:tcW w:w="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Повна назва Програми</w:t>
            </w:r>
          </w:p>
        </w:tc>
        <w:tc>
          <w:tcPr>
            <w:tcW w:w="4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sz w:val="24"/>
                <w:szCs w:val="24"/>
              </w:rPr>
            </w:pPr>
            <w:r w:rsidRPr="000E25B5">
              <w:rPr>
                <w:sz w:val="24"/>
                <w:szCs w:val="24"/>
              </w:rPr>
              <w:t xml:space="preserve">Програма </w:t>
            </w:r>
            <w:r w:rsidRPr="000E25B5">
              <w:rPr>
                <w:sz w:val="24"/>
                <w:szCs w:val="24"/>
                <w:lang w:eastAsia="ru-RU"/>
              </w:rPr>
              <w:t>«Турбота» по поліпшенню соціального захисту громадян на 2021-2023 роки</w:t>
            </w:r>
          </w:p>
        </w:tc>
      </w:tr>
      <w:tr w:rsidR="00CB4EB7" w:rsidRPr="000E25B5" w:rsidTr="00D93BA9">
        <w:trPr>
          <w:trHeight w:val="666"/>
        </w:trPr>
        <w:tc>
          <w:tcPr>
            <w:tcW w:w="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 w:rsidP="00AE6851">
            <w:pPr>
              <w:rPr>
                <w:sz w:val="24"/>
                <w:szCs w:val="24"/>
              </w:rPr>
            </w:pPr>
            <w:r w:rsidRPr="000E25B5">
              <w:rPr>
                <w:sz w:val="24"/>
                <w:szCs w:val="24"/>
              </w:rPr>
              <w:t>Великосеверинівськ</w:t>
            </w:r>
            <w:r w:rsidR="00D93BA9" w:rsidRPr="000E25B5">
              <w:rPr>
                <w:sz w:val="24"/>
                <w:szCs w:val="24"/>
              </w:rPr>
              <w:t>а</w:t>
            </w:r>
            <w:r w:rsidRPr="000E25B5">
              <w:rPr>
                <w:sz w:val="24"/>
                <w:szCs w:val="24"/>
              </w:rPr>
              <w:t xml:space="preserve"> сільськ</w:t>
            </w:r>
            <w:r w:rsidR="00D93BA9" w:rsidRPr="000E25B5">
              <w:rPr>
                <w:sz w:val="24"/>
                <w:szCs w:val="24"/>
              </w:rPr>
              <w:t>а</w:t>
            </w:r>
            <w:r w:rsidR="000E25B5" w:rsidRPr="000E25B5">
              <w:rPr>
                <w:sz w:val="24"/>
                <w:szCs w:val="24"/>
              </w:rPr>
              <w:t xml:space="preserve"> </w:t>
            </w:r>
            <w:r w:rsidR="00AE6851" w:rsidRPr="000E25B5">
              <w:rPr>
                <w:sz w:val="24"/>
                <w:szCs w:val="24"/>
              </w:rPr>
              <w:t>рада</w:t>
            </w:r>
          </w:p>
        </w:tc>
      </w:tr>
      <w:tr w:rsidR="00CB4EB7" w:rsidRPr="000E25B5">
        <w:trPr>
          <w:trHeight w:val="720"/>
        </w:trPr>
        <w:tc>
          <w:tcPr>
            <w:tcW w:w="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Розробник Програми</w:t>
            </w:r>
          </w:p>
        </w:tc>
        <w:tc>
          <w:tcPr>
            <w:tcW w:w="4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sz w:val="24"/>
                <w:szCs w:val="24"/>
              </w:rPr>
            </w:pPr>
            <w:r w:rsidRPr="000E25B5">
              <w:rPr>
                <w:sz w:val="24"/>
                <w:szCs w:val="24"/>
              </w:rPr>
              <w:t xml:space="preserve">Служба у справах дітей та соціального захисту населення Великосеверинівської сільської ради </w:t>
            </w:r>
          </w:p>
          <w:p w:rsidR="00AE6851" w:rsidRPr="000E25B5" w:rsidRDefault="00AE6851">
            <w:pPr>
              <w:rPr>
                <w:sz w:val="24"/>
                <w:szCs w:val="24"/>
              </w:rPr>
            </w:pPr>
          </w:p>
        </w:tc>
      </w:tr>
      <w:tr w:rsidR="00CB4EB7" w:rsidRPr="000E25B5">
        <w:trPr>
          <w:trHeight w:val="1260"/>
        </w:trPr>
        <w:tc>
          <w:tcPr>
            <w:tcW w:w="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Відповідальні виконавці Програми</w:t>
            </w:r>
          </w:p>
        </w:tc>
        <w:tc>
          <w:tcPr>
            <w:tcW w:w="4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sz w:val="24"/>
                <w:szCs w:val="24"/>
              </w:rPr>
            </w:pPr>
            <w:r w:rsidRPr="000E25B5">
              <w:rPr>
                <w:sz w:val="24"/>
                <w:szCs w:val="24"/>
              </w:rPr>
              <w:t>Служба у справах дітей та соціального захисту населення Великосеверинівської сільської ради</w:t>
            </w:r>
          </w:p>
        </w:tc>
      </w:tr>
      <w:tr w:rsidR="00CB4EB7" w:rsidRPr="000E25B5">
        <w:trPr>
          <w:trHeight w:val="1560"/>
        </w:trPr>
        <w:tc>
          <w:tcPr>
            <w:tcW w:w="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Головна мета Програми</w:t>
            </w:r>
          </w:p>
        </w:tc>
        <w:tc>
          <w:tcPr>
            <w:tcW w:w="4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sz w:val="24"/>
                <w:szCs w:val="24"/>
              </w:rPr>
            </w:pPr>
            <w:r w:rsidRPr="000E25B5">
              <w:rPr>
                <w:sz w:val="24"/>
                <w:szCs w:val="24"/>
              </w:rPr>
              <w:t>Підвищення життєвого рівня малозабезпечених громадян та інших громадян, що опинилися в складних життєвих обставинах шляхом надання цільової допомоги</w:t>
            </w:r>
          </w:p>
        </w:tc>
      </w:tr>
      <w:tr w:rsidR="00CB4EB7" w:rsidRPr="000E25B5">
        <w:trPr>
          <w:trHeight w:val="435"/>
        </w:trPr>
        <w:tc>
          <w:tcPr>
            <w:tcW w:w="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4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sz w:val="24"/>
                <w:szCs w:val="24"/>
              </w:rPr>
            </w:pPr>
            <w:r w:rsidRPr="000E25B5">
              <w:rPr>
                <w:sz w:val="24"/>
                <w:szCs w:val="24"/>
              </w:rPr>
              <w:t>2021 – 2023 роки</w:t>
            </w:r>
          </w:p>
          <w:p w:rsidR="00CB4EB7" w:rsidRPr="000E25B5" w:rsidRDefault="00CB4EB7">
            <w:pPr>
              <w:rPr>
                <w:sz w:val="24"/>
                <w:szCs w:val="24"/>
              </w:rPr>
            </w:pPr>
          </w:p>
        </w:tc>
      </w:tr>
      <w:tr w:rsidR="00CB4EB7" w:rsidRPr="000E25B5">
        <w:trPr>
          <w:trHeight w:val="555"/>
        </w:trPr>
        <w:tc>
          <w:tcPr>
            <w:tcW w:w="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 w:rsidP="000E25B5">
            <w:pPr>
              <w:rPr>
                <w:b/>
                <w:sz w:val="24"/>
                <w:szCs w:val="24"/>
              </w:rPr>
            </w:pPr>
            <w:r w:rsidRPr="000E25B5">
              <w:rPr>
                <w:b/>
                <w:sz w:val="24"/>
                <w:szCs w:val="24"/>
              </w:rPr>
              <w:t>Обсяг фінансових ресурсів для реалізації програми</w:t>
            </w:r>
          </w:p>
        </w:tc>
        <w:tc>
          <w:tcPr>
            <w:tcW w:w="4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4EB7" w:rsidRPr="000E25B5" w:rsidRDefault="00C139D6">
            <w:pPr>
              <w:rPr>
                <w:sz w:val="24"/>
                <w:szCs w:val="24"/>
              </w:rPr>
            </w:pPr>
            <w:r w:rsidRPr="000E25B5">
              <w:rPr>
                <w:sz w:val="24"/>
                <w:szCs w:val="24"/>
              </w:rPr>
              <w:t>900,0 тис. грн.</w:t>
            </w:r>
            <w:r w:rsidRPr="000E25B5">
              <w:rPr>
                <w:sz w:val="24"/>
                <w:szCs w:val="24"/>
                <w:vertAlign w:val="superscript"/>
              </w:rPr>
              <w:t xml:space="preserve"> 1</w:t>
            </w:r>
          </w:p>
        </w:tc>
      </w:tr>
    </w:tbl>
    <w:p w:rsidR="00CB4EB7" w:rsidRPr="000E25B5" w:rsidRDefault="00CB4EB7">
      <w:pPr>
        <w:jc w:val="center"/>
        <w:rPr>
          <w:b/>
          <w:sz w:val="24"/>
          <w:szCs w:val="24"/>
        </w:rPr>
      </w:pPr>
    </w:p>
    <w:p w:rsidR="00CB4EB7" w:rsidRPr="000E25B5" w:rsidRDefault="00CB4EB7">
      <w:pPr>
        <w:pStyle w:val="aa"/>
        <w:ind w:left="0"/>
        <w:rPr>
          <w:b/>
          <w:lang w:val="uk-UA"/>
        </w:rPr>
      </w:pPr>
    </w:p>
    <w:p w:rsidR="00CB4EB7" w:rsidRDefault="00C139D6">
      <w:pPr>
        <w:pStyle w:val="aa"/>
        <w:ind w:left="0"/>
        <w:jc w:val="center"/>
        <w:rPr>
          <w:rStyle w:val="fontstyle01"/>
          <w:rFonts w:ascii="Times New Roman" w:hAnsi="Times New Roman"/>
          <w:bCs w:val="0"/>
          <w:color w:val="00000A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</w:t>
      </w:r>
    </w:p>
    <w:p w:rsidR="00CB4EB7" w:rsidRDefault="00CB4EB7">
      <w:pPr>
        <w:rPr>
          <w:sz w:val="20"/>
          <w:szCs w:val="20"/>
          <w:vertAlign w:val="superscript"/>
        </w:rPr>
      </w:pPr>
    </w:p>
    <w:p w:rsidR="00CB4EB7" w:rsidRDefault="00C139D6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CB4EB7" w:rsidRDefault="00CB4EB7">
      <w:pPr>
        <w:rPr>
          <w:sz w:val="20"/>
          <w:szCs w:val="20"/>
        </w:rPr>
      </w:pPr>
    </w:p>
    <w:p w:rsidR="00CB4EB7" w:rsidRDefault="00CB4EB7">
      <w:pPr>
        <w:ind w:firstLine="708"/>
        <w:jc w:val="center"/>
        <w:rPr>
          <w:b/>
        </w:rPr>
      </w:pPr>
    </w:p>
    <w:p w:rsidR="003117DC" w:rsidRDefault="003117DC">
      <w:pPr>
        <w:ind w:firstLine="708"/>
        <w:jc w:val="center"/>
        <w:rPr>
          <w:b/>
        </w:rPr>
      </w:pPr>
    </w:p>
    <w:p w:rsidR="000E25B5" w:rsidRDefault="000E25B5">
      <w:pPr>
        <w:ind w:firstLine="708"/>
        <w:jc w:val="center"/>
        <w:rPr>
          <w:b/>
        </w:rPr>
      </w:pPr>
    </w:p>
    <w:p w:rsidR="000E25B5" w:rsidRDefault="000E25B5">
      <w:pPr>
        <w:ind w:firstLine="708"/>
        <w:jc w:val="center"/>
        <w:rPr>
          <w:b/>
        </w:rPr>
      </w:pPr>
    </w:p>
    <w:p w:rsidR="000E25B5" w:rsidRDefault="000E25B5">
      <w:pPr>
        <w:ind w:firstLine="708"/>
        <w:jc w:val="center"/>
        <w:rPr>
          <w:b/>
        </w:rPr>
      </w:pPr>
    </w:p>
    <w:p w:rsidR="00D93BA9" w:rsidRDefault="00D93BA9">
      <w:pPr>
        <w:ind w:firstLine="708"/>
        <w:jc w:val="center"/>
        <w:rPr>
          <w:b/>
        </w:rPr>
      </w:pPr>
    </w:p>
    <w:p w:rsidR="007B3774" w:rsidRDefault="007B3774">
      <w:pPr>
        <w:ind w:firstLine="708"/>
        <w:jc w:val="center"/>
        <w:rPr>
          <w:b/>
        </w:rPr>
      </w:pPr>
    </w:p>
    <w:p w:rsidR="00CB4EB7" w:rsidRPr="00C90072" w:rsidRDefault="00C139D6" w:rsidP="00C90072">
      <w:pPr>
        <w:spacing w:after="240"/>
        <w:ind w:firstLine="708"/>
        <w:jc w:val="center"/>
        <w:rPr>
          <w:b/>
        </w:rPr>
      </w:pPr>
      <w:r>
        <w:rPr>
          <w:b/>
        </w:rPr>
        <w:lastRenderedPageBreak/>
        <w:t>1. Обґрунтування необхідності прийняття Програми</w:t>
      </w:r>
    </w:p>
    <w:p w:rsidR="00CB4EB7" w:rsidRDefault="00A93146" w:rsidP="00C90072">
      <w:pPr>
        <w:spacing w:after="240"/>
        <w:ind w:firstLine="708"/>
        <w:jc w:val="both"/>
      </w:pPr>
      <w:r>
        <w:t>Конституцією України</w:t>
      </w:r>
      <w:r w:rsidR="00C139D6">
        <w:t xml:space="preserve"> гарантовано соціальний захист та гідний рівень життя кожному громадянину України. Соціальний захист незахищених верств населення передбачає ряд заходів, направлених на зниження рівня</w:t>
      </w:r>
      <w:r>
        <w:t xml:space="preserve"> бідності та покращення життя,</w:t>
      </w:r>
      <w:r w:rsidR="00C139D6">
        <w:t xml:space="preserve"> матер</w:t>
      </w:r>
      <w:r>
        <w:t>іальних умов малозабезпечених сімей,</w:t>
      </w:r>
      <w:r w:rsidR="00C139D6">
        <w:t xml:space="preserve"> одиноких громадян похилого віку, інвалідів, ветеранів війни та праці, інших сімей, що опинилися в скрутному матеріальному становищі. </w:t>
      </w:r>
    </w:p>
    <w:p w:rsidR="00CB4EB7" w:rsidRDefault="00A93146">
      <w:pPr>
        <w:ind w:firstLine="708"/>
        <w:jc w:val="both"/>
      </w:pPr>
      <w:r>
        <w:t>Враховуючи</w:t>
      </w:r>
      <w:r w:rsidR="00C139D6">
        <w:t xml:space="preserve"> фінансово-економічну ситуацію в країні виникає необхідність посилення соціальної підтримки окремих категорій громадян. </w:t>
      </w:r>
    </w:p>
    <w:p w:rsidR="00CB4EB7" w:rsidRDefault="00C139D6">
      <w:pPr>
        <w:ind w:firstLine="708"/>
        <w:jc w:val="both"/>
      </w:pPr>
      <w:r>
        <w:t>Тому</w:t>
      </w:r>
      <w:r w:rsidR="00A93146">
        <w:t>, одним з</w:t>
      </w:r>
      <w:r>
        <w:t xml:space="preserve"> першочергових завдань органів місцевого самоврядування є розвиток системи соціального захисту та соціального обслуговування громадян, які гостро потребують надання допомоги.</w:t>
      </w:r>
    </w:p>
    <w:p w:rsidR="00CB4EB7" w:rsidRDefault="003C615F">
      <w:pPr>
        <w:ind w:firstLine="702"/>
        <w:jc w:val="both"/>
      </w:pPr>
      <w:r>
        <w:t>На території</w:t>
      </w:r>
      <w:r w:rsidR="00C139D6">
        <w:t xml:space="preserve"> Великосеверинівськ</w:t>
      </w:r>
      <w:r>
        <w:t>ої</w:t>
      </w:r>
      <w:r w:rsidR="000E25B5">
        <w:t xml:space="preserve"> </w:t>
      </w:r>
      <w:r>
        <w:t>сільської громади</w:t>
      </w:r>
      <w:r w:rsidR="00C139D6">
        <w:t xml:space="preserve"> мешкає значна кількість громадян, що потребують соціального захисту та підтримки зі сторони органу місцевого самоврядування. Так, за даними реєстру</w:t>
      </w:r>
      <w:r w:rsidR="000E25B5">
        <w:t xml:space="preserve">  </w:t>
      </w:r>
      <w:r w:rsidR="00C139D6">
        <w:t>у громаді проживає 6555 громадян. Серед них 58 учасників війни, 144 учасника бойових дій, 17 інвалідів війни, 21 особа з сімей загиблих, 27</w:t>
      </w:r>
      <w:r w:rsidR="00D12D0C">
        <w:t> </w:t>
      </w:r>
      <w:r w:rsidR="00C139D6">
        <w:t>постраждалих внаслідок аварії на ЧАЕС, 15 ветеранів військової служби, 56 сільських педагогів на пенсії, 12 сільських медиків на пенсії, 379ветеранів праці, 413 дітей війни, 1308 пенсіонерів за віком, 161 особа з інвалідністю, 9</w:t>
      </w:r>
      <w:r w:rsidR="00D12D0C">
        <w:t> </w:t>
      </w:r>
      <w:r w:rsidR="00C139D6">
        <w:t>міліціонерів на пенсії, 3 вдови військовослужбовця, 2сільських бібліотекаря.</w:t>
      </w:r>
    </w:p>
    <w:p w:rsidR="00CB4EB7" w:rsidRDefault="00C139D6" w:rsidP="00D12D0C">
      <w:pPr>
        <w:ind w:firstLine="702"/>
        <w:jc w:val="both"/>
      </w:pPr>
      <w:r>
        <w:t xml:space="preserve">Правовою основою </w:t>
      </w:r>
      <w:r w:rsidR="00D12D0C">
        <w:t>Програми є Конституція України</w:t>
      </w:r>
      <w:r>
        <w:t xml:space="preserve">, Закони України, а саме: «Про місцеве самоврядування в Україні», «Про статус ветеранів війни, гарантії їх соціального захисту», «Про соціальний і правовий захист військовослужбовців та членів їх сімей», «Про основні засади соціального захисту ветеранів праці та інших громадян похилого віку в Україні», «Про статус і соціальний захист громадян, які постраждали внаслідок Чорнобильської катастрофи», «Про основи соціальної захищеності інвалідів в Україні», «Про поховання та похоронну справу», </w:t>
      </w:r>
      <w:r w:rsidR="00D12D0C">
        <w:t xml:space="preserve">Бюджетний кодекс України, </w:t>
      </w:r>
      <w:r>
        <w:t>«Постанова КМУ № 1303 від 17.08.1998 р</w:t>
      </w:r>
      <w:r w:rsidR="00D12D0C">
        <w:t>оку</w:t>
      </w:r>
      <w:r>
        <w:t xml:space="preserve"> з додатками</w:t>
      </w:r>
      <w:r w:rsidR="000E25B5">
        <w:t xml:space="preserve"> </w:t>
      </w:r>
      <w:r w:rsidR="00D12D0C">
        <w:rPr>
          <w:b/>
          <w:bCs/>
          <w:color w:val="333333"/>
          <w:sz w:val="32"/>
          <w:szCs w:val="32"/>
          <w:shd w:val="clear" w:color="auto" w:fill="FFFFFF"/>
        </w:rPr>
        <w:t>«</w:t>
      </w:r>
      <w:r w:rsidR="00D12D0C" w:rsidRPr="00D12D0C">
        <w:rPr>
          <w:bCs/>
          <w:shd w:val="clear" w:color="auto" w:fill="FFFFFF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>
        <w:t>» інші законодавчі та нормативні акти з питань соціального захисту.</w:t>
      </w:r>
    </w:p>
    <w:p w:rsidR="00CB4EB7" w:rsidRDefault="00C139D6" w:rsidP="009304B4">
      <w:pPr>
        <w:spacing w:after="240"/>
        <w:ind w:firstLine="702"/>
        <w:jc w:val="both"/>
      </w:pPr>
      <w:r>
        <w:t>Прийняття Програми забезпечить надання матеріальної допомоги, інших видів соціальної підтримки різним ка</w:t>
      </w:r>
      <w:r w:rsidR="00D12D0C">
        <w:t>тегоріям жителів територіальної громади</w:t>
      </w:r>
      <w:r>
        <w:t xml:space="preserve"> з метою поліпшення їх становища, надання відповідної інформації жителям про державні, громадські, релігійні організації, що здійснюють діяльність у сфері надання соціальних послуг.</w:t>
      </w:r>
    </w:p>
    <w:p w:rsidR="00CB4EB7" w:rsidRPr="009304B4" w:rsidRDefault="00C139D6" w:rsidP="009304B4">
      <w:pPr>
        <w:spacing w:after="240"/>
        <w:jc w:val="center"/>
        <w:rPr>
          <w:rStyle w:val="a3"/>
          <w:bCs w:val="0"/>
        </w:rPr>
      </w:pPr>
      <w:r>
        <w:rPr>
          <w:b/>
          <w:sz w:val="32"/>
          <w:szCs w:val="32"/>
        </w:rPr>
        <w:t xml:space="preserve">2. </w:t>
      </w:r>
      <w:r>
        <w:rPr>
          <w:b/>
        </w:rPr>
        <w:t>Мета та основні завдання Програми.</w:t>
      </w:r>
    </w:p>
    <w:p w:rsidR="00CB4EB7" w:rsidRPr="009304B4" w:rsidRDefault="00C139D6" w:rsidP="009304B4">
      <w:pPr>
        <w:spacing w:after="240"/>
        <w:ind w:firstLine="567"/>
        <w:jc w:val="both"/>
        <w:rPr>
          <w:rStyle w:val="a3"/>
          <w:b w:val="0"/>
          <w:bCs w:val="0"/>
        </w:rPr>
      </w:pPr>
      <w:r>
        <w:rPr>
          <w:rStyle w:val="a3"/>
          <w:b w:val="0"/>
        </w:rPr>
        <w:t>Метою та основними завданнями Програми є:</w:t>
      </w:r>
      <w:r>
        <w:rPr>
          <w:rStyle w:val="apple-converted-space"/>
        </w:rPr>
        <w:t> </w:t>
      </w:r>
      <w:r>
        <w:t xml:space="preserve">підвищення життєвого рівня малозабезпечених громадян, інвалідів, самотніх пенсіонерів, осіб, які </w:t>
      </w:r>
      <w:r>
        <w:lastRenderedPageBreak/>
        <w:t>потрапили в тривалу екстр</w:t>
      </w:r>
      <w:bookmarkStart w:id="0" w:name="_GoBack"/>
      <w:bookmarkEnd w:id="0"/>
      <w:r>
        <w:t>емальну ситуацію (пожежа, руйнування житла в наслідок стихійного лиха, підтоплень, катастрофа, критичний стан здоров’я та інше), опинились в складних життєвих обставинах не зі своєї вини та інших пільгових категорій населення шляхом надання цільової допомоги,пр</w:t>
      </w:r>
      <w:r w:rsidR="00C90072">
        <w:t>идбання спеціального обладнання</w:t>
      </w:r>
      <w:r>
        <w:t xml:space="preserve"> та виконання окремих робіт за рахунок коштів бюджету </w:t>
      </w:r>
      <w:r w:rsidR="00E47E6B">
        <w:t xml:space="preserve">сільської територіальної громади </w:t>
      </w:r>
      <w:r>
        <w:t>та інших, залучених до цього коштів.</w:t>
      </w:r>
    </w:p>
    <w:p w:rsidR="00CB4EB7" w:rsidRDefault="00C139D6" w:rsidP="00C90072">
      <w:pPr>
        <w:pStyle w:val="a9"/>
        <w:spacing w:beforeAutospacing="0" w:after="24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3. Категорії осіб, які потребують соціального захисту</w:t>
      </w:r>
    </w:p>
    <w:p w:rsidR="00CB4EB7" w:rsidRDefault="00C139D6" w:rsidP="00C90072">
      <w:pPr>
        <w:pStyle w:val="a9"/>
        <w:spacing w:beforeAutospacing="0" w:after="240" w:afterAutospacing="0"/>
        <w:ind w:firstLine="567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Категорії осіб, які потребують соціального захисту: 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1) особи, які опинились в складних життєвих обставинах не зі своєї вини та потребують соціальної підтримки з боку держави;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2) особи, які постраждали від Чорнобильської катастрофи; 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3) особи, яким виповнилося 90 і більше років;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4) інваліди І-ІІ групи з обмеженими фізичними можливостями;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5) учасники бойових дій в Афганістані та особи, які приймали участь в збройних конфліктах на території інших держав 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6) члени сімей загиблих учасників бойових дій в Афганістані та осіб, які приймали участь в збройних конфліктах на території інших держав;</w:t>
      </w:r>
    </w:p>
    <w:p w:rsidR="00CB4EB7" w:rsidRDefault="002E1245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7)</w:t>
      </w:r>
      <w:r w:rsidR="00C139D6">
        <w:rPr>
          <w:rStyle w:val="a3"/>
          <w:b w:val="0"/>
          <w:sz w:val="28"/>
          <w:szCs w:val="28"/>
        </w:rPr>
        <w:t>членам сімей працівників правоохоронних органів та військовослужбовців, які загинули під час виконання службових обов’язків, на вихованні у яких є неповнолітні діти;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8) ветерани Другої світової війни, учасники ОУН-УПА, підпільного партизанського руху та інваліди війни;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9) працівники соціальної сфери, які проживають та працюють на території об’єднаної громади безперервно більше 30 років;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10) багатодітні сім’ї, діти-сироти, діти, які позбавлені батьківського піклування, одинокі та малозабезпечені матері, які потребують матеріальної допомоги на лікування тяжких захворювань (за медичними висновками) та на реабілітаційний період після тяжких захворювань або тяжких хірургічних втручань;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11) військовослужбовці, які вперше призиваються до Збройних Сил України;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12) особи, які постраждали від стихійного лиха, пожеж та підтоплень;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13) допомога на поховання працездатних осіб, зареєстрованих на території Великосеверинівської сільської ради, які на момент смерті не були працевлаштовані та не мали  трудового стажу, необхідного для призначення одноразової допомоги на поховання;</w:t>
      </w:r>
    </w:p>
    <w:p w:rsidR="00CB4EB7" w:rsidRDefault="00C139D6">
      <w:pPr>
        <w:pStyle w:val="ab"/>
        <w:ind w:firstLine="567"/>
        <w:jc w:val="both"/>
      </w:pPr>
      <w:r>
        <w:t xml:space="preserve">14) допомога на поховання при народження дитини мертвою у разі якщо смерть дитини настала на першому тижні життя, у розмірі прожиткового мінімумі для дітей віком до 6 років. </w:t>
      </w:r>
    </w:p>
    <w:p w:rsidR="009304B4" w:rsidRDefault="00C139D6" w:rsidP="007B3774">
      <w:pPr>
        <w:pStyle w:val="ab"/>
        <w:spacing w:after="240"/>
        <w:ind w:firstLine="567"/>
        <w:jc w:val="both"/>
        <w:rPr>
          <w:bCs/>
        </w:rPr>
      </w:pPr>
      <w:r>
        <w:t xml:space="preserve">15) часткове матеріальне відшкодування особі, яка пройшла курс лікування після </w:t>
      </w:r>
      <w:r>
        <w:rPr>
          <w:bCs/>
        </w:rPr>
        <w:t>захворювання на COVID-19.</w:t>
      </w:r>
    </w:p>
    <w:p w:rsidR="007B3774" w:rsidRPr="007B3774" w:rsidRDefault="007B3774" w:rsidP="007B3774">
      <w:pPr>
        <w:pStyle w:val="ab"/>
        <w:spacing w:after="240"/>
        <w:ind w:firstLine="567"/>
        <w:jc w:val="both"/>
        <w:rPr>
          <w:bCs/>
        </w:rPr>
      </w:pPr>
    </w:p>
    <w:p w:rsidR="00CB4EB7" w:rsidRDefault="00C139D6" w:rsidP="00C90072">
      <w:pPr>
        <w:spacing w:after="240" w:line="288" w:lineRule="auto"/>
        <w:jc w:val="center"/>
        <w:rPr>
          <w:b/>
          <w:bCs/>
        </w:rPr>
      </w:pPr>
      <w:r>
        <w:rPr>
          <w:b/>
          <w:bCs/>
        </w:rPr>
        <w:lastRenderedPageBreak/>
        <w:t>4 Фінансове забезпечення Програми.</w:t>
      </w:r>
    </w:p>
    <w:p w:rsidR="00CB4EB7" w:rsidRDefault="00CB4EB7">
      <w:pPr>
        <w:rPr>
          <w:sz w:val="4"/>
          <w:szCs w:val="4"/>
        </w:rPr>
      </w:pPr>
    </w:p>
    <w:p w:rsidR="00CB4EB7" w:rsidRDefault="00C139D6">
      <w:pPr>
        <w:ind w:firstLine="720"/>
        <w:jc w:val="both"/>
      </w:pPr>
      <w:r>
        <w:t xml:space="preserve">4.1.Фінансування заходів Програми здійснюється відповідно до законодавства за рахунок коштів сільського бюджету Великосеверинівської </w:t>
      </w:r>
      <w:r w:rsidR="007B3774">
        <w:t>сільської територ</w:t>
      </w:r>
      <w:r w:rsidR="00E47E6B">
        <w:t>іальної громади</w:t>
      </w:r>
      <w:r>
        <w:t xml:space="preserve"> на відповідні цілі та відповідно до Порядку надання одноразової грошової допомоги за зверненням громадян (додаток 1). Ресурсне забезпечення Програми наведено у додатку 2.</w:t>
      </w:r>
    </w:p>
    <w:p w:rsidR="00CB4EB7" w:rsidRDefault="00C139D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4.1.1. Розмір </w:t>
      </w:r>
      <w:r>
        <w:t>одноразової грошової допомоги визначається постійно діючою комісією у кожно</w:t>
      </w:r>
      <w:r>
        <w:rPr>
          <w:color w:val="000000"/>
        </w:rPr>
        <w:t>му конкретному випадку, в залежності від обставин того, кому надається допомога, з урахуванням доходів громадян, що звернулися, їх матеріально-побутових умов проживання.</w:t>
      </w:r>
    </w:p>
    <w:p w:rsidR="00CB4EB7" w:rsidRDefault="00C139D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4.1.2. Розмір  грошової допомоги для осіб, які досягли 90 років і більше, виплачується одноразово на протязі року до дати народження, щорічно.</w:t>
      </w:r>
    </w:p>
    <w:p w:rsidR="00CB4EB7" w:rsidRDefault="00C139D6">
      <w:pPr>
        <w:pStyle w:val="a9"/>
        <w:spacing w:before="225" w:after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Заходи та результативні показники Програми</w:t>
      </w:r>
    </w:p>
    <w:p w:rsidR="00CB4EB7" w:rsidRDefault="00C139D6">
      <w:pPr>
        <w:pStyle w:val="a9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цільових заходів для найбільш вразливих груп малозабезпечених верств населення та інших категорій населення, що потребують соціального захисту включає :</w:t>
      </w:r>
    </w:p>
    <w:p w:rsidR="00CB4EB7" w:rsidRDefault="00C139D6">
      <w:pPr>
        <w:ind w:firstLine="567"/>
        <w:jc w:val="both"/>
      </w:pPr>
      <w:r>
        <w:t xml:space="preserve">1) часткова або повна оплата лікування в разі хірургічного втручання та хвороб, які привели до втрати працездатності, тяжкі </w:t>
      </w:r>
      <w:proofErr w:type="spellStart"/>
      <w:r>
        <w:t>кардіозахворювання</w:t>
      </w:r>
      <w:proofErr w:type="spellEnd"/>
      <w:r>
        <w:t xml:space="preserve">, </w:t>
      </w:r>
      <w:proofErr w:type="spellStart"/>
      <w:r>
        <w:t>онкозахворювання</w:t>
      </w:r>
      <w:proofErr w:type="spellEnd"/>
      <w:r>
        <w:t>;</w:t>
      </w:r>
    </w:p>
    <w:p w:rsidR="00CB4EB7" w:rsidRDefault="00C139D6" w:rsidP="00C90072">
      <w:pPr>
        <w:ind w:firstLine="567"/>
        <w:jc w:val="both"/>
      </w:pPr>
      <w:r>
        <w:t>2) часткова або повна оплата робіт, пов’язаних з ліквідацією наслідків надзвичайних ситуацій;</w:t>
      </w:r>
    </w:p>
    <w:p w:rsidR="00CB4EB7" w:rsidRDefault="00C139D6">
      <w:pPr>
        <w:ind w:left="15" w:firstLine="552"/>
      </w:pPr>
      <w:r>
        <w:t>Реалізація даної Програми дозволить:</w:t>
      </w:r>
    </w:p>
    <w:p w:rsidR="00CB4EB7" w:rsidRDefault="00C139D6">
      <w:pPr>
        <w:pStyle w:val="aa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досконалити систему соціальної підтримки жителів громади, покращити якість і оперативність в наданні соціальних послуг;</w:t>
      </w:r>
    </w:p>
    <w:p w:rsidR="00CB4EB7" w:rsidRDefault="00C139D6">
      <w:pPr>
        <w:pStyle w:val="aa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в</w:t>
      </w:r>
      <w:r>
        <w:rPr>
          <w:sz w:val="28"/>
          <w:szCs w:val="28"/>
          <w:lang w:val="uk-UA"/>
        </w:rPr>
        <w:t>ирішити питання організаційно – правового та інформаційного забезпечення, матеріально – технічного, соціально – побутового, культурного обслуговування жителів громади. Зняти соціальну напругу.</w:t>
      </w:r>
    </w:p>
    <w:p w:rsidR="00CB4EB7" w:rsidRDefault="00CB4EB7">
      <w:pPr>
        <w:pStyle w:val="aa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CB4EB7" w:rsidRPr="009304B4" w:rsidRDefault="00C139D6" w:rsidP="009304B4">
      <w:pPr>
        <w:shd w:val="clear" w:color="auto" w:fill="FFFFFF"/>
        <w:tabs>
          <w:tab w:val="left" w:pos="1134"/>
        </w:tabs>
        <w:spacing w:after="240"/>
        <w:ind w:right="6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Style w:val="fontstyle01"/>
        </w:rPr>
        <w:t>6. Координація та контроль за виконанням Програми</w:t>
      </w:r>
    </w:p>
    <w:p w:rsidR="00CB4EB7" w:rsidRDefault="00C139D6" w:rsidP="009304B4">
      <w:pPr>
        <w:spacing w:after="240"/>
        <w:ind w:firstLine="720"/>
        <w:jc w:val="both"/>
      </w:pPr>
      <w:r>
        <w:t>Реалізація цілей та завдань Програми покладається на апарат Великосеверинівської сільської ради.</w:t>
      </w:r>
    </w:p>
    <w:p w:rsidR="00CB4EB7" w:rsidRDefault="00E47E6B">
      <w:pPr>
        <w:ind w:firstLine="720"/>
        <w:jc w:val="both"/>
      </w:pPr>
      <w:r>
        <w:rPr>
          <w:rFonts w:ascii="TimesNewRomanPSMT" w:hAnsi="TimesNewRomanPSMT"/>
          <w:color w:val="000000"/>
        </w:rPr>
        <w:t>С</w:t>
      </w:r>
      <w:r w:rsidR="00C139D6">
        <w:rPr>
          <w:rFonts w:ascii="TimesNewRomanPSMT" w:hAnsi="TimesNewRomanPSMT"/>
          <w:color w:val="000000"/>
        </w:rPr>
        <w:t>лужб</w:t>
      </w:r>
      <w:r>
        <w:rPr>
          <w:rFonts w:ascii="TimesNewRomanPSMT" w:hAnsi="TimesNewRomanPSMT"/>
          <w:color w:val="000000"/>
        </w:rPr>
        <w:t>а</w:t>
      </w:r>
      <w:r w:rsidR="00C139D6">
        <w:rPr>
          <w:rFonts w:ascii="TimesNewRomanPSMT" w:hAnsi="TimesNewRomanPSMT"/>
          <w:color w:val="000000"/>
        </w:rPr>
        <w:t xml:space="preserve"> у справах дітей та соціального захисту населення апарату Великосеверинівської сільської ради до 25 числа місяця, наступного за звітним роком, подає інформацію про стан виконання Програми Великосеверинівській сільській раді та постійній комісії </w:t>
      </w:r>
      <w:r w:rsidR="00C139D6">
        <w:t>з питань планування, фінансів, бюджету, соціально-економічного розвитку, та інвестицій</w:t>
      </w:r>
      <w:r w:rsidR="00C139D6">
        <w:rPr>
          <w:rFonts w:ascii="TimesNewRomanPSMT" w:hAnsi="TimesNewRomanPSMT"/>
          <w:color w:val="000000"/>
        </w:rPr>
        <w:t>.</w:t>
      </w:r>
    </w:p>
    <w:p w:rsidR="00CB4EB7" w:rsidRDefault="00CB4EB7">
      <w:pPr>
        <w:pStyle w:val="aa"/>
        <w:ind w:left="0"/>
        <w:jc w:val="both"/>
        <w:rPr>
          <w:sz w:val="28"/>
          <w:szCs w:val="28"/>
          <w:lang w:val="uk-UA"/>
        </w:rPr>
      </w:pPr>
    </w:p>
    <w:p w:rsidR="00CB4EB7" w:rsidRDefault="00C139D6">
      <w:pPr>
        <w:shd w:val="clear" w:color="auto" w:fill="FFFFFF"/>
        <w:tabs>
          <w:tab w:val="left" w:pos="1134"/>
        </w:tabs>
        <w:ind w:right="6"/>
        <w:jc w:val="center"/>
        <w:rPr>
          <w:b/>
        </w:rPr>
      </w:pPr>
      <w:r>
        <w:rPr>
          <w:b/>
        </w:rPr>
        <w:t>___________________________________________________</w:t>
      </w:r>
    </w:p>
    <w:p w:rsidR="00CB4EB7" w:rsidRDefault="00CB4EB7">
      <w:pPr>
        <w:pStyle w:val="a9"/>
        <w:spacing w:beforeAutospacing="0" w:afterAutospacing="0"/>
        <w:ind w:left="6663"/>
      </w:pPr>
    </w:p>
    <w:p w:rsidR="00CB4EB7" w:rsidRDefault="00C139D6">
      <w:pPr>
        <w:pStyle w:val="a9"/>
        <w:spacing w:beforeAutospacing="0" w:afterAutospacing="0"/>
        <w:ind w:left="6663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lastRenderedPageBreak/>
        <w:t>Додаток 1</w:t>
      </w:r>
      <w:r>
        <w:rPr>
          <w:rFonts w:ascii="TimesNewRomanPS-BoldMT" w:hAnsi="TimesNewRomanPS-BoldMT"/>
          <w:bCs/>
          <w:color w:val="000000"/>
          <w:sz w:val="28"/>
          <w:szCs w:val="28"/>
        </w:rPr>
        <w:br/>
        <w:t xml:space="preserve">до Програми </w:t>
      </w:r>
    </w:p>
    <w:p w:rsidR="00CB4EB7" w:rsidRDefault="00CB4EB7">
      <w:pPr>
        <w:pStyle w:val="a9"/>
        <w:spacing w:beforeAutospacing="0" w:afterAutospacing="0"/>
        <w:rPr>
          <w:b/>
          <w:sz w:val="28"/>
          <w:szCs w:val="28"/>
        </w:rPr>
      </w:pPr>
    </w:p>
    <w:p w:rsidR="002E1245" w:rsidRDefault="002E1245">
      <w:pPr>
        <w:pStyle w:val="a9"/>
        <w:spacing w:beforeAutospacing="0" w:afterAutospacing="0"/>
        <w:rPr>
          <w:b/>
          <w:sz w:val="28"/>
          <w:szCs w:val="28"/>
        </w:rPr>
      </w:pPr>
    </w:p>
    <w:p w:rsidR="002E1245" w:rsidRPr="002E1245" w:rsidRDefault="00C139D6" w:rsidP="002E1245">
      <w:pPr>
        <w:pStyle w:val="ab"/>
        <w:jc w:val="center"/>
        <w:rPr>
          <w:b/>
          <w:sz w:val="32"/>
          <w:szCs w:val="32"/>
        </w:rPr>
      </w:pPr>
      <w:r w:rsidRPr="002E1245">
        <w:rPr>
          <w:b/>
          <w:sz w:val="32"/>
          <w:szCs w:val="32"/>
        </w:rPr>
        <w:t>Порядок надання одноразової грошової допомоги</w:t>
      </w:r>
    </w:p>
    <w:p w:rsidR="00CB4EB7" w:rsidRPr="002E1245" w:rsidRDefault="00C139D6" w:rsidP="002E1245">
      <w:pPr>
        <w:pStyle w:val="ab"/>
        <w:jc w:val="center"/>
        <w:rPr>
          <w:b/>
          <w:sz w:val="32"/>
          <w:szCs w:val="32"/>
        </w:rPr>
      </w:pPr>
      <w:r w:rsidRPr="002E1245">
        <w:rPr>
          <w:b/>
          <w:sz w:val="32"/>
          <w:szCs w:val="32"/>
        </w:rPr>
        <w:t>за зверненням громадян</w:t>
      </w:r>
    </w:p>
    <w:p w:rsidR="002E1245" w:rsidRPr="002E1245" w:rsidRDefault="002E1245" w:rsidP="002E1245">
      <w:pPr>
        <w:pStyle w:val="ab"/>
        <w:jc w:val="center"/>
        <w:rPr>
          <w:b/>
          <w:sz w:val="16"/>
          <w:szCs w:val="16"/>
        </w:rPr>
      </w:pPr>
    </w:p>
    <w:p w:rsidR="00CB4EB7" w:rsidRDefault="00C139D6">
      <w:pPr>
        <w:spacing w:line="360" w:lineRule="auto"/>
        <w:ind w:left="375"/>
        <w:jc w:val="center"/>
      </w:pPr>
      <w:r>
        <w:rPr>
          <w:rStyle w:val="a3"/>
        </w:rPr>
        <w:t>1. Загальні положення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Одноразова грошова допомога для найбільш вразливих груп малозабезпечених верств населення та інших категорій населення, що потребують соціального захисту надається в межах бюджетних призначень визначених на відповідний рік по Програмі «Турбота» по поліпшенню соціального захисту громадян.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color w:val="000000"/>
          <w:sz w:val="28"/>
          <w:szCs w:val="28"/>
        </w:rPr>
        <w:t>Розмір одноразової грошової допомоги визначається постійно діючою комісією, склад якої затверджується розпорядженням сільського голови, у кожному конкретному випадку, в залежності від обставин того, кому надається допомога, з урахуванням доходів громадян, що звернулися, та їх матеріально-побутових умов проживання</w:t>
      </w:r>
      <w:r>
        <w:rPr>
          <w:sz w:val="28"/>
          <w:szCs w:val="28"/>
        </w:rPr>
        <w:t>.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Підставою для розгляду питання щодо надання одноразової грошової допомоги є заява громадянина про надання йому (його сім’ї) грошової допомоги у зв’язку зі скрутним матеріальним становищем.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Одноразова грошова допомога надається особам, які зареєстровані та фактично проживають на території Великосеверинівської сільської ради не частіше одного разу на рік. У виняткових випадках, якщо в сім’ї заявника виникли надзвичайні обставини, допомога може бути надана двічі на рік.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1.5.Для надання матеріальної допомоги заявником надаються наступні документи: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особиста заява, або заява від члена сім’ї, в якій вказується прізвище, ім’я, по батькові особи, яка потребує матеріальної допомоги, його адреса та обґрунтовані мотиви звернення;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копія паспорту заявника та для осіб, яки</w:t>
      </w:r>
      <w:r w:rsidR="00C90072">
        <w:rPr>
          <w:sz w:val="28"/>
          <w:szCs w:val="28"/>
        </w:rPr>
        <w:t>м виповнилося 90 і більше років</w:t>
      </w:r>
      <w:r>
        <w:rPr>
          <w:sz w:val="28"/>
          <w:szCs w:val="28"/>
        </w:rPr>
        <w:t>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копія довідки про присвоєння ідентифікаційного номеру;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довідка про склад сім’ї;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довідка про доходи заявника та осіб які постійно проживають разом із заявником та ведуть спільне господарство;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банківські реквізити особистого карткового рахунку заявника або на іншого члена сім’ї (в разі тяжкого перебігу захворювання), на який будуть перераховані кошти;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копія (копії) свідоцтва про народження дитини (дітей), за потреби;</w:t>
      </w:r>
    </w:p>
    <w:p w:rsidR="00CB4EB7" w:rsidRDefault="00C90072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C139D6">
        <w:rPr>
          <w:sz w:val="28"/>
          <w:szCs w:val="28"/>
        </w:rPr>
        <w:t>копії пенсійного посвідчення (довідка МСЕК), що підтверджує інвалідність, за потреби;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довідки з лікарні, виписка з історії хвороби, якщо допомога надається на лікування;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копія посвідчення учасника бойових дій, за потреби;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довідка про проходження строкової служби, за потреби;</w:t>
      </w:r>
    </w:p>
    <w:p w:rsidR="00CB4EB7" w:rsidRDefault="00C90072">
      <w:pPr>
        <w:ind w:right="140" w:firstLine="567"/>
        <w:jc w:val="both"/>
      </w:pPr>
      <w:r>
        <w:t>12) </w:t>
      </w:r>
      <w:r w:rsidR="00C139D6">
        <w:t>висновки комісії з питань техногенно-екологічної безпеки та на</w:t>
      </w:r>
      <w:r>
        <w:t>дзвичайних ситуацій, за потреби;</w:t>
      </w:r>
    </w:p>
    <w:p w:rsidR="00CB4EB7" w:rsidRDefault="00C90072">
      <w:pPr>
        <w:ind w:right="140"/>
        <w:jc w:val="both"/>
      </w:pPr>
      <w:r>
        <w:t xml:space="preserve">        13) витяг – органу ДРАЦС;</w:t>
      </w:r>
    </w:p>
    <w:p w:rsidR="00C90072" w:rsidRDefault="00C90072">
      <w:pPr>
        <w:ind w:right="140"/>
        <w:jc w:val="both"/>
      </w:pPr>
      <w:r>
        <w:t xml:space="preserve">        14) свідоцтво про смерть.</w:t>
      </w:r>
    </w:p>
    <w:p w:rsidR="00C90072" w:rsidRDefault="00C90072">
      <w:pPr>
        <w:ind w:right="140"/>
        <w:jc w:val="both"/>
      </w:pPr>
    </w:p>
    <w:p w:rsidR="00CB4EB7" w:rsidRDefault="00C139D6">
      <w:pPr>
        <w:pStyle w:val="a9"/>
        <w:spacing w:beforeAutospacing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2. Порядок</w:t>
      </w:r>
      <w:r w:rsidR="00C90072">
        <w:rPr>
          <w:rStyle w:val="a3"/>
          <w:sz w:val="28"/>
          <w:szCs w:val="28"/>
        </w:rPr>
        <w:t xml:space="preserve"> розгляду заяв</w:t>
      </w:r>
    </w:p>
    <w:p w:rsidR="00CB4EB7" w:rsidRDefault="00C139D6">
      <w:pPr>
        <w:pStyle w:val="a9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Заяви громадян щодо надання одноразової грошової допомоги та відповідні підтверджуючі документи подаються до сільської ради в установленому порядку, в послідуючому на розгляд постійно діючої комісії для прийняття остаточного рішення. В разі екстреної необхідності виділення коштів, таке рішення приймає  сільський голова у формі розпорядження, яке в послідуючому затверджується виконавчим комітетом сільської ради.</w:t>
      </w:r>
    </w:p>
    <w:p w:rsidR="00CB4EB7" w:rsidRDefault="00C139D6">
      <w:pPr>
        <w:pStyle w:val="a9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На підставі поданих документів приймається  комісійне рішення, що є підставою для виплати грошової допомоги громадянам сільської ради, що потребують соціального захисту.</w:t>
      </w:r>
    </w:p>
    <w:p w:rsidR="00CB4EB7" w:rsidRDefault="00C90072">
      <w:pPr>
        <w:pStyle w:val="a9"/>
        <w:spacing w:beforeAutospacing="0" w:afterAutospacing="0"/>
        <w:ind w:left="36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3. Порядок виплати</w:t>
      </w:r>
    </w:p>
    <w:p w:rsidR="00CB4EB7" w:rsidRDefault="00C139D6">
      <w:pPr>
        <w:pStyle w:val="a9"/>
        <w:spacing w:before="225" w:beforeAutospacing="0" w:after="225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3.1. Секретар сільської ради інформує заявника про прийняте рішення.</w:t>
      </w:r>
    </w:p>
    <w:p w:rsidR="00CB4EB7" w:rsidRDefault="00C139D6">
      <w:pPr>
        <w:pStyle w:val="a9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Виплата одноразової грошової допомоги здійснюється шляхом перерахування на картку заявника або іншого члена сім’ї (в разі неможливості подання документів особисто хворим або потерпілим) у відповідній установі банку суми допомоги.</w:t>
      </w:r>
    </w:p>
    <w:p w:rsidR="00CB4EB7" w:rsidRDefault="00C139D6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Особам, яким виповнилося 90 і більше років виплата грошової допомоги здійснюється готівкою через касу сільської ради. </w:t>
      </w:r>
    </w:p>
    <w:p w:rsidR="00CB4EB7" w:rsidRDefault="00CB4EB7">
      <w:pPr>
        <w:pStyle w:val="a9"/>
        <w:spacing w:beforeAutospacing="0" w:afterAutospacing="0"/>
        <w:ind w:left="360"/>
        <w:jc w:val="both"/>
        <w:rPr>
          <w:sz w:val="28"/>
          <w:szCs w:val="28"/>
        </w:rPr>
      </w:pPr>
    </w:p>
    <w:p w:rsidR="00CB4EB7" w:rsidRDefault="00CB4EB7">
      <w:pPr>
        <w:pStyle w:val="a9"/>
        <w:spacing w:beforeAutospacing="0" w:afterAutospacing="0"/>
        <w:rPr>
          <w:sz w:val="28"/>
          <w:szCs w:val="28"/>
        </w:rPr>
      </w:pPr>
    </w:p>
    <w:p w:rsidR="00CB4EB7" w:rsidRDefault="00C139D6">
      <w:pPr>
        <w:pStyle w:val="a9"/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B4EB7" w:rsidRDefault="00CB4EB7">
      <w:pPr>
        <w:pStyle w:val="a9"/>
        <w:spacing w:beforeAutospacing="0" w:afterAutospacing="0" w:line="270" w:lineRule="atLeast"/>
        <w:rPr>
          <w:sz w:val="28"/>
          <w:szCs w:val="28"/>
        </w:rPr>
      </w:pPr>
    </w:p>
    <w:p w:rsidR="00CB4EB7" w:rsidRDefault="00CB4EB7">
      <w:pPr>
        <w:pStyle w:val="a9"/>
        <w:spacing w:before="225" w:beforeAutospacing="0" w:after="225" w:afterAutospacing="0" w:line="270" w:lineRule="atLeast"/>
        <w:rPr>
          <w:sz w:val="28"/>
          <w:szCs w:val="28"/>
        </w:rPr>
      </w:pPr>
    </w:p>
    <w:p w:rsidR="00CB4EB7" w:rsidRDefault="00CB4EB7">
      <w:pPr>
        <w:ind w:left="7371"/>
      </w:pPr>
    </w:p>
    <w:p w:rsidR="007B3774" w:rsidRDefault="007B3774">
      <w:pPr>
        <w:ind w:left="7371"/>
      </w:pPr>
    </w:p>
    <w:p w:rsidR="002C6215" w:rsidRDefault="002C6215">
      <w:pPr>
        <w:ind w:left="7371"/>
      </w:pPr>
    </w:p>
    <w:p w:rsidR="002C6215" w:rsidRDefault="002C6215">
      <w:pPr>
        <w:ind w:left="7371"/>
      </w:pPr>
    </w:p>
    <w:p w:rsidR="007B3774" w:rsidRDefault="007B3774">
      <w:pPr>
        <w:ind w:left="7371"/>
        <w:rPr>
          <w:rFonts w:asciiTheme="minorHAnsi" w:hAnsiTheme="minorHAnsi"/>
          <w:bCs/>
          <w:color w:val="000000"/>
        </w:rPr>
      </w:pPr>
    </w:p>
    <w:p w:rsidR="009304B4" w:rsidRDefault="009304B4">
      <w:pPr>
        <w:ind w:left="7371"/>
        <w:rPr>
          <w:rFonts w:asciiTheme="minorHAnsi" w:hAnsiTheme="minorHAnsi"/>
          <w:bCs/>
          <w:color w:val="000000"/>
        </w:rPr>
      </w:pPr>
    </w:p>
    <w:p w:rsidR="009304B4" w:rsidRDefault="009304B4">
      <w:pPr>
        <w:ind w:left="7371"/>
        <w:rPr>
          <w:rFonts w:asciiTheme="minorHAnsi" w:hAnsiTheme="minorHAnsi"/>
          <w:bCs/>
          <w:color w:val="000000"/>
        </w:rPr>
      </w:pPr>
    </w:p>
    <w:p w:rsidR="00483485" w:rsidRDefault="00483485">
      <w:pPr>
        <w:ind w:left="7371"/>
        <w:rPr>
          <w:rFonts w:asciiTheme="minorHAnsi" w:hAnsiTheme="minorHAnsi"/>
          <w:bCs/>
          <w:color w:val="000000"/>
        </w:rPr>
      </w:pPr>
    </w:p>
    <w:p w:rsidR="00483485" w:rsidRDefault="00483485">
      <w:pPr>
        <w:ind w:left="7371"/>
        <w:rPr>
          <w:rFonts w:asciiTheme="minorHAnsi" w:hAnsiTheme="minorHAnsi"/>
          <w:bCs/>
          <w:color w:val="000000"/>
        </w:rPr>
      </w:pPr>
    </w:p>
    <w:p w:rsidR="00483485" w:rsidRDefault="00483485">
      <w:pPr>
        <w:ind w:left="7371"/>
        <w:rPr>
          <w:rFonts w:asciiTheme="minorHAnsi" w:hAnsiTheme="minorHAnsi"/>
          <w:bCs/>
          <w:color w:val="000000"/>
        </w:rPr>
      </w:pPr>
    </w:p>
    <w:p w:rsidR="00CB4EB7" w:rsidRDefault="00C139D6">
      <w:pPr>
        <w:ind w:left="7371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lastRenderedPageBreak/>
        <w:t>Додаток 2</w:t>
      </w:r>
      <w:r>
        <w:rPr>
          <w:rFonts w:ascii="TimesNewRomanPS-BoldMT" w:hAnsi="TimesNewRomanPS-BoldMT"/>
          <w:bCs/>
          <w:color w:val="000000"/>
        </w:rPr>
        <w:br/>
        <w:t xml:space="preserve">до Програми </w:t>
      </w:r>
    </w:p>
    <w:p w:rsidR="00CB4EB7" w:rsidRDefault="00CB4EB7">
      <w:pPr>
        <w:pStyle w:val="a9"/>
        <w:spacing w:before="225" w:beforeAutospacing="0" w:after="225" w:afterAutospacing="0" w:line="270" w:lineRule="atLeast"/>
      </w:pPr>
    </w:p>
    <w:p w:rsidR="00CB4EB7" w:rsidRDefault="00C139D6">
      <w:pPr>
        <w:ind w:left="18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Ресурсне забезпечення Програми</w:t>
      </w:r>
    </w:p>
    <w:p w:rsidR="00CB4EB7" w:rsidRDefault="00CB4EB7">
      <w:pPr>
        <w:ind w:left="180" w:firstLine="708"/>
      </w:pPr>
    </w:p>
    <w:tbl>
      <w:tblPr>
        <w:tblW w:w="9426" w:type="dxa"/>
        <w:tblInd w:w="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031"/>
        <w:gridCol w:w="4395"/>
      </w:tblGrid>
      <w:tr w:rsidR="00CB4EB7" w:rsidTr="00483485"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4EB7" w:rsidRPr="00483485" w:rsidRDefault="00C139D6">
            <w:pPr>
              <w:jc w:val="center"/>
              <w:rPr>
                <w:b/>
              </w:rPr>
            </w:pPr>
            <w:r w:rsidRPr="00483485">
              <w:rPr>
                <w:b/>
              </w:rPr>
              <w:t>Обсяг коштів, які пропонується залучити на виконання Програми протягом 2021-2023 років</w:t>
            </w:r>
          </w:p>
          <w:p w:rsidR="00CB4EB7" w:rsidRDefault="00CB4EB7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4EB7" w:rsidRPr="00483485" w:rsidRDefault="00C139D6">
            <w:pPr>
              <w:jc w:val="center"/>
              <w:rPr>
                <w:b/>
              </w:rPr>
            </w:pPr>
            <w:r w:rsidRPr="00483485">
              <w:rPr>
                <w:b/>
              </w:rPr>
              <w:t>Всього витрат на виконання Програми протягом 2021-2023 років</w:t>
            </w:r>
          </w:p>
          <w:p w:rsidR="00CB4EB7" w:rsidRDefault="00CB4EB7">
            <w:pPr>
              <w:jc w:val="both"/>
            </w:pPr>
          </w:p>
          <w:p w:rsidR="00CB4EB7" w:rsidRDefault="00C139D6">
            <w:pPr>
              <w:jc w:val="right"/>
            </w:pPr>
            <w:r>
              <w:t>тис. грн.</w:t>
            </w:r>
          </w:p>
        </w:tc>
      </w:tr>
      <w:tr w:rsidR="00CB4EB7" w:rsidTr="00483485"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4EB7" w:rsidRDefault="00C139D6">
            <w:pPr>
              <w:jc w:val="both"/>
            </w:pPr>
            <w:r>
              <w:t>Обсяг ресурсів (всього):</w:t>
            </w:r>
          </w:p>
          <w:p w:rsidR="00CB4EB7" w:rsidRDefault="00CB4EB7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4EB7" w:rsidRDefault="00C139D6">
            <w:pPr>
              <w:jc w:val="center"/>
            </w:pPr>
            <w:r>
              <w:t>900,0</w:t>
            </w:r>
          </w:p>
        </w:tc>
      </w:tr>
      <w:tr w:rsidR="00CB4EB7" w:rsidTr="00483485"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4EB7" w:rsidRDefault="00C139D6" w:rsidP="00483485">
            <w:r>
              <w:t>у тому числі бюджет</w:t>
            </w:r>
            <w:r w:rsidR="00E47E6B">
              <w:t xml:space="preserve"> Великосеверинівської сільської територіальної громади</w:t>
            </w:r>
          </w:p>
          <w:p w:rsidR="00CB4EB7" w:rsidRDefault="00CB4EB7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4EB7" w:rsidRDefault="00C139D6">
            <w:pPr>
              <w:jc w:val="center"/>
            </w:pPr>
            <w:r>
              <w:t>900,0</w:t>
            </w:r>
          </w:p>
        </w:tc>
      </w:tr>
    </w:tbl>
    <w:p w:rsidR="00CB4EB7" w:rsidRDefault="00C139D6">
      <w:pPr>
        <w:pStyle w:val="a9"/>
        <w:spacing w:beforeAutospacing="0" w:afterAutospacing="0" w:line="270" w:lineRule="atLeast"/>
      </w:pPr>
      <w:r>
        <w:t xml:space="preserve">  </w:t>
      </w:r>
    </w:p>
    <w:p w:rsidR="00CB4EB7" w:rsidRDefault="00CB4EB7">
      <w:pPr>
        <w:pStyle w:val="a9"/>
        <w:spacing w:beforeAutospacing="0" w:afterAutospacing="0" w:line="270" w:lineRule="atLeast"/>
        <w:jc w:val="center"/>
      </w:pPr>
    </w:p>
    <w:p w:rsidR="00CB4EB7" w:rsidRDefault="00C139D6">
      <w:pPr>
        <w:pStyle w:val="a9"/>
        <w:spacing w:beforeAutospacing="0" w:afterAutospacing="0" w:line="270" w:lineRule="atLeast"/>
        <w:jc w:val="center"/>
      </w:pPr>
      <w:r>
        <w:t>____________________________________________</w:t>
      </w: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>
      <w:pPr>
        <w:pStyle w:val="a9"/>
        <w:spacing w:before="225" w:beforeAutospacing="0" w:after="225" w:afterAutospacing="0" w:line="270" w:lineRule="atLeast"/>
        <w:jc w:val="right"/>
      </w:pPr>
    </w:p>
    <w:p w:rsidR="00CB4EB7" w:rsidRDefault="00CB4EB7"/>
    <w:sectPr w:rsidR="00CB4EB7" w:rsidSect="007B3774">
      <w:headerReference w:type="default" r:id="rId7"/>
      <w:pgSz w:w="11906" w:h="16838"/>
      <w:pgMar w:top="1355" w:right="850" w:bottom="568" w:left="1701" w:header="142" w:footer="0" w:gutter="0"/>
      <w:pgNumType w:start="2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2B" w:rsidRDefault="00F81F2B" w:rsidP="002E1245">
      <w:r>
        <w:separator/>
      </w:r>
    </w:p>
  </w:endnote>
  <w:endnote w:type="continuationSeparator" w:id="1">
    <w:p w:rsidR="00F81F2B" w:rsidRDefault="00F81F2B" w:rsidP="002E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2B" w:rsidRDefault="00F81F2B" w:rsidP="002E1245">
      <w:r>
        <w:separator/>
      </w:r>
    </w:p>
  </w:footnote>
  <w:footnote w:type="continuationSeparator" w:id="1">
    <w:p w:rsidR="00F81F2B" w:rsidRDefault="00F81F2B" w:rsidP="002E1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979543"/>
      <w:docPartObj>
        <w:docPartGallery w:val="Page Numbers (Top of Page)"/>
        <w:docPartUnique/>
      </w:docPartObj>
    </w:sdtPr>
    <w:sdtContent>
      <w:p w:rsidR="002E1245" w:rsidRDefault="000E25B5" w:rsidP="000E25B5">
        <w:pPr>
          <w:pStyle w:val="ad"/>
          <w:jc w:val="right"/>
        </w:pPr>
        <w:r>
          <w:t>ПРОЄКТ</w:t>
        </w:r>
      </w:p>
    </w:sdtContent>
  </w:sdt>
  <w:p w:rsidR="002E1245" w:rsidRDefault="002E124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B4EB7"/>
    <w:rsid w:val="000E25B5"/>
    <w:rsid w:val="002C6215"/>
    <w:rsid w:val="002E1245"/>
    <w:rsid w:val="003117DC"/>
    <w:rsid w:val="003C615F"/>
    <w:rsid w:val="00483485"/>
    <w:rsid w:val="00594591"/>
    <w:rsid w:val="00625140"/>
    <w:rsid w:val="007B3774"/>
    <w:rsid w:val="009304B4"/>
    <w:rsid w:val="00A93146"/>
    <w:rsid w:val="00AB0F4D"/>
    <w:rsid w:val="00AC1D85"/>
    <w:rsid w:val="00AE6851"/>
    <w:rsid w:val="00C139D6"/>
    <w:rsid w:val="00C90072"/>
    <w:rsid w:val="00CB4EB7"/>
    <w:rsid w:val="00D12D0C"/>
    <w:rsid w:val="00D93BA9"/>
    <w:rsid w:val="00E47E6B"/>
    <w:rsid w:val="00E71C40"/>
    <w:rsid w:val="00F81F2B"/>
    <w:rsid w:val="00FD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1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5E01"/>
    <w:rPr>
      <w:b/>
      <w:bCs/>
    </w:rPr>
  </w:style>
  <w:style w:type="character" w:customStyle="1" w:styleId="apple-converted-space">
    <w:name w:val="apple-converted-space"/>
    <w:basedOn w:val="a0"/>
    <w:qFormat/>
    <w:rsid w:val="00635E01"/>
  </w:style>
  <w:style w:type="character" w:customStyle="1" w:styleId="fontstyle01">
    <w:name w:val="fontstyle01"/>
    <w:qFormat/>
    <w:rsid w:val="00635E01"/>
    <w:rPr>
      <w:rFonts w:ascii="TimesNewRomanPS-BoldMT" w:hAnsi="TimesNewRomanPS-BoldMT"/>
      <w:b/>
      <w:bCs/>
      <w:i w:val="0"/>
      <w:iCs w:val="0"/>
      <w:color w:val="000000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A82D7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1">
    <w:name w:val="Заголовок1"/>
    <w:basedOn w:val="a"/>
    <w:next w:val="a5"/>
    <w:qFormat/>
    <w:rsid w:val="00E71C40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rsid w:val="00E71C40"/>
    <w:pPr>
      <w:spacing w:after="140" w:line="276" w:lineRule="auto"/>
    </w:pPr>
  </w:style>
  <w:style w:type="paragraph" w:styleId="a6">
    <w:name w:val="List"/>
    <w:basedOn w:val="a5"/>
    <w:rsid w:val="00E71C40"/>
    <w:rPr>
      <w:rFonts w:cs="Mangal"/>
    </w:rPr>
  </w:style>
  <w:style w:type="paragraph" w:styleId="a7">
    <w:name w:val="caption"/>
    <w:basedOn w:val="a"/>
    <w:qFormat/>
    <w:rsid w:val="00E71C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E71C40"/>
    <w:pPr>
      <w:suppressLineNumbers/>
    </w:pPr>
    <w:rPr>
      <w:rFonts w:cs="Mangal"/>
    </w:rPr>
  </w:style>
  <w:style w:type="paragraph" w:styleId="a9">
    <w:name w:val="Normal (Web)"/>
    <w:basedOn w:val="a"/>
    <w:unhideWhenUsed/>
    <w:qFormat/>
    <w:rsid w:val="00635E01"/>
    <w:pPr>
      <w:spacing w:beforeAutospacing="1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35E01"/>
    <w:pPr>
      <w:ind w:left="720"/>
      <w:contextualSpacing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BE4D6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c">
    <w:name w:val="Balloon Text"/>
    <w:basedOn w:val="a"/>
    <w:uiPriority w:val="99"/>
    <w:semiHidden/>
    <w:unhideWhenUsed/>
    <w:qFormat/>
    <w:rsid w:val="00A82D7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E12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124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2E12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1245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32E6-2B42-40EA-94E7-9D09EBF7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cp:lastPrinted>2020-12-18T13:31:00Z</cp:lastPrinted>
  <dcterms:created xsi:type="dcterms:W3CDTF">2020-12-21T09:59:00Z</dcterms:created>
  <dcterms:modified xsi:type="dcterms:W3CDTF">2020-12-21T09:59:00Z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