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CA" w:rsidRDefault="003857CA" w:rsidP="002C12B1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left="5245"/>
        <w:jc w:val="both"/>
        <w:rPr>
          <w:rFonts w:ascii="TimesNewRomanPS-BoldMT" w:eastAsia="Times New Roman" w:hAnsi="TimesNewRomanPS-BoldMT"/>
          <w:color w:val="000000"/>
          <w:sz w:val="28"/>
          <w:szCs w:val="28"/>
          <w:lang w:val="uk-UA" w:eastAsia="ru-RU"/>
        </w:rPr>
      </w:pPr>
      <w:r w:rsidRPr="003857CA">
        <w:rPr>
          <w:rFonts w:ascii="TimesNewRomanPS-BoldMT" w:eastAsia="Times New Roman" w:hAnsi="TimesNewRomanPS-BoldMT"/>
          <w:b/>
          <w:color w:val="000000"/>
          <w:sz w:val="28"/>
          <w:szCs w:val="28"/>
          <w:lang w:val="uk-UA" w:eastAsia="ru-RU"/>
        </w:rPr>
        <w:t>ЗАТВЕРДЖЕНО</w:t>
      </w:r>
      <w:r w:rsidRPr="003857C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br/>
      </w:r>
      <w:r w:rsidRPr="003857CA">
        <w:rPr>
          <w:rFonts w:ascii="TimesNewRomanPS-BoldMT" w:eastAsia="Times New Roman" w:hAnsi="TimesNewRomanPS-BoldMT"/>
          <w:color w:val="000000"/>
          <w:sz w:val="28"/>
          <w:szCs w:val="28"/>
          <w:lang w:val="uk-UA" w:eastAsia="ru-RU"/>
        </w:rPr>
        <w:t>рішення Великосеверинівської сільської ради</w:t>
      </w:r>
    </w:p>
    <w:p w:rsidR="003857CA" w:rsidRPr="003857CA" w:rsidRDefault="00EA4895" w:rsidP="003857CA">
      <w:pPr>
        <w:spacing w:after="0" w:line="240" w:lineRule="auto"/>
        <w:ind w:left="5245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«28</w:t>
      </w:r>
      <w:r w:rsidR="003857CA" w:rsidRPr="003857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="003857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грудня </w:t>
      </w:r>
      <w:r w:rsidR="003857CA" w:rsidRPr="003857CA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3857CA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="003857CA" w:rsidRPr="003857CA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66</w:t>
      </w: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ПРОГРАМА</w:t>
      </w: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виконання заходів з призову громадян на військову службу та мобілізаційної підготовки на території Великосеверинівської сільської</w:t>
      </w: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територіальної громади на 2021-2023 роки</w:t>
      </w: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Паспорт програми</w:t>
      </w:r>
    </w:p>
    <w:p w:rsidR="003857CA" w:rsidRPr="003857CA" w:rsidRDefault="003857CA" w:rsidP="003857CA">
      <w:pPr>
        <w:keepNext/>
        <w:keepLines/>
        <w:spacing w:before="200"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84"/>
        <w:gridCol w:w="4421"/>
      </w:tblGrid>
      <w:tr w:rsidR="003857CA" w:rsidRPr="003857CA" w:rsidTr="003B79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 xml:space="preserve">Повна назва Програми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ind w:right="28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ru-RU"/>
              </w:rPr>
              <w:t xml:space="preserve">Програма виконання заходів з </w:t>
            </w:r>
          </w:p>
          <w:p w:rsidR="003857CA" w:rsidRPr="003857CA" w:rsidRDefault="003857CA" w:rsidP="003857CA">
            <w:pPr>
              <w:spacing w:after="0" w:line="240" w:lineRule="auto"/>
              <w:ind w:right="28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ru-RU"/>
              </w:rPr>
              <w:t xml:space="preserve">призову громадян на військову службу та мобілізаційної </w:t>
            </w:r>
          </w:p>
          <w:p w:rsidR="003857CA" w:rsidRPr="003857CA" w:rsidRDefault="003857CA" w:rsidP="003857CA">
            <w:pPr>
              <w:spacing w:after="0" w:line="240" w:lineRule="auto"/>
              <w:ind w:right="28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ru-RU"/>
              </w:rPr>
              <w:t xml:space="preserve">підготовки на території Великосеверинівської сільської  </w:t>
            </w:r>
          </w:p>
          <w:p w:rsidR="003857CA" w:rsidRPr="003857CA" w:rsidRDefault="003857CA" w:rsidP="003857CA">
            <w:pPr>
              <w:spacing w:after="0" w:line="240" w:lineRule="auto"/>
              <w:ind w:right="282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ru-RU"/>
              </w:rPr>
              <w:t>територіальної громади на 2021-2023 роки</w:t>
            </w:r>
          </w:p>
        </w:tc>
      </w:tr>
      <w:tr w:rsidR="003857CA" w:rsidRPr="003857CA" w:rsidTr="003B79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Виконавчий комітет Великосеверинівська сільська рада</w:t>
            </w:r>
          </w:p>
        </w:tc>
      </w:tr>
      <w:tr w:rsidR="003857CA" w:rsidRPr="003857CA" w:rsidTr="003B79DC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Розробник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Служба у справах дітей та соціального захисту населення  Великосеверинівської сільської ради</w:t>
            </w:r>
          </w:p>
        </w:tc>
      </w:tr>
      <w:tr w:rsidR="003857CA" w:rsidRPr="003857CA" w:rsidTr="003B79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EA4895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Співрозробник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и</w:t>
            </w:r>
            <w:r w:rsidR="003857CA"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 xml:space="preserve">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Районний територіальний центр  комплектування та соціальної підтримки</w:t>
            </w:r>
          </w:p>
        </w:tc>
      </w:tr>
      <w:tr w:rsidR="003857CA" w:rsidRPr="003857CA" w:rsidTr="003B79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Великосеверинівська сільська рада, Районний територіальний центр  комплектування та соціальної підтримки</w:t>
            </w:r>
          </w:p>
        </w:tc>
      </w:tr>
      <w:tr w:rsidR="003857CA" w:rsidRPr="003857CA" w:rsidTr="003B79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7.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Учасники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Великосеверинівська сільська рада, Районний територіальний центр  комплектування та соціальної підтримки</w:t>
            </w:r>
          </w:p>
        </w:tc>
      </w:tr>
      <w:tr w:rsidR="003857CA" w:rsidRPr="003857CA" w:rsidTr="003B79DC">
        <w:trPr>
          <w:trHeight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8.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ind w:left="96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Головна мета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Допомога в підготовці жителів громади до військової служби у Збройних Силах України, вдосконалення системи військового обліку, виконання заходів з призову громадян на строкову військову службу, військову службу за контрактом, підвищення рівня мобілізаційної підготовки та готовності до проведення мобілізації</w:t>
            </w:r>
          </w:p>
        </w:tc>
      </w:tr>
      <w:tr w:rsidR="003857CA" w:rsidRPr="003857CA" w:rsidTr="003B79DC">
        <w:trPr>
          <w:trHeight w:val="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</w:p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9.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ind w:left="96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</w:p>
          <w:p w:rsidR="003857CA" w:rsidRPr="003857CA" w:rsidRDefault="003857CA" w:rsidP="003857CA">
            <w:pPr>
              <w:spacing w:after="0" w:line="240" w:lineRule="auto"/>
              <w:ind w:left="96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Термін реалізації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2021-2023 роки</w:t>
            </w:r>
          </w:p>
        </w:tc>
      </w:tr>
      <w:tr w:rsidR="003857CA" w:rsidRPr="003857CA" w:rsidTr="003B79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10.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ind w:left="96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Обсяг фінансових ресурсів, для реалізації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3857CA" w:rsidRDefault="003857CA" w:rsidP="0038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100,0 тис. грн. </w:t>
            </w:r>
            <w:r w:rsidRPr="003857CA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</w:p>
        </w:tc>
      </w:tr>
    </w:tbl>
    <w:p w:rsidR="003857CA" w:rsidRPr="003857CA" w:rsidRDefault="003857CA" w:rsidP="003857C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857CA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</w:t>
      </w:r>
    </w:p>
    <w:p w:rsidR="003857CA" w:rsidRPr="003857CA" w:rsidRDefault="003857CA" w:rsidP="003857CA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3857CA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>1</w:t>
      </w:r>
      <w:r w:rsidRPr="003857C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3857CA" w:rsidRPr="003857CA" w:rsidRDefault="003857CA" w:rsidP="003857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1. Загальні положення</w:t>
      </w: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uk-UA" w:eastAsia="ru-RU"/>
        </w:rPr>
      </w:pPr>
    </w:p>
    <w:p w:rsidR="003857CA" w:rsidRPr="003857CA" w:rsidRDefault="003857CA" w:rsidP="003857C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Статтею 7 Закону України «Про мобілізаційну підготовку та мобілізацію», зокрема, встановлено, що з місцевих бюджетів фінансуються заходи та роботи з мобілізаційної підготовки місцевого значення. За рахунок коштів підприємств, установ і організацій фінансуються заходи та роботи з мобілізаційної підготовки, що здійснюються за ініціативою самих підприємств, установ і організацій згідно з мобілізаційними планами. Фінансування мобілізаційної підготовки та/або заходів з мобілізації може здійснюватися додатково за рахунок благодійних пожертв фізичних та юридичних осіб у порядку, визначеному Кабінетом Міністрів України. </w:t>
      </w:r>
    </w:p>
    <w:p w:rsidR="003857CA" w:rsidRPr="003857CA" w:rsidRDefault="003857CA" w:rsidP="003857C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військового обов'язку громадянами України у відповідності до ч. 7 ст. 1 Закону України «Про військовий обов’язок і військову службу»,забезпечують державні органи, органи місцевого самоврядування, утворені відповідно до законів України військові формування, підприємства, установи і організації незалежно від підпорядкування і форм власності в межах їх повноважень, передбачених законом та прийнятими відповідно до нього нормативно-правовими актами.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857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Дана Програма спрямована на вдосконалення організації проведення приписки громадян, які проживають на території сільської ради до призовної дільниці, ведення військово-облікової роботи, призову громадян України на строкову військову службу, військову службу за контрактом, здійснення мобілізаційної підготовки та проведення у разі необхідності мобілізації людських, транспортних та інших ресурсів на території сільської ради. Також існує потреба в додатковому фінансуванні видатків на підготовку громадян, які проживають на території сільської ради до служби в Збройних Силах України, на доставку призовників, кандидатів на проходження військової служби за контрактом та мобілізованих громадян до збірних пунктів та військових частин. </w:t>
      </w:r>
    </w:p>
    <w:p w:rsidR="003857CA" w:rsidRPr="003857CA" w:rsidRDefault="003857CA" w:rsidP="003857C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857CA" w:rsidRPr="003857CA" w:rsidRDefault="003857CA" w:rsidP="003857CA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 Мета Програми</w:t>
      </w:r>
    </w:p>
    <w:p w:rsidR="003857CA" w:rsidRPr="003857CA" w:rsidRDefault="003857CA" w:rsidP="003857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sz w:val="28"/>
          <w:szCs w:val="28"/>
          <w:lang w:val="uk-UA" w:eastAsia="ru-RU"/>
        </w:rPr>
        <w:t>Метою Програми є допомога в підготовці жителів сільської ради до військової служби у Збройних Силах України, вдосконалення системи військового обліку, виконання заходів з призову громадян на строкову військову службу, військову службу за контрактом, підвищення рівня мобілізаційної підготовки та готовності до проведення мобілізації, підняття престижу військової служби за участю органів місцевого самоврядування.</w:t>
      </w:r>
    </w:p>
    <w:p w:rsidR="003857CA" w:rsidRPr="003857CA" w:rsidRDefault="003857CA" w:rsidP="003857C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3. Обґрунтування шляхів і засобів розв’язання проблеми та ресурсне забезпечення</w:t>
      </w:r>
    </w:p>
    <w:p w:rsidR="003857CA" w:rsidRPr="003857CA" w:rsidRDefault="003857CA" w:rsidP="003857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Організаційне виконання заходів з реалізації Програми здійснює Районний територіальний центр комплектування та соціальної підтримки, який планує, організовує, проводить роботу, контролює виконання заходів Програми, а також виконує інші необхідні дії в межах своєї компетенції.</w:t>
      </w:r>
    </w:p>
    <w:p w:rsidR="003857CA" w:rsidRPr="003857CA" w:rsidRDefault="003857CA" w:rsidP="00385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Фінансування Програми здійснюватиметься за рахунок коштів бюджету Великосеверинівської сільської територіальної громади у вигляді надання </w:t>
      </w:r>
      <w:r w:rsidRPr="003857C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субвенції з місцевого бюджету державному бюджету на здійснення програм та заходів за рахунок коштів місцевих бюджетів та інших джерел фінансування, не заборонених законодавством. </w:t>
      </w:r>
    </w:p>
    <w:p w:rsidR="003857CA" w:rsidRPr="003857CA" w:rsidRDefault="003857CA" w:rsidP="003857C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4. Перелік завдань і заходів Програми та результативні показники.</w:t>
      </w:r>
    </w:p>
    <w:p w:rsidR="003857CA" w:rsidRPr="003857CA" w:rsidRDefault="003857CA" w:rsidP="003857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857CA" w:rsidRPr="003857CA" w:rsidRDefault="003857CA" w:rsidP="003857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sz w:val="28"/>
          <w:szCs w:val="28"/>
          <w:lang w:val="uk-UA" w:eastAsia="ru-RU"/>
        </w:rPr>
        <w:t>4.1.Основними завданнями Програми є:</w:t>
      </w:r>
    </w:p>
    <w:p w:rsidR="003857CA" w:rsidRPr="003857CA" w:rsidRDefault="003857CA" w:rsidP="003857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sz w:val="28"/>
          <w:szCs w:val="28"/>
          <w:lang w:val="uk-UA" w:eastAsia="ru-RU"/>
        </w:rPr>
        <w:t>1)підвищення якості мобілізаційної підготовки та рівня мобілізаційної готовності сільської ради, підприємств, установ і організацій - виконавців мобілізаційних завдань;</w:t>
      </w:r>
    </w:p>
    <w:p w:rsidR="003857CA" w:rsidRPr="003857CA" w:rsidRDefault="003857CA" w:rsidP="003857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sz w:val="28"/>
          <w:szCs w:val="28"/>
          <w:lang w:val="uk-UA" w:eastAsia="ru-RU"/>
        </w:rPr>
        <w:t>2)якісна підготовка громадян до військової служби, своєчасне проведення приписки, призову та мобілізації, забезпечення ведення військового обліку відповідно до законодавства України.</w:t>
      </w:r>
    </w:p>
    <w:p w:rsidR="003857CA" w:rsidRPr="003857CA" w:rsidRDefault="003857CA" w:rsidP="003857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>4.2.</w:t>
      </w:r>
      <w:r w:rsidRPr="003857CA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Очікувані результативні показники Програми:</w:t>
      </w:r>
    </w:p>
    <w:p w:rsidR="003857CA" w:rsidRPr="003857CA" w:rsidRDefault="003857CA" w:rsidP="003857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sz w:val="28"/>
          <w:szCs w:val="28"/>
          <w:lang w:val="uk-UA" w:eastAsia="ru-RU"/>
        </w:rPr>
        <w:t>В результаті виконання заходів Програми буде забезпечено:</w:t>
      </w:r>
    </w:p>
    <w:p w:rsidR="003857CA" w:rsidRPr="003857CA" w:rsidRDefault="003857CA" w:rsidP="003857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sz w:val="28"/>
          <w:szCs w:val="28"/>
          <w:lang w:val="uk-UA" w:eastAsia="ru-RU"/>
        </w:rPr>
        <w:t>1)проходження медичних оглядів, розшук призовників та мобілізованих, які ухиляються від виконання військового обов’язку та призову на строкову військову службу в Збройних Силах України, їх доставка допризовних, збірних пунктів, місць дислокації військових частин;</w:t>
      </w:r>
    </w:p>
    <w:p w:rsidR="003857CA" w:rsidRPr="003857CA" w:rsidRDefault="003857CA" w:rsidP="003857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sz w:val="28"/>
          <w:szCs w:val="28"/>
          <w:lang w:val="uk-UA" w:eastAsia="ru-RU"/>
        </w:rPr>
        <w:t>2)вдосконалення системи управління проведення мобілізації в особливий період;</w:t>
      </w:r>
    </w:p>
    <w:p w:rsidR="003857CA" w:rsidRPr="003857CA" w:rsidRDefault="003857CA" w:rsidP="003857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sz w:val="28"/>
          <w:szCs w:val="28"/>
          <w:lang w:val="uk-UA" w:eastAsia="ru-RU"/>
        </w:rPr>
        <w:t>3)підтримання у належному стані системи оповіщення, збору та відправки мобілізаційних ресурсів в особливий період;</w:t>
      </w:r>
    </w:p>
    <w:p w:rsidR="003857CA" w:rsidRPr="003857CA" w:rsidRDefault="003857CA" w:rsidP="003857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sz w:val="28"/>
          <w:szCs w:val="28"/>
          <w:lang w:val="uk-UA" w:eastAsia="ru-RU"/>
        </w:rPr>
        <w:t>4)своєчасне та якісне, у встановлені строки, проведення приписки громадян України до призовної дільниці, забезпечення їх призову;</w:t>
      </w:r>
    </w:p>
    <w:p w:rsidR="003857CA" w:rsidRPr="003857CA" w:rsidRDefault="003857CA" w:rsidP="003857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3857C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Напрямки діяльності та заходи Програми визначені у Додатку 1 до Програми.</w:t>
      </w:r>
    </w:p>
    <w:p w:rsidR="003857CA" w:rsidRPr="003857CA" w:rsidRDefault="003857CA" w:rsidP="003857C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857CA" w:rsidRPr="003857CA" w:rsidRDefault="003857CA" w:rsidP="003857CA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857C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5. Контроль за виконанням програми</w:t>
      </w:r>
    </w:p>
    <w:p w:rsidR="003857CA" w:rsidRPr="003857CA" w:rsidRDefault="003857CA" w:rsidP="003857C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857CA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Координація та контроль за ходом виконання програми здійснюються Великосеверинівською сільською радою та Районним територіальним центро  комплектування та соціальної підтримки</w:t>
      </w:r>
      <w:r w:rsidRPr="003857C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3857CA" w:rsidRPr="003857CA" w:rsidRDefault="003857CA" w:rsidP="003857C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857CA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Виконавці забезпечують своєчасне та якісне виконання заходів Програми, ефективне та цільове використання коштів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857CA">
        <w:rPr>
          <w:rFonts w:ascii="Times New Roman" w:eastAsia="Times New Roman" w:hAnsi="Times New Roman"/>
          <w:sz w:val="28"/>
          <w:szCs w:val="28"/>
          <w:lang w:val="uk-UA" w:eastAsia="uk-UA"/>
        </w:rPr>
        <w:t>бюджету сільської територіальної громади.</w:t>
      </w:r>
    </w:p>
    <w:p w:rsidR="003857CA" w:rsidRPr="003857CA" w:rsidRDefault="003857CA" w:rsidP="003857CA">
      <w:pPr>
        <w:tabs>
          <w:tab w:val="left" w:pos="3969"/>
        </w:tabs>
        <w:spacing w:after="0" w:line="240" w:lineRule="auto"/>
        <w:ind w:firstLine="6804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857CA" w:rsidRPr="003857CA" w:rsidRDefault="003857CA" w:rsidP="003857CA">
      <w:pPr>
        <w:tabs>
          <w:tab w:val="left" w:pos="3969"/>
        </w:tabs>
        <w:spacing w:after="0" w:line="240" w:lineRule="auto"/>
        <w:ind w:firstLine="6804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857CA" w:rsidRPr="003857CA" w:rsidRDefault="003857CA" w:rsidP="003857CA">
      <w:pPr>
        <w:tabs>
          <w:tab w:val="left" w:pos="3969"/>
        </w:tabs>
        <w:spacing w:after="0" w:line="240" w:lineRule="auto"/>
        <w:ind w:firstLine="6804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857CA" w:rsidRPr="003857CA" w:rsidRDefault="003857CA" w:rsidP="003857CA">
      <w:pPr>
        <w:tabs>
          <w:tab w:val="left" w:pos="3969"/>
        </w:tabs>
        <w:spacing w:after="0" w:line="240" w:lineRule="auto"/>
        <w:ind w:firstLine="6804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857CA" w:rsidRPr="003857CA" w:rsidRDefault="003857CA" w:rsidP="003857CA">
      <w:pPr>
        <w:tabs>
          <w:tab w:val="left" w:pos="3969"/>
        </w:tabs>
        <w:spacing w:after="0" w:line="240" w:lineRule="auto"/>
        <w:ind w:firstLine="6804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857CA" w:rsidRPr="003857CA" w:rsidRDefault="003857CA" w:rsidP="003857CA">
      <w:pPr>
        <w:tabs>
          <w:tab w:val="left" w:pos="3969"/>
        </w:tabs>
        <w:spacing w:after="0" w:line="240" w:lineRule="auto"/>
        <w:ind w:firstLine="6804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857CA" w:rsidRPr="003857CA" w:rsidRDefault="003857CA" w:rsidP="003857CA">
      <w:pPr>
        <w:tabs>
          <w:tab w:val="left" w:pos="3969"/>
        </w:tabs>
        <w:spacing w:after="0" w:line="240" w:lineRule="auto"/>
        <w:ind w:firstLine="6804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857CA" w:rsidRPr="003857CA" w:rsidRDefault="003857CA" w:rsidP="003857CA">
      <w:pPr>
        <w:tabs>
          <w:tab w:val="left" w:pos="3969"/>
        </w:tabs>
        <w:spacing w:after="0" w:line="240" w:lineRule="auto"/>
        <w:ind w:firstLine="6804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857CA" w:rsidRPr="003857CA" w:rsidRDefault="003857CA" w:rsidP="003857CA">
      <w:pPr>
        <w:tabs>
          <w:tab w:val="left" w:pos="3969"/>
        </w:tabs>
        <w:spacing w:after="0" w:line="240" w:lineRule="auto"/>
        <w:ind w:firstLine="6804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857CA" w:rsidRPr="003857CA" w:rsidRDefault="003857CA" w:rsidP="003857CA">
      <w:pPr>
        <w:tabs>
          <w:tab w:val="left" w:pos="3969"/>
        </w:tabs>
        <w:spacing w:after="0" w:line="240" w:lineRule="auto"/>
        <w:ind w:firstLine="6804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857CA" w:rsidRPr="003857CA" w:rsidRDefault="003857CA" w:rsidP="003857CA">
      <w:pPr>
        <w:tabs>
          <w:tab w:val="left" w:pos="3969"/>
        </w:tabs>
        <w:spacing w:after="0" w:line="240" w:lineRule="auto"/>
        <w:ind w:firstLine="6804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EA4895" w:rsidRDefault="00EA4895" w:rsidP="003857CA">
      <w:pPr>
        <w:tabs>
          <w:tab w:val="left" w:pos="3969"/>
        </w:tabs>
        <w:spacing w:after="0" w:line="240" w:lineRule="auto"/>
        <w:ind w:firstLine="6804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EA4895" w:rsidRDefault="00EA4895" w:rsidP="003857CA">
      <w:pPr>
        <w:tabs>
          <w:tab w:val="left" w:pos="3969"/>
        </w:tabs>
        <w:spacing w:after="0" w:line="240" w:lineRule="auto"/>
        <w:ind w:firstLine="6804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EA4895" w:rsidRDefault="00EA4895" w:rsidP="003857CA">
      <w:pPr>
        <w:tabs>
          <w:tab w:val="left" w:pos="3969"/>
        </w:tabs>
        <w:spacing w:after="0" w:line="240" w:lineRule="auto"/>
        <w:ind w:firstLine="6804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857CA" w:rsidRPr="003857CA" w:rsidRDefault="003857CA" w:rsidP="003857CA">
      <w:pPr>
        <w:tabs>
          <w:tab w:val="left" w:pos="3969"/>
        </w:tabs>
        <w:spacing w:after="0" w:line="240" w:lineRule="auto"/>
        <w:ind w:firstLine="6804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857CA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>Додаток 1</w:t>
      </w:r>
    </w:p>
    <w:p w:rsidR="003857CA" w:rsidRPr="003857CA" w:rsidRDefault="003857CA" w:rsidP="003857CA">
      <w:pPr>
        <w:tabs>
          <w:tab w:val="left" w:pos="3969"/>
        </w:tabs>
        <w:spacing w:after="0" w:line="240" w:lineRule="auto"/>
        <w:ind w:firstLine="6804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857CA">
        <w:rPr>
          <w:rFonts w:ascii="Times New Roman" w:eastAsia="Times New Roman" w:hAnsi="Times New Roman"/>
          <w:sz w:val="26"/>
          <w:szCs w:val="26"/>
          <w:lang w:val="uk-UA" w:eastAsia="ru-RU"/>
        </w:rPr>
        <w:t>до Програми</w:t>
      </w:r>
    </w:p>
    <w:p w:rsidR="003857CA" w:rsidRPr="003857CA" w:rsidRDefault="003857CA" w:rsidP="003857CA">
      <w:pPr>
        <w:tabs>
          <w:tab w:val="left" w:pos="3969"/>
        </w:tabs>
        <w:spacing w:after="0" w:line="312" w:lineRule="auto"/>
        <w:ind w:firstLine="5529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857CA" w:rsidRPr="003857CA" w:rsidRDefault="003857CA" w:rsidP="003857CA">
      <w:pPr>
        <w:tabs>
          <w:tab w:val="left" w:pos="3969"/>
        </w:tabs>
        <w:spacing w:after="0" w:line="312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3857CA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Перелік заходів Програми та орієнтовані обсяги фінансування</w:t>
      </w:r>
    </w:p>
    <w:tbl>
      <w:tblPr>
        <w:tblW w:w="5778" w:type="pct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1"/>
        <w:gridCol w:w="2010"/>
        <w:gridCol w:w="3027"/>
        <w:gridCol w:w="834"/>
        <w:gridCol w:w="1246"/>
        <w:gridCol w:w="1113"/>
        <w:gridCol w:w="976"/>
        <w:gridCol w:w="1632"/>
      </w:tblGrid>
      <w:tr w:rsidR="003857CA" w:rsidRPr="003857CA" w:rsidTr="003857CA">
        <w:trPr>
          <w:cantSplit/>
          <w:trHeight w:val="1364"/>
        </w:trPr>
        <w:tc>
          <w:tcPr>
            <w:tcW w:w="191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ind w:left="-483" w:firstLine="48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3857CA" w:rsidRPr="003857CA" w:rsidRDefault="003857CA" w:rsidP="003857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92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напрямку діяльності (пріоритетні завдання)</w:t>
            </w:r>
          </w:p>
        </w:tc>
        <w:tc>
          <w:tcPr>
            <w:tcW w:w="1343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заходів</w:t>
            </w:r>
          </w:p>
          <w:p w:rsidR="003857CA" w:rsidRPr="003857CA" w:rsidRDefault="003857CA" w:rsidP="003857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програми</w:t>
            </w:r>
          </w:p>
        </w:tc>
        <w:tc>
          <w:tcPr>
            <w:tcW w:w="370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ind w:left="-60" w:right="-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Строк виконання </w:t>
            </w:r>
          </w:p>
        </w:tc>
        <w:tc>
          <w:tcPr>
            <w:tcW w:w="553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494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ind w:left="-70"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Джерела </w:t>
            </w:r>
            <w:proofErr w:type="spellStart"/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433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ind w:left="-59" w:right="-5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Орієнтовні обсяги фінансування, тис. грн. </w:t>
            </w:r>
          </w:p>
        </w:tc>
        <w:tc>
          <w:tcPr>
            <w:tcW w:w="724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Очікуваний</w:t>
            </w:r>
          </w:p>
          <w:p w:rsidR="003857CA" w:rsidRPr="003857CA" w:rsidRDefault="003857CA" w:rsidP="003857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</w:t>
            </w:r>
          </w:p>
        </w:tc>
      </w:tr>
      <w:tr w:rsidR="003857CA" w:rsidRPr="003857CA" w:rsidTr="003857CA">
        <w:trPr>
          <w:trHeight w:val="157"/>
          <w:tblHeader/>
        </w:trPr>
        <w:tc>
          <w:tcPr>
            <w:tcW w:w="191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3857CA" w:rsidRPr="003857CA" w:rsidRDefault="003857CA" w:rsidP="003857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43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0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53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4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3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24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3857CA" w:rsidRPr="003857CA" w:rsidTr="003857CA">
        <w:trPr>
          <w:trHeight w:val="4077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3857CA" w:rsidRDefault="003857CA" w:rsidP="003857CA">
            <w:pPr>
              <w:widowControl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</w:p>
          <w:p w:rsidR="003857CA" w:rsidRPr="003857CA" w:rsidRDefault="003857CA" w:rsidP="003857CA">
            <w:pPr>
              <w:widowControl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3857CA" w:rsidRDefault="003857CA" w:rsidP="003857CA">
            <w:pPr>
              <w:widowControl w:val="0"/>
              <w:spacing w:after="0" w:line="240" w:lineRule="auto"/>
              <w:ind w:right="-13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  <w:t>Заходи з підготовки молоді до служби в Збройних Силах України,</w:t>
            </w:r>
          </w:p>
          <w:p w:rsidR="003857CA" w:rsidRPr="003857CA" w:rsidRDefault="003857CA" w:rsidP="003857CA">
            <w:pPr>
              <w:widowControl w:val="0"/>
              <w:spacing w:after="0" w:line="240" w:lineRule="auto"/>
              <w:ind w:right="-13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  <w:t xml:space="preserve">військово-патріотичного виховання, проведення приписки до </w:t>
            </w:r>
          </w:p>
          <w:p w:rsidR="003857CA" w:rsidRPr="003857CA" w:rsidRDefault="003857CA" w:rsidP="003857CA">
            <w:pPr>
              <w:widowControl w:val="0"/>
              <w:spacing w:after="0" w:line="240" w:lineRule="auto"/>
              <w:ind w:right="-13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  <w:t xml:space="preserve">призовної дільниці району та призову на </w:t>
            </w:r>
          </w:p>
          <w:p w:rsidR="003857CA" w:rsidRPr="003857CA" w:rsidRDefault="003857CA" w:rsidP="003857CA">
            <w:pPr>
              <w:widowControl w:val="0"/>
              <w:spacing w:after="0" w:line="240" w:lineRule="auto"/>
              <w:ind w:right="-13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  <w:t>строкову військову службу</w:t>
            </w:r>
          </w:p>
        </w:tc>
        <w:tc>
          <w:tcPr>
            <w:tcW w:w="1343" w:type="pct"/>
            <w:tcBorders>
              <w:left w:val="single" w:sz="4" w:space="0" w:color="auto"/>
            </w:tcBorders>
          </w:tcPr>
          <w:p w:rsidR="003857CA" w:rsidRPr="003857CA" w:rsidRDefault="003857CA" w:rsidP="003857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заходів щодо оповіщення, розшуку осіб, що призиваються на строкову військову службу до Збройних Сил України, забезпечення доставки до обласного збірного пункту, в тому числі оплата витрат, пов’язаних із забезпеченням</w:t>
            </w:r>
          </w:p>
          <w:p w:rsidR="003857CA" w:rsidRPr="003857CA" w:rsidRDefault="003857CA" w:rsidP="003857CA">
            <w:pPr>
              <w:widowControl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належного обліку юнаків допризовного, призовного віку та військовозобов’язаних, придбання предметів та матеріалів</w:t>
            </w:r>
          </w:p>
        </w:tc>
        <w:tc>
          <w:tcPr>
            <w:tcW w:w="370" w:type="pct"/>
          </w:tcPr>
          <w:p w:rsidR="003857CA" w:rsidRPr="003857CA" w:rsidRDefault="003857CA" w:rsidP="003857CA">
            <w:pPr>
              <w:spacing w:after="0" w:line="240" w:lineRule="auto"/>
              <w:ind w:left="-57" w:right="-8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553" w:type="pct"/>
          </w:tcPr>
          <w:p w:rsidR="003857CA" w:rsidRPr="003857CA" w:rsidRDefault="003857CA" w:rsidP="00385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val="uk-UA" w:eastAsia="ru-RU"/>
              </w:rPr>
              <w:t>Районний територіальний центр  комплектування та соціальної підтримки</w:t>
            </w:r>
          </w:p>
        </w:tc>
        <w:tc>
          <w:tcPr>
            <w:tcW w:w="494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ind w:left="-70" w:right="-55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  <w:t xml:space="preserve">Бюджет сільської територіальної громади </w:t>
            </w:r>
          </w:p>
        </w:tc>
        <w:tc>
          <w:tcPr>
            <w:tcW w:w="433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30,0 </w:t>
            </w:r>
          </w:p>
        </w:tc>
        <w:tc>
          <w:tcPr>
            <w:tcW w:w="724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належного обліку юнаків допризовного, призовного віку та військовозобов’язаних.</w:t>
            </w:r>
          </w:p>
        </w:tc>
      </w:tr>
      <w:tr w:rsidR="003857CA" w:rsidRPr="003857CA" w:rsidTr="003857CA">
        <w:trPr>
          <w:trHeight w:val="5441"/>
        </w:trPr>
        <w:tc>
          <w:tcPr>
            <w:tcW w:w="191" w:type="pct"/>
            <w:tcBorders>
              <w:top w:val="single" w:sz="4" w:space="0" w:color="auto"/>
            </w:tcBorders>
          </w:tcPr>
          <w:p w:rsidR="003857CA" w:rsidRPr="003857CA" w:rsidRDefault="003857CA" w:rsidP="003857CA">
            <w:pPr>
              <w:widowControl w:val="0"/>
              <w:spacing w:after="0" w:line="240" w:lineRule="auto"/>
              <w:ind w:left="-57" w:right="-5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3857CA" w:rsidRPr="003857CA" w:rsidRDefault="003857CA" w:rsidP="003857CA">
            <w:pPr>
              <w:widowControl w:val="0"/>
              <w:spacing w:after="0" w:line="240" w:lineRule="auto"/>
              <w:ind w:right="-13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  <w:t>Заходи з організації та популяризації військової служби за контрактом</w:t>
            </w:r>
          </w:p>
        </w:tc>
        <w:tc>
          <w:tcPr>
            <w:tcW w:w="1343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  <w:t xml:space="preserve">Оплата витрат, пов’язаних з агітацією  для проходження військової служби за контрактом, доставкою кандидатів на проходження військової служби за контрактом в навчальні центри та військові частини,  </w:t>
            </w: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оплата витрат, пов’язаних з агітацією для проходження військової служби за контрактом, придбання предметів та матеріалів. Надання матеріальної допомоги призовникам, які вперше призиваються до Збройних Сил України відповідно до розпорядження сільського голови.</w:t>
            </w:r>
          </w:p>
        </w:tc>
        <w:tc>
          <w:tcPr>
            <w:tcW w:w="370" w:type="pct"/>
          </w:tcPr>
          <w:p w:rsidR="003857CA" w:rsidRPr="003857CA" w:rsidRDefault="003857CA" w:rsidP="003857CA">
            <w:pPr>
              <w:spacing w:after="0" w:line="240" w:lineRule="auto"/>
              <w:ind w:left="-60" w:right="-8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553" w:type="pct"/>
          </w:tcPr>
          <w:p w:rsidR="003857CA" w:rsidRPr="003857CA" w:rsidRDefault="003857CA" w:rsidP="003857CA">
            <w:pPr>
              <w:spacing w:after="0" w:line="240" w:lineRule="auto"/>
              <w:ind w:left="-58" w:right="-5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Великосеверинівська сільська рада </w:t>
            </w:r>
            <w:r w:rsidRPr="003857C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val="uk-UA" w:eastAsia="ru-RU"/>
              </w:rPr>
              <w:t>Районний територіальний центр  комплектування та соціальної підтримки</w:t>
            </w:r>
          </w:p>
        </w:tc>
        <w:tc>
          <w:tcPr>
            <w:tcW w:w="494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ind w:left="-70" w:right="-55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  <w:t>Бюджет сільської територіальної громади</w:t>
            </w:r>
          </w:p>
        </w:tc>
        <w:tc>
          <w:tcPr>
            <w:tcW w:w="433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70,0</w:t>
            </w:r>
          </w:p>
        </w:tc>
        <w:tc>
          <w:tcPr>
            <w:tcW w:w="724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Виконання планових завдань щодо підбору кандидатів на проходження військової служби за контрактом</w:t>
            </w:r>
          </w:p>
        </w:tc>
      </w:tr>
      <w:tr w:rsidR="003857CA" w:rsidRPr="003857CA" w:rsidTr="003857CA">
        <w:trPr>
          <w:trHeight w:val="60"/>
        </w:trPr>
        <w:tc>
          <w:tcPr>
            <w:tcW w:w="1083" w:type="pct"/>
            <w:gridSpan w:val="2"/>
          </w:tcPr>
          <w:p w:rsidR="003857CA" w:rsidRPr="003857CA" w:rsidRDefault="003857CA" w:rsidP="003857CA">
            <w:pPr>
              <w:widowControl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MS Mincho" w:hAnsi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343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</w:tc>
        <w:tc>
          <w:tcPr>
            <w:tcW w:w="494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7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724" w:type="pct"/>
          </w:tcPr>
          <w:p w:rsidR="003857CA" w:rsidRPr="003857CA" w:rsidRDefault="003857CA" w:rsidP="003857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3857CA" w:rsidRPr="003857CA" w:rsidRDefault="003857CA" w:rsidP="003857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857CA" w:rsidRPr="003857CA" w:rsidRDefault="003857CA" w:rsidP="003857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857CA">
        <w:rPr>
          <w:rFonts w:ascii="Times New Roman" w:eastAsia="Times New Roman" w:hAnsi="Times New Roman"/>
          <w:sz w:val="24"/>
          <w:szCs w:val="24"/>
          <w:lang w:val="uk-UA" w:eastAsia="uk-UA"/>
        </w:rPr>
        <w:t>____________________________________________</w:t>
      </w:r>
    </w:p>
    <w:sectPr w:rsidR="003857CA" w:rsidRPr="003857CA" w:rsidSect="00EA4895">
      <w:headerReference w:type="default" r:id="rId6"/>
      <w:pgSz w:w="11906" w:h="16838" w:code="9"/>
      <w:pgMar w:top="227" w:right="567" w:bottom="709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DC" w:rsidRDefault="003B79DC">
      <w:pPr>
        <w:spacing w:after="0" w:line="240" w:lineRule="auto"/>
      </w:pPr>
      <w:r>
        <w:separator/>
      </w:r>
    </w:p>
  </w:endnote>
  <w:endnote w:type="continuationSeparator" w:id="1">
    <w:p w:rsidR="003B79DC" w:rsidRDefault="003B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DC" w:rsidRDefault="003B79DC">
      <w:pPr>
        <w:spacing w:after="0" w:line="240" w:lineRule="auto"/>
      </w:pPr>
      <w:r>
        <w:separator/>
      </w:r>
    </w:p>
  </w:footnote>
  <w:footnote w:type="continuationSeparator" w:id="1">
    <w:p w:rsidR="003B79DC" w:rsidRDefault="003B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D1" w:rsidRDefault="001D24D1" w:rsidP="001D24D1">
    <w:pPr>
      <w:pStyle w:val="a3"/>
    </w:pPr>
  </w:p>
  <w:p w:rsidR="001D24D1" w:rsidRDefault="001D24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C04"/>
    <w:rsid w:val="000349B8"/>
    <w:rsid w:val="00082334"/>
    <w:rsid w:val="000A3AC3"/>
    <w:rsid w:val="000E6865"/>
    <w:rsid w:val="001D24D1"/>
    <w:rsid w:val="00241CD8"/>
    <w:rsid w:val="00264C04"/>
    <w:rsid w:val="002C12B1"/>
    <w:rsid w:val="002C464C"/>
    <w:rsid w:val="002D0DBC"/>
    <w:rsid w:val="00371561"/>
    <w:rsid w:val="003857CA"/>
    <w:rsid w:val="003B79DC"/>
    <w:rsid w:val="003C45BD"/>
    <w:rsid w:val="004474D3"/>
    <w:rsid w:val="00451BE1"/>
    <w:rsid w:val="0049622E"/>
    <w:rsid w:val="005A74FF"/>
    <w:rsid w:val="005C60F1"/>
    <w:rsid w:val="00653A2C"/>
    <w:rsid w:val="006D121A"/>
    <w:rsid w:val="00712413"/>
    <w:rsid w:val="00762E0C"/>
    <w:rsid w:val="007D50DA"/>
    <w:rsid w:val="00820C37"/>
    <w:rsid w:val="008D34EB"/>
    <w:rsid w:val="009123B7"/>
    <w:rsid w:val="0096608D"/>
    <w:rsid w:val="009941EE"/>
    <w:rsid w:val="00A3494E"/>
    <w:rsid w:val="00AC77BB"/>
    <w:rsid w:val="00B02F4A"/>
    <w:rsid w:val="00B36DCD"/>
    <w:rsid w:val="00C368EC"/>
    <w:rsid w:val="00C85DA8"/>
    <w:rsid w:val="00CC400B"/>
    <w:rsid w:val="00D66269"/>
    <w:rsid w:val="00DD6372"/>
    <w:rsid w:val="00E85BCC"/>
    <w:rsid w:val="00EA4895"/>
    <w:rsid w:val="00E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5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rsid w:val="007D50D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77B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AC77B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3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9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2020-12-16T14:29:00Z</cp:lastPrinted>
  <dcterms:created xsi:type="dcterms:W3CDTF">2021-01-01T06:41:00Z</dcterms:created>
  <dcterms:modified xsi:type="dcterms:W3CDTF">2021-01-01T06:41:00Z</dcterms:modified>
</cp:coreProperties>
</file>