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A8" w:rsidRPr="00DE3449" w:rsidRDefault="002802A8" w:rsidP="002802A8">
      <w:pPr>
        <w:jc w:val="right"/>
        <w:rPr>
          <w:sz w:val="28"/>
          <w:szCs w:val="28"/>
          <w:lang w:val="uk-UA"/>
        </w:rPr>
      </w:pPr>
      <w:r w:rsidRPr="00DE3449">
        <w:rPr>
          <w:sz w:val="28"/>
          <w:szCs w:val="28"/>
          <w:lang w:val="uk-UA"/>
        </w:rPr>
        <w:t xml:space="preserve"> </w:t>
      </w:r>
    </w:p>
    <w:p w:rsidR="00120828" w:rsidRDefault="00120828" w:rsidP="00665B55">
      <w:pPr>
        <w:ind w:firstLine="855"/>
        <w:jc w:val="center"/>
        <w:rPr>
          <w:color w:val="000000"/>
          <w:sz w:val="28"/>
          <w:szCs w:val="28"/>
          <w:bdr w:val="none" w:sz="0" w:space="0" w:color="auto" w:frame="1"/>
          <w:lang w:val="uk-UA" w:eastAsia="uk-UA"/>
        </w:rPr>
      </w:pPr>
    </w:p>
    <w:p w:rsidR="00BB7FB8" w:rsidRPr="001A57A5" w:rsidRDefault="00BB7FB8" w:rsidP="00BB7FB8">
      <w:pPr>
        <w:ind w:left="5761"/>
        <w:rPr>
          <w:bCs/>
          <w:lang w:val="uk-UA" w:eastAsia="uk-UA"/>
        </w:rPr>
      </w:pPr>
      <w:r w:rsidRPr="001A57A5">
        <w:rPr>
          <w:bCs/>
          <w:lang w:val="uk-UA" w:eastAsia="uk-UA"/>
        </w:rPr>
        <w:t>ЗАТВЕРДЖЕНО</w:t>
      </w:r>
    </w:p>
    <w:p w:rsidR="00BB7FB8" w:rsidRPr="001A57A5" w:rsidRDefault="00BB7FB8" w:rsidP="00BB7FB8">
      <w:pPr>
        <w:ind w:left="5761"/>
        <w:rPr>
          <w:bCs/>
          <w:lang w:val="uk-UA" w:eastAsia="uk-UA"/>
        </w:rPr>
      </w:pPr>
      <w:r w:rsidRPr="001A57A5">
        <w:rPr>
          <w:bCs/>
          <w:lang w:val="uk-UA" w:eastAsia="uk-UA"/>
        </w:rPr>
        <w:t>Рішенням Великосеверинівської сільської ради</w:t>
      </w:r>
    </w:p>
    <w:p w:rsidR="00BB7FB8" w:rsidRPr="001A57A5" w:rsidRDefault="00BB7FB8" w:rsidP="00BB7FB8">
      <w:pPr>
        <w:ind w:left="5761"/>
        <w:rPr>
          <w:lang w:val="uk-UA" w:eastAsia="uk-UA"/>
        </w:rPr>
      </w:pPr>
      <w:r w:rsidRPr="001A57A5">
        <w:rPr>
          <w:lang w:val="uk-UA" w:eastAsia="uk-UA"/>
        </w:rPr>
        <w:t xml:space="preserve">« </w:t>
      </w:r>
      <w:r w:rsidR="001A57A5" w:rsidRPr="001A57A5">
        <w:rPr>
          <w:lang w:val="uk-UA" w:eastAsia="uk-UA"/>
        </w:rPr>
        <w:t>28</w:t>
      </w:r>
      <w:r w:rsidRPr="001A57A5">
        <w:rPr>
          <w:lang w:val="uk-UA" w:eastAsia="uk-UA"/>
        </w:rPr>
        <w:t xml:space="preserve"> »  </w:t>
      </w:r>
      <w:r w:rsidR="00165AE4" w:rsidRPr="001A57A5">
        <w:rPr>
          <w:lang w:val="uk-UA" w:eastAsia="uk-UA"/>
        </w:rPr>
        <w:t>грудня</w:t>
      </w:r>
      <w:r w:rsidRPr="001A57A5">
        <w:rPr>
          <w:lang w:val="uk-UA" w:eastAsia="uk-UA"/>
        </w:rPr>
        <w:t xml:space="preserve"> 2020</w:t>
      </w:r>
      <w:r w:rsidR="00165AE4" w:rsidRPr="001A57A5">
        <w:rPr>
          <w:lang w:val="uk-UA" w:eastAsia="uk-UA"/>
        </w:rPr>
        <w:t xml:space="preserve"> року </w:t>
      </w:r>
      <w:r w:rsidRPr="001A57A5">
        <w:rPr>
          <w:lang w:val="uk-UA" w:eastAsia="uk-UA"/>
        </w:rPr>
        <w:t xml:space="preserve"> №</w:t>
      </w:r>
      <w:r w:rsidR="001A57A5" w:rsidRPr="001A57A5">
        <w:rPr>
          <w:lang w:val="uk-UA" w:eastAsia="uk-UA"/>
        </w:rPr>
        <w:t>87</w:t>
      </w:r>
      <w:r w:rsidRPr="001A57A5">
        <w:rPr>
          <w:lang w:val="uk-UA" w:eastAsia="uk-UA"/>
        </w:rPr>
        <w:t xml:space="preserve"> </w:t>
      </w:r>
    </w:p>
    <w:p w:rsidR="00BB7FB8" w:rsidRPr="003B30E5" w:rsidRDefault="00BB7FB8" w:rsidP="00BB7FB8">
      <w:pPr>
        <w:ind w:left="5103"/>
        <w:rPr>
          <w:b/>
          <w:sz w:val="28"/>
          <w:szCs w:val="28"/>
          <w:lang w:val="uk-UA"/>
        </w:rPr>
      </w:pPr>
    </w:p>
    <w:p w:rsidR="00BB7FB8" w:rsidRDefault="00BB7FB8" w:rsidP="00BB7FB8">
      <w:pPr>
        <w:jc w:val="center"/>
        <w:rPr>
          <w:b/>
          <w:sz w:val="28"/>
          <w:szCs w:val="28"/>
          <w:lang w:val="uk-UA"/>
        </w:rPr>
      </w:pPr>
      <w:r w:rsidRPr="00120828">
        <w:rPr>
          <w:b/>
          <w:sz w:val="28"/>
          <w:szCs w:val="28"/>
          <w:lang w:val="uk-UA"/>
        </w:rPr>
        <w:t>Програми</w:t>
      </w:r>
    </w:p>
    <w:p w:rsidR="00BB7FB8" w:rsidRDefault="00BB7FB8" w:rsidP="00BB7FB8">
      <w:pPr>
        <w:jc w:val="center"/>
        <w:rPr>
          <w:b/>
          <w:bCs/>
          <w:sz w:val="28"/>
          <w:szCs w:val="28"/>
          <w:lang w:val="uk-UA"/>
        </w:rPr>
      </w:pPr>
      <w:r w:rsidRPr="00120828">
        <w:rPr>
          <w:b/>
          <w:sz w:val="28"/>
          <w:szCs w:val="28"/>
          <w:lang w:val="uk-UA"/>
        </w:rPr>
        <w:t xml:space="preserve"> розвитку</w:t>
      </w:r>
      <w:r>
        <w:rPr>
          <w:b/>
          <w:sz w:val="28"/>
          <w:szCs w:val="28"/>
          <w:lang w:val="uk-UA"/>
        </w:rPr>
        <w:t xml:space="preserve"> </w:t>
      </w:r>
      <w:r w:rsidRPr="00120828">
        <w:rPr>
          <w:b/>
          <w:sz w:val="28"/>
          <w:szCs w:val="28"/>
          <w:lang w:val="uk-UA"/>
        </w:rPr>
        <w:t xml:space="preserve">малого та середнього підприємництва </w:t>
      </w:r>
      <w:r>
        <w:rPr>
          <w:b/>
          <w:sz w:val="28"/>
          <w:szCs w:val="28"/>
          <w:lang w:val="uk-UA"/>
        </w:rPr>
        <w:t>у</w:t>
      </w:r>
      <w:r w:rsidRPr="00120828">
        <w:rPr>
          <w:b/>
          <w:sz w:val="28"/>
          <w:szCs w:val="28"/>
          <w:lang w:val="uk-UA"/>
        </w:rPr>
        <w:t xml:space="preserve"> Великосеверинівській</w:t>
      </w:r>
      <w:r>
        <w:rPr>
          <w:b/>
          <w:sz w:val="28"/>
          <w:szCs w:val="28"/>
          <w:lang w:val="uk-UA"/>
        </w:rPr>
        <w:t xml:space="preserve"> </w:t>
      </w:r>
      <w:r w:rsidRPr="00120828">
        <w:rPr>
          <w:b/>
          <w:sz w:val="28"/>
          <w:szCs w:val="28"/>
          <w:lang w:val="uk-UA"/>
        </w:rPr>
        <w:t xml:space="preserve"> територіальній громаді 2021-2023 роки</w:t>
      </w:r>
    </w:p>
    <w:p w:rsidR="00BB7FB8" w:rsidRPr="00367E94" w:rsidRDefault="00BB7FB8" w:rsidP="00BB7FB8">
      <w:pPr>
        <w:rPr>
          <w:bCs/>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402"/>
        <w:gridCol w:w="5528"/>
      </w:tblGrid>
      <w:tr w:rsidR="00F24927" w:rsidRPr="00165AE4" w:rsidTr="00E20434">
        <w:trPr>
          <w:trHeight w:val="385"/>
        </w:trPr>
        <w:tc>
          <w:tcPr>
            <w:tcW w:w="1135" w:type="dxa"/>
          </w:tcPr>
          <w:p w:rsidR="00F24927" w:rsidRPr="00165AE4" w:rsidRDefault="00F24927" w:rsidP="00E20434">
            <w:pPr>
              <w:rPr>
                <w:sz w:val="26"/>
                <w:szCs w:val="26"/>
                <w:lang w:val="uk-UA"/>
              </w:rPr>
            </w:pPr>
            <w:r w:rsidRPr="00165AE4">
              <w:rPr>
                <w:sz w:val="26"/>
                <w:szCs w:val="26"/>
                <w:lang w:val="uk-UA"/>
              </w:rPr>
              <w:t>1.</w:t>
            </w:r>
          </w:p>
        </w:tc>
        <w:tc>
          <w:tcPr>
            <w:tcW w:w="3402" w:type="dxa"/>
          </w:tcPr>
          <w:p w:rsidR="00F24927" w:rsidRPr="00165AE4" w:rsidRDefault="00F24927" w:rsidP="00E20434">
            <w:pPr>
              <w:rPr>
                <w:sz w:val="26"/>
                <w:szCs w:val="26"/>
                <w:lang w:val="uk-UA"/>
              </w:rPr>
            </w:pPr>
            <w:r w:rsidRPr="00165AE4">
              <w:rPr>
                <w:sz w:val="26"/>
                <w:szCs w:val="26"/>
                <w:lang w:val="uk-UA"/>
              </w:rPr>
              <w:t>Ініціатор розроблення програми</w:t>
            </w:r>
          </w:p>
        </w:tc>
        <w:tc>
          <w:tcPr>
            <w:tcW w:w="5528" w:type="dxa"/>
          </w:tcPr>
          <w:p w:rsidR="00F24927" w:rsidRPr="00165AE4" w:rsidRDefault="00F24927" w:rsidP="00E20434">
            <w:pPr>
              <w:rPr>
                <w:sz w:val="26"/>
                <w:szCs w:val="26"/>
                <w:lang w:val="uk-UA"/>
              </w:rPr>
            </w:pPr>
            <w:r w:rsidRPr="00165AE4">
              <w:rPr>
                <w:sz w:val="26"/>
                <w:szCs w:val="26"/>
                <w:lang w:val="uk-UA"/>
              </w:rPr>
              <w:t>Великосеверинівська сільська рада</w:t>
            </w:r>
          </w:p>
        </w:tc>
      </w:tr>
      <w:tr w:rsidR="001665A3" w:rsidRPr="00165AE4" w:rsidTr="00E20434">
        <w:trPr>
          <w:trHeight w:val="697"/>
        </w:trPr>
        <w:tc>
          <w:tcPr>
            <w:tcW w:w="1135" w:type="dxa"/>
          </w:tcPr>
          <w:p w:rsidR="001665A3" w:rsidRPr="00165AE4" w:rsidRDefault="001665A3" w:rsidP="00E20434">
            <w:pPr>
              <w:rPr>
                <w:sz w:val="26"/>
                <w:szCs w:val="26"/>
                <w:lang w:val="uk-UA"/>
              </w:rPr>
            </w:pPr>
            <w:r w:rsidRPr="00165AE4">
              <w:rPr>
                <w:sz w:val="26"/>
                <w:szCs w:val="26"/>
                <w:lang w:val="uk-UA"/>
              </w:rPr>
              <w:t>2.</w:t>
            </w:r>
          </w:p>
        </w:tc>
        <w:tc>
          <w:tcPr>
            <w:tcW w:w="3402" w:type="dxa"/>
          </w:tcPr>
          <w:p w:rsidR="001665A3" w:rsidRPr="00165AE4" w:rsidRDefault="001665A3" w:rsidP="00E20434">
            <w:pPr>
              <w:rPr>
                <w:sz w:val="26"/>
                <w:szCs w:val="26"/>
                <w:lang w:val="uk-UA"/>
              </w:rPr>
            </w:pPr>
            <w:r w:rsidRPr="00165AE4">
              <w:rPr>
                <w:sz w:val="26"/>
                <w:szCs w:val="26"/>
                <w:lang w:val="uk-UA"/>
              </w:rPr>
              <w:t>Підстава для розроблення</w:t>
            </w:r>
          </w:p>
        </w:tc>
        <w:tc>
          <w:tcPr>
            <w:tcW w:w="5528" w:type="dxa"/>
          </w:tcPr>
          <w:p w:rsidR="001665A3" w:rsidRPr="00165AE4" w:rsidRDefault="005869D1" w:rsidP="00165AE4">
            <w:pPr>
              <w:rPr>
                <w:sz w:val="26"/>
                <w:szCs w:val="26"/>
                <w:lang w:val="uk-UA"/>
              </w:rPr>
            </w:pPr>
            <w:r w:rsidRPr="00165AE4">
              <w:rPr>
                <w:sz w:val="26"/>
                <w:szCs w:val="26"/>
                <w:lang w:val="uk-UA"/>
              </w:rPr>
              <w:t>Закон</w:t>
            </w:r>
            <w:r w:rsidR="00165AE4">
              <w:rPr>
                <w:sz w:val="26"/>
                <w:szCs w:val="26"/>
                <w:lang w:val="uk-UA"/>
              </w:rPr>
              <w:t xml:space="preserve"> України «</w:t>
            </w:r>
            <w:r w:rsidRPr="00165AE4">
              <w:rPr>
                <w:sz w:val="26"/>
                <w:szCs w:val="26"/>
                <w:lang w:val="uk-UA"/>
              </w:rPr>
              <w:t>Про місцеве самоврядування в Україні</w:t>
            </w:r>
            <w:r w:rsidR="00165AE4">
              <w:rPr>
                <w:sz w:val="26"/>
                <w:szCs w:val="26"/>
                <w:lang w:val="uk-UA"/>
              </w:rPr>
              <w:t>»</w:t>
            </w:r>
            <w:r w:rsidRPr="00165AE4">
              <w:rPr>
                <w:sz w:val="26"/>
                <w:szCs w:val="26"/>
                <w:lang w:val="uk-UA"/>
              </w:rPr>
              <w:t xml:space="preserve">, Закон </w:t>
            </w:r>
            <w:r w:rsidR="00165AE4">
              <w:rPr>
                <w:sz w:val="26"/>
                <w:szCs w:val="26"/>
                <w:lang w:val="uk-UA"/>
              </w:rPr>
              <w:t>України «</w:t>
            </w:r>
            <w:r w:rsidRPr="00165AE4">
              <w:rPr>
                <w:sz w:val="26"/>
                <w:szCs w:val="26"/>
                <w:lang w:val="uk-UA"/>
              </w:rPr>
              <w:t>Про розвиток та державну підтримку малого і середнього підприємництва в Україні</w:t>
            </w:r>
            <w:r w:rsidR="00165AE4">
              <w:rPr>
                <w:sz w:val="26"/>
                <w:szCs w:val="26"/>
                <w:lang w:val="uk-UA"/>
              </w:rPr>
              <w:t>»</w:t>
            </w:r>
          </w:p>
        </w:tc>
      </w:tr>
      <w:tr w:rsidR="005869D1" w:rsidRPr="00165AE4" w:rsidTr="00E20434">
        <w:trPr>
          <w:trHeight w:val="486"/>
        </w:trPr>
        <w:tc>
          <w:tcPr>
            <w:tcW w:w="1135" w:type="dxa"/>
          </w:tcPr>
          <w:p w:rsidR="005869D1" w:rsidRPr="00165AE4" w:rsidRDefault="005869D1" w:rsidP="00E20434">
            <w:pPr>
              <w:rPr>
                <w:sz w:val="26"/>
                <w:szCs w:val="26"/>
                <w:lang w:val="uk-UA"/>
              </w:rPr>
            </w:pPr>
            <w:r w:rsidRPr="00165AE4">
              <w:rPr>
                <w:sz w:val="26"/>
                <w:szCs w:val="26"/>
                <w:lang w:val="uk-UA"/>
              </w:rPr>
              <w:t>3.</w:t>
            </w:r>
          </w:p>
        </w:tc>
        <w:tc>
          <w:tcPr>
            <w:tcW w:w="3402" w:type="dxa"/>
          </w:tcPr>
          <w:p w:rsidR="005869D1" w:rsidRPr="00165AE4" w:rsidRDefault="005869D1" w:rsidP="00E20434">
            <w:pPr>
              <w:rPr>
                <w:sz w:val="26"/>
                <w:szCs w:val="26"/>
                <w:lang w:val="uk-UA"/>
              </w:rPr>
            </w:pPr>
            <w:r w:rsidRPr="00165AE4">
              <w:rPr>
                <w:sz w:val="26"/>
                <w:szCs w:val="26"/>
                <w:lang w:val="uk-UA"/>
              </w:rPr>
              <w:t>Розробник програми</w:t>
            </w:r>
          </w:p>
        </w:tc>
        <w:tc>
          <w:tcPr>
            <w:tcW w:w="5528" w:type="dxa"/>
          </w:tcPr>
          <w:p w:rsidR="005869D1" w:rsidRPr="00165AE4" w:rsidRDefault="005869D1" w:rsidP="00E20434">
            <w:pPr>
              <w:rPr>
                <w:sz w:val="26"/>
                <w:szCs w:val="26"/>
                <w:lang w:val="uk-UA"/>
              </w:rPr>
            </w:pPr>
            <w:r w:rsidRPr="00165AE4">
              <w:rPr>
                <w:sz w:val="26"/>
                <w:szCs w:val="26"/>
                <w:lang w:val="uk-UA"/>
              </w:rPr>
              <w:t>Великосеверинівська сільська рада</w:t>
            </w:r>
          </w:p>
        </w:tc>
      </w:tr>
      <w:tr w:rsidR="005869D1" w:rsidRPr="00165AE4" w:rsidTr="00E20434">
        <w:trPr>
          <w:trHeight w:val="486"/>
        </w:trPr>
        <w:tc>
          <w:tcPr>
            <w:tcW w:w="1135" w:type="dxa"/>
          </w:tcPr>
          <w:p w:rsidR="005869D1" w:rsidRPr="00165AE4" w:rsidRDefault="005869D1" w:rsidP="00E20434">
            <w:pPr>
              <w:rPr>
                <w:sz w:val="26"/>
                <w:szCs w:val="26"/>
                <w:lang w:val="uk-UA"/>
              </w:rPr>
            </w:pPr>
            <w:r w:rsidRPr="00165AE4">
              <w:rPr>
                <w:sz w:val="26"/>
                <w:szCs w:val="26"/>
                <w:lang w:val="uk-UA"/>
              </w:rPr>
              <w:t>4.</w:t>
            </w:r>
          </w:p>
        </w:tc>
        <w:tc>
          <w:tcPr>
            <w:tcW w:w="3402" w:type="dxa"/>
          </w:tcPr>
          <w:p w:rsidR="005869D1" w:rsidRPr="00165AE4" w:rsidRDefault="005869D1" w:rsidP="00E20434">
            <w:pPr>
              <w:rPr>
                <w:sz w:val="26"/>
                <w:szCs w:val="26"/>
                <w:lang w:val="uk-UA"/>
              </w:rPr>
            </w:pPr>
            <w:r w:rsidRPr="00165AE4">
              <w:rPr>
                <w:sz w:val="26"/>
                <w:szCs w:val="26"/>
                <w:lang w:val="uk-UA"/>
              </w:rPr>
              <w:t>Співрозробник програми</w:t>
            </w:r>
          </w:p>
        </w:tc>
        <w:tc>
          <w:tcPr>
            <w:tcW w:w="5528" w:type="dxa"/>
          </w:tcPr>
          <w:p w:rsidR="005869D1" w:rsidRPr="00165AE4" w:rsidRDefault="005869D1" w:rsidP="005869D1">
            <w:pPr>
              <w:rPr>
                <w:sz w:val="26"/>
                <w:szCs w:val="26"/>
                <w:lang w:val="uk-UA"/>
              </w:rPr>
            </w:pPr>
            <w:r w:rsidRPr="00165AE4">
              <w:rPr>
                <w:sz w:val="26"/>
                <w:szCs w:val="26"/>
                <w:lang w:val="uk-UA"/>
              </w:rPr>
              <w:t>Підприємці, громадські об’єднання (за згодою)</w:t>
            </w:r>
          </w:p>
        </w:tc>
      </w:tr>
      <w:tr w:rsidR="007D08FF" w:rsidRPr="00165AE4" w:rsidTr="00E20434">
        <w:trPr>
          <w:trHeight w:val="360"/>
        </w:trPr>
        <w:tc>
          <w:tcPr>
            <w:tcW w:w="1135" w:type="dxa"/>
          </w:tcPr>
          <w:p w:rsidR="007D08FF" w:rsidRPr="00165AE4" w:rsidRDefault="007D08FF" w:rsidP="00E20434">
            <w:pPr>
              <w:rPr>
                <w:sz w:val="26"/>
                <w:szCs w:val="26"/>
                <w:lang w:val="uk-UA"/>
              </w:rPr>
            </w:pPr>
            <w:r w:rsidRPr="00165AE4">
              <w:rPr>
                <w:sz w:val="26"/>
                <w:szCs w:val="26"/>
                <w:lang w:val="uk-UA"/>
              </w:rPr>
              <w:t>5.</w:t>
            </w:r>
          </w:p>
        </w:tc>
        <w:tc>
          <w:tcPr>
            <w:tcW w:w="3402" w:type="dxa"/>
          </w:tcPr>
          <w:p w:rsidR="007D08FF" w:rsidRPr="00165AE4" w:rsidRDefault="007D08FF" w:rsidP="00E20434">
            <w:pPr>
              <w:rPr>
                <w:sz w:val="26"/>
                <w:szCs w:val="26"/>
                <w:lang w:val="uk-UA"/>
              </w:rPr>
            </w:pPr>
            <w:r w:rsidRPr="00165AE4">
              <w:rPr>
                <w:sz w:val="26"/>
                <w:szCs w:val="26"/>
                <w:lang w:val="uk-UA"/>
              </w:rPr>
              <w:t>Відповідальний виконавець програми</w:t>
            </w:r>
          </w:p>
        </w:tc>
        <w:tc>
          <w:tcPr>
            <w:tcW w:w="5528" w:type="dxa"/>
          </w:tcPr>
          <w:p w:rsidR="007D08FF" w:rsidRPr="00165AE4" w:rsidRDefault="007D08FF" w:rsidP="00E20434">
            <w:pPr>
              <w:rPr>
                <w:sz w:val="26"/>
                <w:szCs w:val="26"/>
                <w:lang w:val="uk-UA"/>
              </w:rPr>
            </w:pPr>
            <w:r w:rsidRPr="00165AE4">
              <w:rPr>
                <w:sz w:val="26"/>
                <w:szCs w:val="26"/>
                <w:lang w:val="uk-UA"/>
              </w:rPr>
              <w:t>Великосеверинівська сільська рада</w:t>
            </w:r>
          </w:p>
        </w:tc>
      </w:tr>
      <w:tr w:rsidR="007D08FF" w:rsidRPr="00165AE4" w:rsidTr="00E20434">
        <w:trPr>
          <w:trHeight w:val="348"/>
        </w:trPr>
        <w:tc>
          <w:tcPr>
            <w:tcW w:w="1135" w:type="dxa"/>
          </w:tcPr>
          <w:p w:rsidR="007D08FF" w:rsidRPr="00165AE4" w:rsidRDefault="007D08FF" w:rsidP="00E20434">
            <w:pPr>
              <w:rPr>
                <w:sz w:val="26"/>
                <w:szCs w:val="26"/>
                <w:lang w:val="uk-UA"/>
              </w:rPr>
            </w:pPr>
            <w:r w:rsidRPr="00165AE4">
              <w:rPr>
                <w:sz w:val="26"/>
                <w:szCs w:val="26"/>
                <w:lang w:val="uk-UA"/>
              </w:rPr>
              <w:t>6.</w:t>
            </w:r>
          </w:p>
        </w:tc>
        <w:tc>
          <w:tcPr>
            <w:tcW w:w="3402" w:type="dxa"/>
          </w:tcPr>
          <w:p w:rsidR="007D08FF" w:rsidRPr="00165AE4" w:rsidRDefault="007D08FF" w:rsidP="00E20434">
            <w:pPr>
              <w:rPr>
                <w:sz w:val="26"/>
                <w:szCs w:val="26"/>
                <w:lang w:val="uk-UA"/>
              </w:rPr>
            </w:pPr>
            <w:r w:rsidRPr="00165AE4">
              <w:rPr>
                <w:sz w:val="26"/>
                <w:szCs w:val="26"/>
                <w:lang w:val="uk-UA"/>
              </w:rPr>
              <w:t xml:space="preserve">Мета програми </w:t>
            </w:r>
          </w:p>
        </w:tc>
        <w:tc>
          <w:tcPr>
            <w:tcW w:w="5528" w:type="dxa"/>
          </w:tcPr>
          <w:p w:rsidR="007D08FF" w:rsidRPr="00165AE4" w:rsidRDefault="007D08FF" w:rsidP="005869D1">
            <w:pPr>
              <w:rPr>
                <w:sz w:val="26"/>
                <w:szCs w:val="26"/>
                <w:lang w:val="uk-UA"/>
              </w:rPr>
            </w:pPr>
            <w:r w:rsidRPr="00165AE4">
              <w:rPr>
                <w:sz w:val="26"/>
                <w:szCs w:val="26"/>
                <w:lang w:val="uk-UA"/>
              </w:rPr>
              <w:t xml:space="preserve">Головною метою Програми на 2021–2023 роки є визначення комплексу заходів, виконання яких сприятиме динамічному розвитку підприємництва у громаді  в напрямах, які відповідають пріоритетам соціально-економічного розвитку, підвищенню ефективності діяльності підприємницьких структур з урахуванням існуючого </w:t>
            </w:r>
            <w:r w:rsidR="00165AE4" w:rsidRPr="00165AE4">
              <w:rPr>
                <w:sz w:val="26"/>
                <w:szCs w:val="26"/>
                <w:lang w:val="uk-UA"/>
              </w:rPr>
              <w:t>природно ресурсного</w:t>
            </w:r>
            <w:r w:rsidRPr="00165AE4">
              <w:rPr>
                <w:sz w:val="26"/>
                <w:szCs w:val="26"/>
                <w:lang w:val="uk-UA"/>
              </w:rPr>
              <w:t>, економ</w:t>
            </w:r>
            <w:r w:rsidR="00165AE4" w:rsidRPr="00165AE4">
              <w:rPr>
                <w:sz w:val="26"/>
                <w:szCs w:val="26"/>
                <w:lang w:val="uk-UA"/>
              </w:rPr>
              <w:t>ічного та кадрового потенціалів</w:t>
            </w:r>
          </w:p>
        </w:tc>
      </w:tr>
      <w:tr w:rsidR="007D08FF" w:rsidRPr="00165AE4" w:rsidTr="00E20434">
        <w:trPr>
          <w:trHeight w:val="348"/>
        </w:trPr>
        <w:tc>
          <w:tcPr>
            <w:tcW w:w="1135" w:type="dxa"/>
          </w:tcPr>
          <w:p w:rsidR="007D08FF" w:rsidRPr="00165AE4" w:rsidRDefault="007D08FF" w:rsidP="00E20434">
            <w:pPr>
              <w:rPr>
                <w:sz w:val="26"/>
                <w:szCs w:val="26"/>
                <w:lang w:val="uk-UA"/>
              </w:rPr>
            </w:pPr>
            <w:r w:rsidRPr="00165AE4">
              <w:rPr>
                <w:sz w:val="26"/>
                <w:szCs w:val="26"/>
                <w:lang w:val="uk-UA"/>
              </w:rPr>
              <w:t>7.</w:t>
            </w:r>
          </w:p>
        </w:tc>
        <w:tc>
          <w:tcPr>
            <w:tcW w:w="3402" w:type="dxa"/>
          </w:tcPr>
          <w:p w:rsidR="007D08FF" w:rsidRPr="00165AE4" w:rsidRDefault="007D08FF" w:rsidP="00E20434">
            <w:pPr>
              <w:rPr>
                <w:sz w:val="26"/>
                <w:szCs w:val="26"/>
                <w:lang w:val="uk-UA"/>
              </w:rPr>
            </w:pPr>
            <w:r w:rsidRPr="00165AE4">
              <w:rPr>
                <w:sz w:val="26"/>
                <w:szCs w:val="26"/>
                <w:lang w:val="uk-UA"/>
              </w:rPr>
              <w:t>Учасники програми</w:t>
            </w:r>
          </w:p>
        </w:tc>
        <w:tc>
          <w:tcPr>
            <w:tcW w:w="5528" w:type="dxa"/>
          </w:tcPr>
          <w:p w:rsidR="007D08FF" w:rsidRPr="00165AE4" w:rsidRDefault="007D08FF" w:rsidP="00E56C34">
            <w:pPr>
              <w:rPr>
                <w:sz w:val="26"/>
                <w:szCs w:val="26"/>
                <w:lang w:val="uk-UA"/>
              </w:rPr>
            </w:pPr>
            <w:r w:rsidRPr="00165AE4">
              <w:rPr>
                <w:sz w:val="26"/>
                <w:szCs w:val="26"/>
                <w:lang w:val="uk-UA"/>
              </w:rPr>
              <w:t>Великосеверинівська сільська рада</w:t>
            </w:r>
            <w:r w:rsidR="00E20434" w:rsidRPr="00165AE4">
              <w:rPr>
                <w:sz w:val="26"/>
                <w:szCs w:val="26"/>
                <w:lang w:val="uk-UA"/>
              </w:rPr>
              <w:t>, підприємці, громадські об’єднання</w:t>
            </w:r>
          </w:p>
        </w:tc>
      </w:tr>
      <w:tr w:rsidR="007D08FF" w:rsidRPr="00165AE4" w:rsidTr="00E20434">
        <w:trPr>
          <w:trHeight w:val="388"/>
        </w:trPr>
        <w:tc>
          <w:tcPr>
            <w:tcW w:w="1135" w:type="dxa"/>
          </w:tcPr>
          <w:p w:rsidR="007D08FF" w:rsidRPr="00165AE4" w:rsidRDefault="00E20434" w:rsidP="00E20434">
            <w:pPr>
              <w:rPr>
                <w:sz w:val="26"/>
                <w:szCs w:val="26"/>
                <w:lang w:val="uk-UA"/>
              </w:rPr>
            </w:pPr>
            <w:r w:rsidRPr="00165AE4">
              <w:rPr>
                <w:sz w:val="26"/>
                <w:szCs w:val="26"/>
                <w:lang w:val="uk-UA"/>
              </w:rPr>
              <w:t>8</w:t>
            </w:r>
            <w:r w:rsidR="007D08FF" w:rsidRPr="00165AE4">
              <w:rPr>
                <w:sz w:val="26"/>
                <w:szCs w:val="26"/>
                <w:lang w:val="uk-UA"/>
              </w:rPr>
              <w:t>.</w:t>
            </w:r>
          </w:p>
        </w:tc>
        <w:tc>
          <w:tcPr>
            <w:tcW w:w="3402" w:type="dxa"/>
          </w:tcPr>
          <w:p w:rsidR="007D08FF" w:rsidRPr="00165AE4" w:rsidRDefault="007D08FF" w:rsidP="00E20434">
            <w:pPr>
              <w:rPr>
                <w:sz w:val="26"/>
                <w:szCs w:val="26"/>
                <w:lang w:val="uk-UA"/>
              </w:rPr>
            </w:pPr>
            <w:r w:rsidRPr="00165AE4">
              <w:rPr>
                <w:sz w:val="26"/>
                <w:szCs w:val="26"/>
                <w:lang w:val="uk-UA"/>
              </w:rPr>
              <w:t>Термін реалізації програми</w:t>
            </w:r>
          </w:p>
        </w:tc>
        <w:tc>
          <w:tcPr>
            <w:tcW w:w="5528" w:type="dxa"/>
          </w:tcPr>
          <w:p w:rsidR="007D08FF" w:rsidRPr="00165AE4" w:rsidRDefault="007D08FF" w:rsidP="00E20434">
            <w:pPr>
              <w:rPr>
                <w:sz w:val="26"/>
                <w:szCs w:val="26"/>
                <w:lang w:val="uk-UA"/>
              </w:rPr>
            </w:pPr>
            <w:r w:rsidRPr="00165AE4">
              <w:rPr>
                <w:sz w:val="26"/>
                <w:szCs w:val="26"/>
                <w:lang w:val="uk-UA"/>
              </w:rPr>
              <w:t>2021-2023 роки</w:t>
            </w:r>
          </w:p>
        </w:tc>
      </w:tr>
      <w:tr w:rsidR="007D08FF" w:rsidRPr="00165AE4" w:rsidTr="00E20434">
        <w:trPr>
          <w:trHeight w:val="659"/>
        </w:trPr>
        <w:tc>
          <w:tcPr>
            <w:tcW w:w="1135" w:type="dxa"/>
          </w:tcPr>
          <w:p w:rsidR="007D08FF" w:rsidRPr="00165AE4" w:rsidRDefault="00E20434" w:rsidP="00E20434">
            <w:pPr>
              <w:rPr>
                <w:sz w:val="26"/>
                <w:szCs w:val="26"/>
                <w:lang w:val="uk-UA"/>
              </w:rPr>
            </w:pPr>
            <w:r w:rsidRPr="00165AE4">
              <w:rPr>
                <w:sz w:val="26"/>
                <w:szCs w:val="26"/>
                <w:lang w:val="uk-UA"/>
              </w:rPr>
              <w:t>9</w:t>
            </w:r>
            <w:r w:rsidR="007D08FF" w:rsidRPr="00165AE4">
              <w:rPr>
                <w:sz w:val="26"/>
                <w:szCs w:val="26"/>
                <w:lang w:val="uk-UA"/>
              </w:rPr>
              <w:t>.</w:t>
            </w:r>
          </w:p>
        </w:tc>
        <w:tc>
          <w:tcPr>
            <w:tcW w:w="3402" w:type="dxa"/>
          </w:tcPr>
          <w:p w:rsidR="007D08FF" w:rsidRPr="00165AE4" w:rsidRDefault="007D08FF" w:rsidP="00E20434">
            <w:pPr>
              <w:rPr>
                <w:sz w:val="26"/>
                <w:szCs w:val="26"/>
                <w:lang w:val="uk-UA"/>
              </w:rPr>
            </w:pPr>
            <w:r w:rsidRPr="00165AE4">
              <w:rPr>
                <w:sz w:val="26"/>
                <w:szCs w:val="26"/>
                <w:lang w:val="uk-UA"/>
              </w:rPr>
              <w:t xml:space="preserve">Перелік  бюджетів, які беруть участь у виконанні програми </w:t>
            </w:r>
          </w:p>
        </w:tc>
        <w:tc>
          <w:tcPr>
            <w:tcW w:w="5528" w:type="dxa"/>
          </w:tcPr>
          <w:p w:rsidR="007D08FF" w:rsidRPr="00165AE4" w:rsidRDefault="007D08FF" w:rsidP="00E20434">
            <w:pPr>
              <w:jc w:val="both"/>
              <w:rPr>
                <w:sz w:val="26"/>
                <w:szCs w:val="26"/>
                <w:lang w:val="uk-UA"/>
              </w:rPr>
            </w:pPr>
            <w:r w:rsidRPr="00165AE4">
              <w:rPr>
                <w:sz w:val="26"/>
                <w:szCs w:val="26"/>
                <w:lang w:val="uk-UA"/>
              </w:rPr>
              <w:t xml:space="preserve">Бюджет Великосеверинівської сільської територіальної громади </w:t>
            </w:r>
          </w:p>
        </w:tc>
      </w:tr>
      <w:tr w:rsidR="007D08FF" w:rsidRPr="00165AE4" w:rsidTr="00E20434">
        <w:trPr>
          <w:trHeight w:val="1196"/>
        </w:trPr>
        <w:tc>
          <w:tcPr>
            <w:tcW w:w="1135" w:type="dxa"/>
          </w:tcPr>
          <w:p w:rsidR="007D08FF" w:rsidRPr="00165AE4" w:rsidRDefault="00E20434" w:rsidP="00E20434">
            <w:pPr>
              <w:rPr>
                <w:sz w:val="26"/>
                <w:szCs w:val="26"/>
                <w:lang w:val="uk-UA"/>
              </w:rPr>
            </w:pPr>
            <w:r w:rsidRPr="00165AE4">
              <w:rPr>
                <w:sz w:val="26"/>
                <w:szCs w:val="26"/>
                <w:lang w:val="uk-UA"/>
              </w:rPr>
              <w:t>10</w:t>
            </w:r>
            <w:r w:rsidR="007D08FF" w:rsidRPr="00165AE4">
              <w:rPr>
                <w:sz w:val="26"/>
                <w:szCs w:val="26"/>
                <w:lang w:val="uk-UA"/>
              </w:rPr>
              <w:t>.</w:t>
            </w:r>
          </w:p>
        </w:tc>
        <w:tc>
          <w:tcPr>
            <w:tcW w:w="3402" w:type="dxa"/>
          </w:tcPr>
          <w:p w:rsidR="007D08FF" w:rsidRPr="00165AE4" w:rsidRDefault="007D08FF" w:rsidP="00E20434">
            <w:pPr>
              <w:rPr>
                <w:sz w:val="26"/>
                <w:szCs w:val="26"/>
                <w:lang w:val="uk-UA"/>
              </w:rPr>
            </w:pPr>
            <w:r w:rsidRPr="00165AE4">
              <w:rPr>
                <w:sz w:val="26"/>
                <w:szCs w:val="26"/>
                <w:lang w:val="uk-UA"/>
              </w:rPr>
              <w:t xml:space="preserve">Загальний обсяг фінансових ресурсів, необхідних для реалізації програми </w:t>
            </w:r>
          </w:p>
          <w:p w:rsidR="007D08FF" w:rsidRPr="00165AE4" w:rsidRDefault="007D08FF" w:rsidP="00E20434">
            <w:pPr>
              <w:rPr>
                <w:sz w:val="26"/>
                <w:szCs w:val="26"/>
                <w:lang w:val="uk-UA"/>
              </w:rPr>
            </w:pPr>
            <w:r w:rsidRPr="00165AE4">
              <w:rPr>
                <w:sz w:val="26"/>
                <w:szCs w:val="26"/>
                <w:lang w:val="uk-UA"/>
              </w:rPr>
              <w:t>У тому числі:</w:t>
            </w:r>
          </w:p>
        </w:tc>
        <w:tc>
          <w:tcPr>
            <w:tcW w:w="5528" w:type="dxa"/>
          </w:tcPr>
          <w:p w:rsidR="007D08FF" w:rsidRPr="00165AE4" w:rsidRDefault="007D08FF" w:rsidP="00E20434">
            <w:pPr>
              <w:rPr>
                <w:sz w:val="26"/>
                <w:szCs w:val="26"/>
                <w:lang w:val="uk-UA"/>
              </w:rPr>
            </w:pPr>
            <w:r w:rsidRPr="00165AE4">
              <w:rPr>
                <w:sz w:val="26"/>
                <w:szCs w:val="26"/>
                <w:lang w:val="uk-UA"/>
              </w:rPr>
              <w:t>100,0 тис. грн.</w:t>
            </w:r>
          </w:p>
          <w:p w:rsidR="007D08FF" w:rsidRPr="00165AE4" w:rsidRDefault="007D08FF" w:rsidP="00E20434">
            <w:pPr>
              <w:rPr>
                <w:sz w:val="26"/>
                <w:szCs w:val="26"/>
                <w:lang w:val="uk-UA"/>
              </w:rPr>
            </w:pPr>
          </w:p>
        </w:tc>
      </w:tr>
      <w:tr w:rsidR="007D08FF" w:rsidRPr="00165AE4" w:rsidTr="00E20434">
        <w:trPr>
          <w:trHeight w:val="234"/>
        </w:trPr>
        <w:tc>
          <w:tcPr>
            <w:tcW w:w="1135" w:type="dxa"/>
          </w:tcPr>
          <w:p w:rsidR="007D08FF" w:rsidRPr="00165AE4" w:rsidRDefault="00E20434" w:rsidP="00E20434">
            <w:pPr>
              <w:rPr>
                <w:sz w:val="26"/>
                <w:szCs w:val="26"/>
                <w:lang w:val="uk-UA"/>
              </w:rPr>
            </w:pPr>
            <w:r w:rsidRPr="00165AE4">
              <w:rPr>
                <w:sz w:val="26"/>
                <w:szCs w:val="26"/>
                <w:lang w:val="uk-UA"/>
              </w:rPr>
              <w:t>10</w:t>
            </w:r>
            <w:r w:rsidR="007D08FF" w:rsidRPr="00165AE4">
              <w:rPr>
                <w:sz w:val="26"/>
                <w:szCs w:val="26"/>
                <w:lang w:val="uk-UA"/>
              </w:rPr>
              <w:t>.1.</w:t>
            </w:r>
          </w:p>
        </w:tc>
        <w:tc>
          <w:tcPr>
            <w:tcW w:w="3402" w:type="dxa"/>
            <w:tcBorders>
              <w:bottom w:val="nil"/>
            </w:tcBorders>
          </w:tcPr>
          <w:p w:rsidR="007D08FF" w:rsidRPr="00165AE4" w:rsidRDefault="007D08FF" w:rsidP="00E20434">
            <w:pPr>
              <w:rPr>
                <w:sz w:val="26"/>
                <w:szCs w:val="26"/>
                <w:lang w:val="uk-UA"/>
              </w:rPr>
            </w:pPr>
            <w:r w:rsidRPr="00165AE4">
              <w:rPr>
                <w:sz w:val="26"/>
                <w:szCs w:val="26"/>
                <w:lang w:val="uk-UA"/>
              </w:rPr>
              <w:t>коштів місцевих бюджетів</w:t>
            </w:r>
          </w:p>
        </w:tc>
        <w:tc>
          <w:tcPr>
            <w:tcW w:w="5528" w:type="dxa"/>
          </w:tcPr>
          <w:p w:rsidR="007D08FF" w:rsidRPr="00165AE4" w:rsidRDefault="007D08FF" w:rsidP="00E20434">
            <w:pPr>
              <w:rPr>
                <w:sz w:val="26"/>
                <w:szCs w:val="26"/>
                <w:lang w:val="uk-UA"/>
              </w:rPr>
            </w:pPr>
            <w:r w:rsidRPr="00165AE4">
              <w:rPr>
                <w:sz w:val="26"/>
                <w:szCs w:val="26"/>
                <w:lang w:val="uk-UA"/>
              </w:rPr>
              <w:t>100,0 тис. грн.</w:t>
            </w:r>
            <w:r w:rsidR="005E3B31">
              <w:rPr>
                <w:rStyle w:val="a5"/>
                <w:sz w:val="26"/>
                <w:szCs w:val="26"/>
                <w:lang w:val="uk-UA"/>
              </w:rPr>
              <w:footnoteReference w:id="2"/>
            </w:r>
          </w:p>
        </w:tc>
      </w:tr>
      <w:tr w:rsidR="007D08FF" w:rsidRPr="00165AE4" w:rsidTr="00E20434">
        <w:trPr>
          <w:cantSplit/>
          <w:trHeight w:val="377"/>
        </w:trPr>
        <w:tc>
          <w:tcPr>
            <w:tcW w:w="1135" w:type="dxa"/>
          </w:tcPr>
          <w:p w:rsidR="007D08FF" w:rsidRPr="00165AE4" w:rsidRDefault="00E20434" w:rsidP="00E20434">
            <w:pPr>
              <w:rPr>
                <w:sz w:val="26"/>
                <w:szCs w:val="26"/>
                <w:lang w:val="uk-UA"/>
              </w:rPr>
            </w:pPr>
            <w:r w:rsidRPr="00165AE4">
              <w:rPr>
                <w:sz w:val="26"/>
                <w:szCs w:val="26"/>
                <w:lang w:val="uk-UA"/>
              </w:rPr>
              <w:t>10.2</w:t>
            </w:r>
          </w:p>
        </w:tc>
        <w:tc>
          <w:tcPr>
            <w:tcW w:w="3402" w:type="dxa"/>
          </w:tcPr>
          <w:p w:rsidR="007D08FF" w:rsidRPr="00165AE4" w:rsidRDefault="007D08FF" w:rsidP="00E20434">
            <w:pPr>
              <w:rPr>
                <w:sz w:val="26"/>
                <w:szCs w:val="26"/>
                <w:lang w:val="uk-UA"/>
              </w:rPr>
            </w:pPr>
            <w:r w:rsidRPr="00165AE4">
              <w:rPr>
                <w:sz w:val="26"/>
                <w:szCs w:val="26"/>
                <w:lang w:val="uk-UA"/>
              </w:rPr>
              <w:t xml:space="preserve">коштів інших джерел </w:t>
            </w:r>
          </w:p>
        </w:tc>
        <w:tc>
          <w:tcPr>
            <w:tcW w:w="5528" w:type="dxa"/>
          </w:tcPr>
          <w:p w:rsidR="007D08FF" w:rsidRPr="00165AE4" w:rsidRDefault="007D08FF" w:rsidP="00E20434">
            <w:pPr>
              <w:rPr>
                <w:sz w:val="26"/>
                <w:szCs w:val="26"/>
                <w:lang w:val="uk-UA"/>
              </w:rPr>
            </w:pPr>
            <w:r w:rsidRPr="00165AE4">
              <w:rPr>
                <w:sz w:val="26"/>
                <w:szCs w:val="26"/>
                <w:lang w:val="uk-UA"/>
              </w:rPr>
              <w:t>-</w:t>
            </w:r>
          </w:p>
        </w:tc>
      </w:tr>
    </w:tbl>
    <w:p w:rsidR="001665A3" w:rsidRPr="00165AE4" w:rsidRDefault="001665A3" w:rsidP="001665A3">
      <w:pPr>
        <w:rPr>
          <w:lang w:val="uk-UA"/>
        </w:rPr>
      </w:pPr>
    </w:p>
    <w:p w:rsidR="001A57A5" w:rsidRDefault="001A57A5" w:rsidP="00665B55">
      <w:pPr>
        <w:ind w:firstLine="855"/>
        <w:jc w:val="center"/>
        <w:rPr>
          <w:b/>
          <w:sz w:val="28"/>
          <w:szCs w:val="28"/>
          <w:lang w:val="uk-UA"/>
        </w:rPr>
      </w:pPr>
    </w:p>
    <w:p w:rsidR="001A57A5" w:rsidRDefault="001A57A5" w:rsidP="00665B55">
      <w:pPr>
        <w:ind w:firstLine="855"/>
        <w:jc w:val="center"/>
        <w:rPr>
          <w:b/>
          <w:sz w:val="28"/>
          <w:szCs w:val="28"/>
          <w:lang w:val="uk-UA"/>
        </w:rPr>
      </w:pPr>
    </w:p>
    <w:p w:rsidR="001A57A5" w:rsidRDefault="001A57A5" w:rsidP="00665B55">
      <w:pPr>
        <w:ind w:firstLine="855"/>
        <w:jc w:val="center"/>
        <w:rPr>
          <w:b/>
          <w:sz w:val="28"/>
          <w:szCs w:val="28"/>
          <w:lang w:val="uk-UA"/>
        </w:rPr>
      </w:pPr>
    </w:p>
    <w:p w:rsidR="00665B55" w:rsidRPr="00165AE4" w:rsidRDefault="00665B55" w:rsidP="00665B55">
      <w:pPr>
        <w:ind w:firstLine="855"/>
        <w:jc w:val="center"/>
        <w:rPr>
          <w:b/>
          <w:sz w:val="28"/>
          <w:szCs w:val="28"/>
          <w:lang w:val="uk-UA"/>
        </w:rPr>
      </w:pPr>
      <w:r w:rsidRPr="00165AE4">
        <w:rPr>
          <w:b/>
          <w:sz w:val="28"/>
          <w:szCs w:val="28"/>
          <w:lang w:val="uk-UA"/>
        </w:rPr>
        <w:t>І. Загальні положення</w:t>
      </w:r>
    </w:p>
    <w:p w:rsidR="00665B55" w:rsidRPr="000B7E88" w:rsidRDefault="00665B55" w:rsidP="00665B55">
      <w:pPr>
        <w:ind w:firstLine="855"/>
        <w:jc w:val="both"/>
        <w:rPr>
          <w:sz w:val="28"/>
          <w:szCs w:val="28"/>
          <w:lang w:val="uk-UA"/>
        </w:rPr>
      </w:pPr>
    </w:p>
    <w:p w:rsidR="00665B55" w:rsidRPr="002802A8" w:rsidRDefault="002802A8" w:rsidP="00665B55">
      <w:pPr>
        <w:ind w:firstLine="855"/>
        <w:jc w:val="both"/>
        <w:rPr>
          <w:sz w:val="28"/>
          <w:szCs w:val="28"/>
          <w:lang w:val="uk-UA"/>
        </w:rPr>
      </w:pPr>
      <w:r>
        <w:rPr>
          <w:sz w:val="28"/>
          <w:szCs w:val="28"/>
          <w:lang w:val="uk-UA"/>
        </w:rPr>
        <w:t xml:space="preserve">Програма </w:t>
      </w:r>
      <w:r w:rsidR="00665B55" w:rsidRPr="000B7E88">
        <w:rPr>
          <w:sz w:val="28"/>
          <w:szCs w:val="28"/>
          <w:lang w:val="uk-UA"/>
        </w:rPr>
        <w:t xml:space="preserve"> розвитку малого та середнього підприємництва в </w:t>
      </w:r>
      <w:r>
        <w:rPr>
          <w:sz w:val="28"/>
          <w:szCs w:val="28"/>
          <w:lang w:val="uk-UA"/>
        </w:rPr>
        <w:t xml:space="preserve">громаді </w:t>
      </w:r>
      <w:r w:rsidR="00665B55" w:rsidRPr="000B7E88">
        <w:rPr>
          <w:sz w:val="28"/>
          <w:szCs w:val="28"/>
          <w:lang w:val="uk-UA"/>
        </w:rPr>
        <w:t xml:space="preserve"> (далі – </w:t>
      </w:r>
      <w:r>
        <w:rPr>
          <w:sz w:val="28"/>
          <w:szCs w:val="28"/>
          <w:lang w:val="uk-UA"/>
        </w:rPr>
        <w:t>Програма)</w:t>
      </w:r>
      <w:r w:rsidR="00665B55" w:rsidRPr="000B7E88">
        <w:rPr>
          <w:sz w:val="28"/>
          <w:szCs w:val="28"/>
          <w:lang w:val="uk-UA"/>
        </w:rPr>
        <w:t xml:space="preserve"> розроблена на основі принципів розвитку малого та середнього підприємництва (далі – МСП), які визначені в Акті з питань малого бізнесу для Європи, відповідно до рекомендацій Організації економічного співробітництва і розвитку, а також з урахуванням важливості інклюзивного </w:t>
      </w:r>
      <w:r w:rsidR="00665B55" w:rsidRPr="002802A8">
        <w:rPr>
          <w:sz w:val="28"/>
          <w:szCs w:val="28"/>
          <w:lang w:val="uk-UA"/>
        </w:rPr>
        <w:t xml:space="preserve">зростання як основи соціально-економічного розвитку </w:t>
      </w:r>
      <w:r w:rsidRPr="002802A8">
        <w:rPr>
          <w:sz w:val="28"/>
          <w:szCs w:val="28"/>
          <w:lang w:val="uk-UA"/>
        </w:rPr>
        <w:t>Великосеверинівської сільської територіальної громади.</w:t>
      </w:r>
      <w:r w:rsidR="00665B55" w:rsidRPr="002802A8">
        <w:rPr>
          <w:sz w:val="28"/>
          <w:szCs w:val="28"/>
          <w:lang w:val="uk-UA"/>
        </w:rPr>
        <w:t xml:space="preserve"> </w:t>
      </w:r>
    </w:p>
    <w:p w:rsidR="00665B55" w:rsidRPr="000B7E88" w:rsidRDefault="00665B55" w:rsidP="00665B55">
      <w:pPr>
        <w:ind w:firstLine="855"/>
        <w:jc w:val="both"/>
        <w:rPr>
          <w:sz w:val="28"/>
          <w:szCs w:val="28"/>
          <w:lang w:val="uk-UA"/>
        </w:rPr>
      </w:pPr>
      <w:r w:rsidRPr="000B7E88">
        <w:rPr>
          <w:sz w:val="28"/>
          <w:szCs w:val="28"/>
          <w:lang w:val="uk-UA"/>
        </w:rPr>
        <w:t xml:space="preserve">Ця </w:t>
      </w:r>
      <w:r w:rsidR="002802A8">
        <w:rPr>
          <w:sz w:val="28"/>
          <w:szCs w:val="28"/>
          <w:lang w:val="uk-UA"/>
        </w:rPr>
        <w:t>Програма</w:t>
      </w:r>
      <w:r w:rsidRPr="000B7E88">
        <w:rPr>
          <w:sz w:val="28"/>
          <w:szCs w:val="28"/>
          <w:lang w:val="uk-UA"/>
        </w:rPr>
        <w:t xml:space="preserve"> ґрунтується на перевагах залучення усіх зацікавлених членів суспільства до підприємництва, формування підприємливості як ціннісної орієнтації та забезпечення рівного доступу до ресурсів, інфраструктури і послуг з розвитку бізнесу для усіх категорій громадян, включаючи жінок, молодь, внутрішньо переміщених осіб та соціальних підприємців. </w:t>
      </w:r>
    </w:p>
    <w:p w:rsidR="00665B55" w:rsidRPr="000B7E88" w:rsidRDefault="00665B55" w:rsidP="00665B55">
      <w:pPr>
        <w:ind w:firstLine="855"/>
        <w:jc w:val="both"/>
        <w:rPr>
          <w:sz w:val="28"/>
          <w:szCs w:val="28"/>
          <w:lang w:val="uk-UA"/>
        </w:rPr>
      </w:pPr>
      <w:r w:rsidRPr="000B7E88">
        <w:rPr>
          <w:sz w:val="28"/>
          <w:szCs w:val="28"/>
          <w:lang w:val="uk-UA"/>
        </w:rPr>
        <w:t xml:space="preserve">Важливість розвитку МСП для </w:t>
      </w:r>
      <w:r w:rsidR="002802A8">
        <w:rPr>
          <w:sz w:val="28"/>
          <w:szCs w:val="28"/>
          <w:lang w:val="uk-UA"/>
        </w:rPr>
        <w:t xml:space="preserve">громади </w:t>
      </w:r>
      <w:r w:rsidRPr="000B7E88">
        <w:rPr>
          <w:sz w:val="28"/>
          <w:szCs w:val="28"/>
          <w:lang w:val="uk-UA"/>
        </w:rPr>
        <w:t xml:space="preserve">обумовлена необхідністю поступового переходу до більш диверсифікованої та відкритої економічної моделі на основі МСП з високим інноваційним потенціалом, стійкістю до кризових явищ та здатністю швидко адаптуватися до нових економічних умов і екологічних викликів. </w:t>
      </w:r>
    </w:p>
    <w:p w:rsidR="00665B55" w:rsidRPr="00165AE4" w:rsidRDefault="00665B55" w:rsidP="00665B55">
      <w:pPr>
        <w:ind w:firstLine="855"/>
        <w:jc w:val="both"/>
        <w:rPr>
          <w:b/>
          <w:sz w:val="28"/>
          <w:szCs w:val="28"/>
          <w:lang w:val="uk-UA"/>
        </w:rPr>
      </w:pPr>
    </w:p>
    <w:p w:rsidR="00665B55" w:rsidRPr="00165AE4" w:rsidRDefault="00665B55" w:rsidP="00665B55">
      <w:pPr>
        <w:ind w:firstLine="855"/>
        <w:jc w:val="center"/>
        <w:rPr>
          <w:b/>
          <w:sz w:val="28"/>
          <w:szCs w:val="28"/>
          <w:lang w:val="uk-UA"/>
        </w:rPr>
      </w:pPr>
      <w:r w:rsidRPr="00165AE4">
        <w:rPr>
          <w:b/>
          <w:sz w:val="28"/>
          <w:szCs w:val="28"/>
          <w:lang w:val="uk-UA"/>
        </w:rPr>
        <w:t>ІІ. Мета, завдання, принципи</w:t>
      </w:r>
    </w:p>
    <w:p w:rsidR="00665B55" w:rsidRPr="000B7E88" w:rsidRDefault="00665B55" w:rsidP="00665B55">
      <w:pPr>
        <w:ind w:firstLine="855"/>
        <w:jc w:val="center"/>
        <w:rPr>
          <w:sz w:val="28"/>
          <w:szCs w:val="28"/>
          <w:lang w:val="uk-UA"/>
        </w:rPr>
      </w:pPr>
    </w:p>
    <w:p w:rsidR="000D0D2C" w:rsidRDefault="00665B55" w:rsidP="00665B55">
      <w:pPr>
        <w:ind w:firstLine="855"/>
        <w:jc w:val="both"/>
        <w:rPr>
          <w:sz w:val="28"/>
          <w:szCs w:val="28"/>
          <w:lang w:val="uk-UA"/>
        </w:rPr>
      </w:pPr>
      <w:r w:rsidRPr="000B7E88">
        <w:rPr>
          <w:sz w:val="28"/>
          <w:szCs w:val="28"/>
          <w:lang w:val="uk-UA"/>
        </w:rPr>
        <w:t xml:space="preserve">Метою </w:t>
      </w:r>
      <w:r w:rsidR="007D08FF">
        <w:rPr>
          <w:sz w:val="28"/>
          <w:szCs w:val="28"/>
          <w:lang w:val="uk-UA"/>
        </w:rPr>
        <w:t xml:space="preserve">Програми </w:t>
      </w:r>
      <w:r w:rsidRPr="000B7E88">
        <w:rPr>
          <w:sz w:val="28"/>
          <w:szCs w:val="28"/>
          <w:lang w:val="uk-UA"/>
        </w:rPr>
        <w:t>є сприяння інклюзивному розвит</w:t>
      </w:r>
      <w:r>
        <w:rPr>
          <w:sz w:val="28"/>
          <w:szCs w:val="28"/>
          <w:lang w:val="uk-UA"/>
        </w:rPr>
        <w:t>ку МСП як найбільш прийнятному в</w:t>
      </w:r>
      <w:r w:rsidRPr="000B7E88">
        <w:rPr>
          <w:sz w:val="28"/>
          <w:szCs w:val="28"/>
          <w:lang w:val="uk-UA"/>
        </w:rPr>
        <w:t xml:space="preserve"> середньостроковій перспективі для забезпечення конкурентоспроможнос</w:t>
      </w:r>
      <w:r w:rsidR="007D08FF">
        <w:rPr>
          <w:sz w:val="28"/>
          <w:szCs w:val="28"/>
          <w:lang w:val="uk-UA"/>
        </w:rPr>
        <w:t xml:space="preserve">ті </w:t>
      </w:r>
      <w:r w:rsidRPr="000B7E88">
        <w:rPr>
          <w:sz w:val="28"/>
          <w:szCs w:val="28"/>
          <w:lang w:val="uk-UA"/>
        </w:rPr>
        <w:t xml:space="preserve"> і належного добробуту усіх громадян</w:t>
      </w:r>
      <w:r w:rsidR="000D0D2C">
        <w:rPr>
          <w:sz w:val="28"/>
          <w:szCs w:val="28"/>
          <w:lang w:val="uk-UA"/>
        </w:rPr>
        <w:t>.</w:t>
      </w:r>
    </w:p>
    <w:p w:rsidR="00665B55" w:rsidRPr="000B7E88" w:rsidRDefault="00665B55" w:rsidP="00665B55">
      <w:pPr>
        <w:ind w:firstLine="855"/>
        <w:jc w:val="both"/>
        <w:rPr>
          <w:b/>
          <w:bCs/>
          <w:sz w:val="28"/>
          <w:szCs w:val="28"/>
          <w:lang w:val="uk-UA"/>
        </w:rPr>
      </w:pPr>
      <w:r>
        <w:rPr>
          <w:b/>
          <w:bCs/>
          <w:sz w:val="28"/>
          <w:szCs w:val="28"/>
          <w:lang w:val="uk-UA"/>
        </w:rPr>
        <w:t xml:space="preserve">1. </w:t>
      </w:r>
      <w:r w:rsidRPr="000B7E88">
        <w:rPr>
          <w:b/>
          <w:bCs/>
          <w:sz w:val="28"/>
          <w:szCs w:val="28"/>
          <w:lang w:val="uk-UA"/>
        </w:rPr>
        <w:t>Основні завдання:</w:t>
      </w:r>
    </w:p>
    <w:p w:rsidR="000D0D2C" w:rsidRDefault="00665B55" w:rsidP="00665B55">
      <w:pPr>
        <w:ind w:firstLine="855"/>
        <w:jc w:val="both"/>
        <w:rPr>
          <w:sz w:val="28"/>
          <w:szCs w:val="28"/>
          <w:lang w:val="uk-UA"/>
        </w:rPr>
      </w:pPr>
      <w:r w:rsidRPr="000B7E88">
        <w:rPr>
          <w:sz w:val="28"/>
          <w:szCs w:val="28"/>
          <w:lang w:val="uk-UA"/>
        </w:rPr>
        <w:t xml:space="preserve">покращити бізнес-клімат в </w:t>
      </w:r>
      <w:r w:rsidR="000D0D2C">
        <w:rPr>
          <w:sz w:val="28"/>
          <w:szCs w:val="28"/>
          <w:lang w:val="uk-UA"/>
        </w:rPr>
        <w:t>громаді</w:t>
      </w:r>
    </w:p>
    <w:p w:rsidR="00665B55" w:rsidRPr="000B7E88" w:rsidRDefault="00665B55" w:rsidP="00665B55">
      <w:pPr>
        <w:ind w:firstLine="855"/>
        <w:jc w:val="both"/>
        <w:rPr>
          <w:sz w:val="28"/>
          <w:szCs w:val="28"/>
          <w:lang w:val="uk-UA"/>
        </w:rPr>
      </w:pPr>
      <w:r w:rsidRPr="000B7E88">
        <w:rPr>
          <w:sz w:val="28"/>
          <w:szCs w:val="28"/>
          <w:lang w:val="uk-UA"/>
        </w:rPr>
        <w:t xml:space="preserve">удосконалити місцеву інфраструктуру для розвитку і підтримки МСП з урахуванням специфічних потреб різних категорій підприємців, включаючи жінок, молодь, внутрішньо переміщених осіб та соціальних підприємців; </w:t>
      </w:r>
    </w:p>
    <w:p w:rsidR="00665B55" w:rsidRPr="000B7E88" w:rsidRDefault="00665B55" w:rsidP="00665B55">
      <w:pPr>
        <w:ind w:firstLine="855"/>
        <w:jc w:val="both"/>
        <w:rPr>
          <w:sz w:val="28"/>
          <w:szCs w:val="28"/>
          <w:lang w:val="uk-UA"/>
        </w:rPr>
      </w:pPr>
      <w:r w:rsidRPr="000B7E88">
        <w:rPr>
          <w:sz w:val="28"/>
          <w:szCs w:val="28"/>
          <w:lang w:val="uk-UA"/>
        </w:rPr>
        <w:t xml:space="preserve">визначити перспективні галузі та сфери діяльності МСП в </w:t>
      </w:r>
      <w:r w:rsidR="000D0D2C">
        <w:rPr>
          <w:sz w:val="28"/>
          <w:szCs w:val="28"/>
          <w:lang w:val="uk-UA"/>
        </w:rPr>
        <w:t xml:space="preserve">громаді </w:t>
      </w:r>
      <w:r w:rsidRPr="000B7E88">
        <w:rPr>
          <w:sz w:val="28"/>
          <w:szCs w:val="28"/>
          <w:lang w:val="uk-UA"/>
        </w:rPr>
        <w:t xml:space="preserve">з урахуванням регіональних, національних та міжнародних ринкових тенденцій; </w:t>
      </w:r>
    </w:p>
    <w:p w:rsidR="00665B55" w:rsidRPr="000B7E88" w:rsidRDefault="00665B55" w:rsidP="00665B55">
      <w:pPr>
        <w:ind w:firstLine="855"/>
        <w:jc w:val="both"/>
        <w:rPr>
          <w:sz w:val="28"/>
          <w:szCs w:val="28"/>
          <w:lang w:val="uk-UA"/>
        </w:rPr>
      </w:pPr>
      <w:r w:rsidRPr="000B7E88">
        <w:rPr>
          <w:sz w:val="28"/>
          <w:szCs w:val="28"/>
          <w:lang w:val="uk-UA"/>
        </w:rPr>
        <w:t>сприяти позитивному ставленню до підприємництва та підприємливості як рушійної сили регіонального розвитку;</w:t>
      </w:r>
    </w:p>
    <w:p w:rsidR="00665B55" w:rsidRPr="000B7E88" w:rsidRDefault="00665B55" w:rsidP="00665B55">
      <w:pPr>
        <w:ind w:firstLine="855"/>
        <w:jc w:val="both"/>
        <w:rPr>
          <w:sz w:val="28"/>
          <w:szCs w:val="28"/>
          <w:lang w:val="uk-UA"/>
        </w:rPr>
      </w:pPr>
      <w:r w:rsidRPr="000B7E88">
        <w:rPr>
          <w:sz w:val="28"/>
          <w:szCs w:val="28"/>
          <w:lang w:val="uk-UA"/>
        </w:rPr>
        <w:t xml:space="preserve">налагодити дієву систему комунікацій між </w:t>
      </w:r>
      <w:r w:rsidR="000D0D2C">
        <w:rPr>
          <w:sz w:val="28"/>
          <w:szCs w:val="28"/>
          <w:lang w:val="uk-UA"/>
        </w:rPr>
        <w:t xml:space="preserve">органом місцевого самоврядування </w:t>
      </w:r>
      <w:r w:rsidRPr="000B7E88">
        <w:rPr>
          <w:sz w:val="28"/>
          <w:szCs w:val="28"/>
          <w:lang w:val="uk-UA"/>
        </w:rPr>
        <w:t>та МСП для оперативного виявлення та усунення проблем і перешкод, які гальмують розвиток бізнесу.</w:t>
      </w:r>
    </w:p>
    <w:p w:rsidR="00665B55" w:rsidRPr="000B7E88" w:rsidRDefault="00665B55" w:rsidP="00665B55">
      <w:pPr>
        <w:ind w:firstLine="855"/>
        <w:jc w:val="both"/>
        <w:rPr>
          <w:b/>
          <w:bCs/>
          <w:sz w:val="28"/>
          <w:szCs w:val="28"/>
          <w:lang w:val="uk-UA"/>
        </w:rPr>
      </w:pPr>
      <w:r>
        <w:rPr>
          <w:b/>
          <w:bCs/>
          <w:sz w:val="28"/>
          <w:szCs w:val="28"/>
          <w:lang w:val="uk-UA"/>
        </w:rPr>
        <w:t xml:space="preserve">2. </w:t>
      </w:r>
      <w:r w:rsidRPr="000B7E88">
        <w:rPr>
          <w:b/>
          <w:bCs/>
          <w:sz w:val="28"/>
          <w:szCs w:val="28"/>
          <w:lang w:val="uk-UA"/>
        </w:rPr>
        <w:t>Принципи розвитку МСП:</w:t>
      </w:r>
    </w:p>
    <w:p w:rsidR="00665B55" w:rsidRPr="000B7E88" w:rsidRDefault="00665B55" w:rsidP="00665B55">
      <w:pPr>
        <w:ind w:firstLine="855"/>
        <w:jc w:val="both"/>
        <w:rPr>
          <w:sz w:val="28"/>
          <w:szCs w:val="28"/>
          <w:lang w:val="uk-UA"/>
        </w:rPr>
      </w:pPr>
      <w:r w:rsidRPr="000B7E88">
        <w:rPr>
          <w:sz w:val="28"/>
          <w:szCs w:val="28"/>
          <w:lang w:val="uk-UA"/>
        </w:rPr>
        <w:t xml:space="preserve">створювати умови для розвитку і процвітання кожного суб’єкта МСП як важливого, унікального та цінного учасника соціально-економічних перетворень в </w:t>
      </w:r>
      <w:r w:rsidR="007A5455">
        <w:rPr>
          <w:sz w:val="28"/>
          <w:szCs w:val="28"/>
          <w:lang w:val="uk-UA"/>
        </w:rPr>
        <w:t>громаді</w:t>
      </w:r>
      <w:r w:rsidRPr="000B7E88">
        <w:rPr>
          <w:sz w:val="28"/>
          <w:szCs w:val="28"/>
          <w:lang w:val="uk-UA"/>
        </w:rPr>
        <w:t xml:space="preserve">; </w:t>
      </w:r>
    </w:p>
    <w:p w:rsidR="00665B55" w:rsidRPr="000B7E88" w:rsidRDefault="00665B55" w:rsidP="00665B55">
      <w:pPr>
        <w:ind w:firstLine="855"/>
        <w:jc w:val="both"/>
        <w:rPr>
          <w:sz w:val="28"/>
          <w:szCs w:val="28"/>
          <w:lang w:val="uk-UA"/>
        </w:rPr>
      </w:pPr>
      <w:r w:rsidRPr="000B7E88">
        <w:rPr>
          <w:sz w:val="28"/>
          <w:szCs w:val="28"/>
          <w:lang w:val="uk-UA"/>
        </w:rPr>
        <w:t>забезпечувати можливість другого шансу для чесних підприємців, що опинилися в стані банкрутства чи втратили бізнес;</w:t>
      </w:r>
    </w:p>
    <w:p w:rsidR="00665B55" w:rsidRPr="000B7E88" w:rsidRDefault="00665B55" w:rsidP="00665B55">
      <w:pPr>
        <w:ind w:firstLine="855"/>
        <w:jc w:val="both"/>
        <w:rPr>
          <w:sz w:val="28"/>
          <w:szCs w:val="28"/>
          <w:lang w:val="uk-UA"/>
        </w:rPr>
      </w:pPr>
      <w:r w:rsidRPr="000B7E88">
        <w:rPr>
          <w:sz w:val="28"/>
          <w:szCs w:val="28"/>
          <w:lang w:val="uk-UA"/>
        </w:rPr>
        <w:lastRenderedPageBreak/>
        <w:t xml:space="preserve">розробляти регулювання підприємницької діяльності в </w:t>
      </w:r>
      <w:r w:rsidR="007F7353">
        <w:rPr>
          <w:sz w:val="28"/>
          <w:szCs w:val="28"/>
          <w:lang w:val="uk-UA"/>
        </w:rPr>
        <w:t xml:space="preserve">громаді </w:t>
      </w:r>
      <w:r w:rsidRPr="000B7E88">
        <w:rPr>
          <w:sz w:val="28"/>
          <w:szCs w:val="28"/>
          <w:lang w:val="uk-UA"/>
        </w:rPr>
        <w:t xml:space="preserve">з першочерговим врахуванням спроможності та потреб найбільш вразливих категорій підприємців («спочатку думай про малих»); </w:t>
      </w:r>
    </w:p>
    <w:p w:rsidR="00665B55" w:rsidRPr="000B7E88" w:rsidRDefault="00665B55" w:rsidP="00665B55">
      <w:pPr>
        <w:ind w:firstLine="855"/>
        <w:jc w:val="both"/>
        <w:rPr>
          <w:sz w:val="28"/>
          <w:szCs w:val="28"/>
          <w:lang w:val="uk-UA"/>
        </w:rPr>
      </w:pPr>
      <w:r w:rsidRPr="000B7E88">
        <w:rPr>
          <w:sz w:val="28"/>
          <w:szCs w:val="28"/>
          <w:lang w:val="uk-UA"/>
        </w:rPr>
        <w:t>сприяти доступу МСП до публічних закупівель та можливостей отримання державної підтримки;</w:t>
      </w:r>
    </w:p>
    <w:p w:rsidR="00665B55" w:rsidRPr="000B7E88" w:rsidRDefault="00665B55" w:rsidP="00665B55">
      <w:pPr>
        <w:ind w:firstLine="855"/>
        <w:jc w:val="both"/>
        <w:rPr>
          <w:sz w:val="28"/>
          <w:szCs w:val="28"/>
          <w:lang w:val="uk-UA"/>
        </w:rPr>
      </w:pPr>
      <w:r w:rsidRPr="000B7E88">
        <w:rPr>
          <w:sz w:val="28"/>
          <w:szCs w:val="28"/>
          <w:lang w:val="uk-UA"/>
        </w:rPr>
        <w:t xml:space="preserve">полегшувати доступ МСП до фінансування, особливо для підприємців з числа жінок, молоді, внутрішньо переміщених осіб, а також соціальних підприємців; </w:t>
      </w:r>
    </w:p>
    <w:p w:rsidR="00665B55" w:rsidRPr="000B7E88" w:rsidRDefault="00665B55" w:rsidP="00665B55">
      <w:pPr>
        <w:ind w:firstLine="855"/>
        <w:jc w:val="both"/>
        <w:rPr>
          <w:sz w:val="28"/>
          <w:szCs w:val="28"/>
          <w:lang w:val="uk-UA"/>
        </w:rPr>
      </w:pPr>
      <w:r w:rsidRPr="000B7E88">
        <w:rPr>
          <w:sz w:val="28"/>
          <w:szCs w:val="28"/>
          <w:lang w:val="uk-UA"/>
        </w:rPr>
        <w:t xml:space="preserve">допомагати МСП здійснювати стандартизацію та сертифікацію їхнього бізнесу; </w:t>
      </w:r>
    </w:p>
    <w:p w:rsidR="00665B55" w:rsidRPr="000B7E88" w:rsidRDefault="00665B55" w:rsidP="00665B55">
      <w:pPr>
        <w:ind w:firstLine="855"/>
        <w:jc w:val="both"/>
        <w:rPr>
          <w:sz w:val="28"/>
          <w:szCs w:val="28"/>
          <w:lang w:val="uk-UA"/>
        </w:rPr>
      </w:pPr>
      <w:r w:rsidRPr="000B7E88">
        <w:rPr>
          <w:sz w:val="28"/>
          <w:szCs w:val="28"/>
          <w:lang w:val="uk-UA"/>
        </w:rPr>
        <w:t>підтримувати розвиток навичок та здатності МСП до інновацій;</w:t>
      </w:r>
    </w:p>
    <w:p w:rsidR="00665B55" w:rsidRPr="000B7E88" w:rsidRDefault="00665B55" w:rsidP="00665B55">
      <w:pPr>
        <w:ind w:firstLine="855"/>
        <w:jc w:val="both"/>
        <w:rPr>
          <w:sz w:val="28"/>
          <w:szCs w:val="28"/>
          <w:lang w:val="uk-UA"/>
        </w:rPr>
      </w:pPr>
    </w:p>
    <w:p w:rsidR="00665B55" w:rsidRPr="00165AE4" w:rsidRDefault="00665B55" w:rsidP="00665B55">
      <w:pPr>
        <w:ind w:firstLine="855"/>
        <w:jc w:val="center"/>
        <w:rPr>
          <w:b/>
          <w:sz w:val="28"/>
          <w:szCs w:val="28"/>
          <w:lang w:val="uk-UA"/>
        </w:rPr>
      </w:pPr>
      <w:r w:rsidRPr="00165AE4">
        <w:rPr>
          <w:b/>
          <w:sz w:val="28"/>
          <w:szCs w:val="28"/>
          <w:lang w:val="uk-UA"/>
        </w:rPr>
        <w:t>ІІІ. Шляхи впровадження</w:t>
      </w:r>
    </w:p>
    <w:p w:rsidR="00665B55" w:rsidRPr="000B7E88" w:rsidRDefault="00665B55" w:rsidP="00665B55">
      <w:pPr>
        <w:ind w:firstLine="855"/>
        <w:jc w:val="center"/>
        <w:rPr>
          <w:sz w:val="28"/>
          <w:szCs w:val="28"/>
          <w:lang w:val="uk-UA"/>
        </w:rPr>
      </w:pPr>
    </w:p>
    <w:p w:rsidR="00665B55" w:rsidRPr="000B7E88" w:rsidRDefault="00665B55" w:rsidP="00665B55">
      <w:pPr>
        <w:ind w:firstLine="855"/>
        <w:jc w:val="both"/>
        <w:rPr>
          <w:sz w:val="28"/>
          <w:szCs w:val="28"/>
          <w:lang w:val="uk-UA"/>
        </w:rPr>
      </w:pPr>
      <w:r w:rsidRPr="000B7E88">
        <w:rPr>
          <w:sz w:val="28"/>
          <w:szCs w:val="28"/>
          <w:lang w:val="uk-UA"/>
        </w:rPr>
        <w:t xml:space="preserve">Реалізація </w:t>
      </w:r>
      <w:r w:rsidR="008A65CF">
        <w:rPr>
          <w:sz w:val="28"/>
          <w:szCs w:val="28"/>
          <w:lang w:val="uk-UA"/>
        </w:rPr>
        <w:t xml:space="preserve">Програми </w:t>
      </w:r>
      <w:r w:rsidRPr="000B7E88">
        <w:rPr>
          <w:sz w:val="28"/>
          <w:szCs w:val="28"/>
          <w:lang w:val="uk-UA"/>
        </w:rPr>
        <w:t xml:space="preserve">передбачає реалізацію комплексних та спеціалізованих програм розвитку МСП на рівні </w:t>
      </w:r>
      <w:r w:rsidR="008A65CF">
        <w:rPr>
          <w:sz w:val="28"/>
          <w:szCs w:val="28"/>
          <w:lang w:val="uk-UA"/>
        </w:rPr>
        <w:t>територіальної</w:t>
      </w:r>
      <w:r w:rsidRPr="000B7E88">
        <w:rPr>
          <w:sz w:val="28"/>
          <w:szCs w:val="28"/>
          <w:lang w:val="uk-UA"/>
        </w:rPr>
        <w:t xml:space="preserve"> громад</w:t>
      </w:r>
      <w:r w:rsidR="008A65CF">
        <w:rPr>
          <w:sz w:val="28"/>
          <w:szCs w:val="28"/>
          <w:lang w:val="uk-UA"/>
        </w:rPr>
        <w:t>и</w:t>
      </w:r>
      <w:r w:rsidRPr="000B7E88">
        <w:rPr>
          <w:sz w:val="28"/>
          <w:szCs w:val="28"/>
          <w:lang w:val="uk-UA"/>
        </w:rPr>
        <w:t>. Перспективними для діяльності МСП галузями та сферами у середньостроковій перспективі можуть бути такі (перелік не є вичерпним і може бути розширений у рамках місцевих програм розвитку МСП):</w:t>
      </w:r>
    </w:p>
    <w:p w:rsidR="00665B55" w:rsidRPr="000B7E88" w:rsidRDefault="00665B55" w:rsidP="00665B55">
      <w:pPr>
        <w:ind w:firstLine="855"/>
        <w:jc w:val="both"/>
        <w:rPr>
          <w:sz w:val="28"/>
          <w:szCs w:val="28"/>
          <w:lang w:val="uk-UA"/>
        </w:rPr>
      </w:pPr>
      <w:r w:rsidRPr="000B7E88">
        <w:rPr>
          <w:sz w:val="28"/>
          <w:szCs w:val="28"/>
          <w:lang w:val="uk-UA"/>
        </w:rPr>
        <w:t>енергетичний ринок, зокрема поновлювальні та альтернативні джерела енергії;</w:t>
      </w:r>
    </w:p>
    <w:p w:rsidR="00665B55" w:rsidRPr="000B7E88" w:rsidRDefault="00665B55" w:rsidP="00665B55">
      <w:pPr>
        <w:ind w:firstLine="855"/>
        <w:jc w:val="both"/>
        <w:rPr>
          <w:sz w:val="28"/>
          <w:szCs w:val="28"/>
          <w:lang w:val="uk-UA"/>
        </w:rPr>
      </w:pPr>
      <w:r w:rsidRPr="000B7E88">
        <w:rPr>
          <w:sz w:val="28"/>
          <w:szCs w:val="28"/>
          <w:lang w:val="uk-UA"/>
        </w:rPr>
        <w:t>інформаційні технології (ІТ);</w:t>
      </w:r>
    </w:p>
    <w:p w:rsidR="00665B55" w:rsidRPr="000B7E88" w:rsidRDefault="00665B55" w:rsidP="00665B55">
      <w:pPr>
        <w:ind w:firstLine="855"/>
        <w:jc w:val="both"/>
        <w:rPr>
          <w:sz w:val="28"/>
          <w:szCs w:val="28"/>
          <w:lang w:val="uk-UA"/>
        </w:rPr>
      </w:pPr>
      <w:r w:rsidRPr="000B7E88">
        <w:rPr>
          <w:sz w:val="28"/>
          <w:szCs w:val="28"/>
          <w:lang w:val="uk-UA"/>
        </w:rPr>
        <w:t>агропромисловий сектор;</w:t>
      </w:r>
    </w:p>
    <w:p w:rsidR="00665B55" w:rsidRPr="000B7E88" w:rsidRDefault="00665B55" w:rsidP="00665B55">
      <w:pPr>
        <w:ind w:firstLine="855"/>
        <w:jc w:val="both"/>
        <w:rPr>
          <w:sz w:val="28"/>
          <w:szCs w:val="28"/>
          <w:lang w:val="uk-UA"/>
        </w:rPr>
      </w:pPr>
      <w:r w:rsidRPr="000B7E88">
        <w:rPr>
          <w:sz w:val="28"/>
          <w:szCs w:val="28"/>
          <w:lang w:val="uk-UA"/>
        </w:rPr>
        <w:t>туризм та рекреація;</w:t>
      </w:r>
    </w:p>
    <w:p w:rsidR="00665B55" w:rsidRPr="000B7E88" w:rsidRDefault="00665B55" w:rsidP="00665B55">
      <w:pPr>
        <w:ind w:firstLine="855"/>
        <w:jc w:val="both"/>
        <w:rPr>
          <w:b/>
          <w:bCs/>
          <w:sz w:val="28"/>
          <w:szCs w:val="28"/>
          <w:lang w:val="uk-UA"/>
        </w:rPr>
      </w:pPr>
      <w:r>
        <w:rPr>
          <w:b/>
          <w:bCs/>
          <w:sz w:val="28"/>
          <w:szCs w:val="28"/>
          <w:lang w:val="uk-UA"/>
        </w:rPr>
        <w:t xml:space="preserve">1. </w:t>
      </w:r>
      <w:r w:rsidRPr="000B7E88">
        <w:rPr>
          <w:b/>
          <w:bCs/>
          <w:sz w:val="28"/>
          <w:szCs w:val="28"/>
          <w:lang w:val="uk-UA"/>
        </w:rPr>
        <w:t xml:space="preserve">Покращення місцевого бізнес-клімату: </w:t>
      </w:r>
    </w:p>
    <w:p w:rsidR="00665B55" w:rsidRPr="000B7E88" w:rsidRDefault="00665B55" w:rsidP="00665B55">
      <w:pPr>
        <w:ind w:firstLine="855"/>
        <w:jc w:val="both"/>
        <w:rPr>
          <w:sz w:val="28"/>
          <w:szCs w:val="28"/>
          <w:lang w:val="uk-UA"/>
        </w:rPr>
      </w:pPr>
      <w:r w:rsidRPr="000B7E88">
        <w:rPr>
          <w:sz w:val="28"/>
          <w:szCs w:val="28"/>
          <w:lang w:val="uk-UA"/>
        </w:rPr>
        <w:t>визначити базовий (допустимий) рівень адміністративного навантаження на МСП шляхом вартісної оцінки по кожній сфері регулювання в розрізі громад</w:t>
      </w:r>
      <w:r w:rsidR="008A65CF">
        <w:rPr>
          <w:sz w:val="28"/>
          <w:szCs w:val="28"/>
          <w:lang w:val="uk-UA"/>
        </w:rPr>
        <w:t>и</w:t>
      </w:r>
      <w:r w:rsidRPr="000B7E88">
        <w:rPr>
          <w:sz w:val="28"/>
          <w:szCs w:val="28"/>
          <w:lang w:val="uk-UA"/>
        </w:rPr>
        <w:t xml:space="preserve">; </w:t>
      </w:r>
    </w:p>
    <w:p w:rsidR="00665B55" w:rsidRPr="000B7E88" w:rsidRDefault="00665B55" w:rsidP="00665B55">
      <w:pPr>
        <w:ind w:firstLine="855"/>
        <w:jc w:val="both"/>
        <w:rPr>
          <w:sz w:val="28"/>
          <w:szCs w:val="28"/>
          <w:lang w:val="uk-UA"/>
        </w:rPr>
      </w:pPr>
      <w:r w:rsidRPr="000B7E88">
        <w:rPr>
          <w:sz w:val="28"/>
          <w:szCs w:val="28"/>
          <w:lang w:val="uk-UA"/>
        </w:rPr>
        <w:t xml:space="preserve">провести інвентаризацію адміністративних послуг для бізнесу, які надаються в </w:t>
      </w:r>
      <w:r w:rsidR="008A65CF">
        <w:rPr>
          <w:sz w:val="28"/>
          <w:szCs w:val="28"/>
          <w:lang w:val="uk-UA"/>
        </w:rPr>
        <w:t>громаді</w:t>
      </w:r>
      <w:r w:rsidRPr="000B7E88">
        <w:rPr>
          <w:sz w:val="28"/>
          <w:szCs w:val="28"/>
          <w:lang w:val="uk-UA"/>
        </w:rPr>
        <w:t>, та систематизувати їх за галузями та сферами регулювання;</w:t>
      </w:r>
    </w:p>
    <w:p w:rsidR="00665B55" w:rsidRPr="000B7E88" w:rsidRDefault="00665B55" w:rsidP="00665B55">
      <w:pPr>
        <w:ind w:firstLine="855"/>
        <w:jc w:val="both"/>
        <w:rPr>
          <w:sz w:val="28"/>
          <w:szCs w:val="28"/>
          <w:lang w:val="uk-UA"/>
        </w:rPr>
      </w:pPr>
      <w:r w:rsidRPr="000B7E88">
        <w:rPr>
          <w:sz w:val="28"/>
          <w:szCs w:val="28"/>
          <w:lang w:val="uk-UA"/>
        </w:rPr>
        <w:t xml:space="preserve">забезпечити постійний моніторинг змін у нормативно-правових актах вищої юридичної сили щодо МСП та інформуванням місцевої бізнес-спільноти; </w:t>
      </w:r>
    </w:p>
    <w:p w:rsidR="00665B55" w:rsidRPr="000B7E88" w:rsidRDefault="00665B55" w:rsidP="00665B55">
      <w:pPr>
        <w:ind w:firstLine="855"/>
        <w:jc w:val="both"/>
        <w:rPr>
          <w:sz w:val="28"/>
          <w:szCs w:val="28"/>
          <w:lang w:val="uk-UA"/>
        </w:rPr>
      </w:pPr>
      <w:r w:rsidRPr="000B7E88">
        <w:rPr>
          <w:sz w:val="28"/>
          <w:szCs w:val="28"/>
          <w:lang w:val="uk-UA"/>
        </w:rPr>
        <w:t>запровадити систему постійного моніторингу місцевого бізнес-клімату на обласному та місцевому рівнях з метою його покращення.</w:t>
      </w:r>
    </w:p>
    <w:p w:rsidR="00665B55" w:rsidRPr="000B7E88" w:rsidRDefault="00665B55" w:rsidP="00665B55">
      <w:pPr>
        <w:ind w:firstLine="855"/>
        <w:jc w:val="both"/>
        <w:rPr>
          <w:b/>
          <w:bCs/>
          <w:sz w:val="28"/>
          <w:szCs w:val="28"/>
          <w:lang w:val="uk-UA"/>
        </w:rPr>
      </w:pPr>
      <w:r>
        <w:rPr>
          <w:b/>
          <w:bCs/>
          <w:sz w:val="28"/>
          <w:szCs w:val="28"/>
          <w:lang w:val="uk-UA"/>
        </w:rPr>
        <w:t xml:space="preserve">2. </w:t>
      </w:r>
      <w:r w:rsidRPr="000B7E88">
        <w:rPr>
          <w:b/>
          <w:bCs/>
          <w:sz w:val="28"/>
          <w:szCs w:val="28"/>
          <w:lang w:val="uk-UA"/>
        </w:rPr>
        <w:t>Доступ МСП до фінансування:</w:t>
      </w:r>
    </w:p>
    <w:p w:rsidR="00665B55" w:rsidRPr="000B7E88" w:rsidRDefault="00665B55" w:rsidP="00665B55">
      <w:pPr>
        <w:ind w:firstLine="855"/>
        <w:jc w:val="both"/>
        <w:rPr>
          <w:sz w:val="28"/>
          <w:szCs w:val="28"/>
          <w:lang w:val="uk-UA"/>
        </w:rPr>
      </w:pPr>
      <w:r w:rsidRPr="000B7E88">
        <w:rPr>
          <w:sz w:val="28"/>
          <w:szCs w:val="28"/>
          <w:lang w:val="uk-UA"/>
        </w:rPr>
        <w:t>запровадити поворотн</w:t>
      </w:r>
      <w:r w:rsidR="00CE0F63">
        <w:rPr>
          <w:sz w:val="28"/>
          <w:szCs w:val="28"/>
          <w:lang w:val="uk-UA"/>
        </w:rPr>
        <w:t>у</w:t>
      </w:r>
      <w:r w:rsidR="00C12964">
        <w:rPr>
          <w:sz w:val="28"/>
          <w:szCs w:val="28"/>
          <w:lang w:val="uk-UA"/>
        </w:rPr>
        <w:t xml:space="preserve"> фінансов</w:t>
      </w:r>
      <w:r w:rsidR="00CE0F63">
        <w:rPr>
          <w:sz w:val="28"/>
          <w:szCs w:val="28"/>
          <w:lang w:val="uk-UA"/>
        </w:rPr>
        <w:t xml:space="preserve">у </w:t>
      </w:r>
      <w:r w:rsidR="00C12964">
        <w:rPr>
          <w:sz w:val="28"/>
          <w:szCs w:val="28"/>
          <w:lang w:val="uk-UA"/>
        </w:rPr>
        <w:t>допомоги для МСП бюджету сільської територіальної  громади</w:t>
      </w:r>
      <w:r w:rsidRPr="000B7E88">
        <w:rPr>
          <w:sz w:val="28"/>
          <w:szCs w:val="28"/>
          <w:lang w:val="uk-UA"/>
        </w:rPr>
        <w:t>;</w:t>
      </w:r>
    </w:p>
    <w:p w:rsidR="00D5532F" w:rsidRDefault="00665B55" w:rsidP="00665B55">
      <w:pPr>
        <w:ind w:firstLine="855"/>
        <w:jc w:val="both"/>
        <w:rPr>
          <w:sz w:val="28"/>
          <w:szCs w:val="28"/>
          <w:lang w:val="uk-UA"/>
        </w:rPr>
      </w:pPr>
      <w:r w:rsidRPr="000B7E88">
        <w:rPr>
          <w:sz w:val="28"/>
          <w:szCs w:val="28"/>
          <w:lang w:val="uk-UA"/>
        </w:rPr>
        <w:t xml:space="preserve">інформувати суб’єктів МСП </w:t>
      </w:r>
      <w:r w:rsidR="00D5532F">
        <w:rPr>
          <w:sz w:val="28"/>
          <w:szCs w:val="28"/>
          <w:lang w:val="uk-UA"/>
        </w:rPr>
        <w:t xml:space="preserve">громади </w:t>
      </w:r>
      <w:r w:rsidRPr="000B7E88">
        <w:rPr>
          <w:sz w:val="28"/>
          <w:szCs w:val="28"/>
          <w:lang w:val="uk-UA"/>
        </w:rPr>
        <w:t>про можливості фінансування їхнього бізнесу з різних джерел</w:t>
      </w:r>
      <w:r w:rsidR="00CE0F63">
        <w:rPr>
          <w:sz w:val="28"/>
          <w:szCs w:val="28"/>
          <w:lang w:val="uk-UA"/>
        </w:rPr>
        <w:t>.</w:t>
      </w:r>
    </w:p>
    <w:p w:rsidR="00665B55" w:rsidRPr="000B7E88" w:rsidRDefault="00665B55" w:rsidP="00665B55">
      <w:pPr>
        <w:ind w:firstLine="855"/>
        <w:jc w:val="both"/>
        <w:rPr>
          <w:b/>
          <w:bCs/>
          <w:sz w:val="28"/>
          <w:szCs w:val="28"/>
          <w:lang w:val="uk-UA"/>
        </w:rPr>
      </w:pPr>
      <w:r>
        <w:rPr>
          <w:b/>
          <w:bCs/>
          <w:sz w:val="28"/>
          <w:szCs w:val="28"/>
          <w:lang w:val="uk-UA"/>
        </w:rPr>
        <w:t xml:space="preserve">3. </w:t>
      </w:r>
      <w:r w:rsidRPr="000B7E88">
        <w:rPr>
          <w:b/>
          <w:bCs/>
          <w:sz w:val="28"/>
          <w:szCs w:val="28"/>
          <w:lang w:val="uk-UA"/>
        </w:rPr>
        <w:t>Інфраструктура для розвитку та підтримки МСП:</w:t>
      </w:r>
    </w:p>
    <w:p w:rsidR="00665B55" w:rsidRPr="000B7E88" w:rsidRDefault="00665B55" w:rsidP="00665B55">
      <w:pPr>
        <w:ind w:firstLine="855"/>
        <w:jc w:val="both"/>
        <w:rPr>
          <w:sz w:val="28"/>
          <w:szCs w:val="28"/>
          <w:lang w:val="uk-UA"/>
        </w:rPr>
      </w:pPr>
      <w:r w:rsidRPr="000B7E88">
        <w:rPr>
          <w:sz w:val="28"/>
          <w:szCs w:val="28"/>
          <w:lang w:val="uk-UA"/>
        </w:rPr>
        <w:t xml:space="preserve">розвивати систему надання послуг з розвитку бізнесу для суб’єктів МСП, які перебувають на різних етапах життєвого циклу (створення, зростання, зрілість, занепад) та мають специфічні потреби (жінки, молодь, внутрішньо переміщені особи, соціальні підприємці, екологічно дружній бізнес тощо); </w:t>
      </w:r>
    </w:p>
    <w:p w:rsidR="00665B55" w:rsidRPr="000B7E88" w:rsidRDefault="00665B55" w:rsidP="00665B55">
      <w:pPr>
        <w:ind w:firstLine="855"/>
        <w:jc w:val="both"/>
        <w:rPr>
          <w:sz w:val="28"/>
          <w:szCs w:val="28"/>
          <w:lang w:val="uk-UA"/>
        </w:rPr>
      </w:pPr>
      <w:r w:rsidRPr="000B7E88">
        <w:rPr>
          <w:sz w:val="28"/>
          <w:szCs w:val="28"/>
          <w:lang w:val="uk-UA"/>
        </w:rPr>
        <w:lastRenderedPageBreak/>
        <w:t>сприяти розвитку мережі інституцій підтримки МСП (бізнес-інкубатори</w:t>
      </w:r>
      <w:r w:rsidR="00D5532F">
        <w:rPr>
          <w:sz w:val="28"/>
          <w:szCs w:val="28"/>
          <w:lang w:val="uk-UA"/>
        </w:rPr>
        <w:t xml:space="preserve"> </w:t>
      </w:r>
      <w:r w:rsidRPr="000B7E88">
        <w:rPr>
          <w:sz w:val="28"/>
          <w:szCs w:val="28"/>
          <w:lang w:val="uk-UA"/>
        </w:rPr>
        <w:t xml:space="preserve"> для покращення рівня МСП тощо);</w:t>
      </w:r>
    </w:p>
    <w:p w:rsidR="00665B55" w:rsidRPr="000B7E88" w:rsidRDefault="00665B55" w:rsidP="00665B55">
      <w:pPr>
        <w:ind w:firstLine="855"/>
        <w:jc w:val="both"/>
        <w:rPr>
          <w:b/>
          <w:bCs/>
          <w:sz w:val="28"/>
          <w:szCs w:val="28"/>
          <w:lang w:val="uk-UA"/>
        </w:rPr>
      </w:pPr>
      <w:r>
        <w:rPr>
          <w:b/>
          <w:bCs/>
          <w:sz w:val="28"/>
          <w:szCs w:val="28"/>
          <w:lang w:val="uk-UA"/>
        </w:rPr>
        <w:t>4.</w:t>
      </w:r>
      <w:r w:rsidRPr="000B7E88">
        <w:rPr>
          <w:b/>
          <w:bCs/>
          <w:sz w:val="28"/>
          <w:szCs w:val="28"/>
          <w:lang w:val="uk-UA"/>
        </w:rPr>
        <w:t>Підприємливість та престиж підприємництва:</w:t>
      </w:r>
    </w:p>
    <w:p w:rsidR="00665B55" w:rsidRPr="000B7E88" w:rsidRDefault="00665B55" w:rsidP="00665B55">
      <w:pPr>
        <w:ind w:firstLine="855"/>
        <w:jc w:val="both"/>
        <w:rPr>
          <w:sz w:val="28"/>
          <w:szCs w:val="28"/>
          <w:lang w:val="uk-UA"/>
        </w:rPr>
      </w:pPr>
      <w:r w:rsidRPr="000B7E88">
        <w:rPr>
          <w:sz w:val="28"/>
          <w:szCs w:val="28"/>
          <w:lang w:val="uk-UA"/>
        </w:rPr>
        <w:t xml:space="preserve">створити систему розвитку та підтримки підприємливості протягом всього життя з урахуванням специфічних потреб старшокласників,  студентів, молоді, людей середнього та старшого віку, які ведуть бізнес або хочуть його розпочати; </w:t>
      </w:r>
    </w:p>
    <w:p w:rsidR="00665B55" w:rsidRPr="000B7E88" w:rsidRDefault="00665B55" w:rsidP="00665B55">
      <w:pPr>
        <w:ind w:firstLine="855"/>
        <w:jc w:val="both"/>
        <w:rPr>
          <w:sz w:val="28"/>
          <w:szCs w:val="28"/>
          <w:lang w:val="uk-UA"/>
        </w:rPr>
      </w:pPr>
      <w:r w:rsidRPr="000B7E88">
        <w:rPr>
          <w:sz w:val="28"/>
          <w:szCs w:val="28"/>
          <w:lang w:val="uk-UA"/>
        </w:rPr>
        <w:t>популяризувати на постійній основі через електронні</w:t>
      </w:r>
      <w:r w:rsidR="00824FAF">
        <w:rPr>
          <w:sz w:val="28"/>
          <w:szCs w:val="28"/>
          <w:lang w:val="uk-UA"/>
        </w:rPr>
        <w:t xml:space="preserve"> </w:t>
      </w:r>
      <w:proofErr w:type="spellStart"/>
      <w:r w:rsidR="00824FAF">
        <w:rPr>
          <w:sz w:val="28"/>
          <w:szCs w:val="28"/>
          <w:lang w:val="uk-UA"/>
        </w:rPr>
        <w:t>веб-сервіси</w:t>
      </w:r>
      <w:proofErr w:type="spellEnd"/>
      <w:r w:rsidR="00824FAF">
        <w:rPr>
          <w:sz w:val="28"/>
          <w:szCs w:val="28"/>
          <w:lang w:val="uk-UA"/>
        </w:rPr>
        <w:t xml:space="preserve"> </w:t>
      </w:r>
      <w:r w:rsidRPr="000B7E88">
        <w:rPr>
          <w:sz w:val="28"/>
          <w:szCs w:val="28"/>
          <w:lang w:val="uk-UA"/>
        </w:rPr>
        <w:t xml:space="preserve"> престижність та значимість для суспільства діяльності представників МСП, у т.ч. через розширення мережі регіональних та місцевих професійних та інших конкурсів. </w:t>
      </w:r>
    </w:p>
    <w:p w:rsidR="00665B55" w:rsidRPr="000B7E88" w:rsidRDefault="00665B55" w:rsidP="00665B55">
      <w:pPr>
        <w:ind w:firstLine="855"/>
        <w:jc w:val="both"/>
        <w:rPr>
          <w:sz w:val="28"/>
          <w:szCs w:val="28"/>
          <w:lang w:val="uk-UA"/>
        </w:rPr>
      </w:pPr>
    </w:p>
    <w:p w:rsidR="00665B55" w:rsidRPr="00165AE4" w:rsidRDefault="00665B55" w:rsidP="00665B55">
      <w:pPr>
        <w:ind w:firstLine="855"/>
        <w:jc w:val="center"/>
        <w:rPr>
          <w:b/>
          <w:sz w:val="28"/>
          <w:szCs w:val="28"/>
          <w:lang w:val="uk-UA"/>
        </w:rPr>
      </w:pPr>
      <w:r w:rsidRPr="00165AE4">
        <w:rPr>
          <w:b/>
          <w:sz w:val="28"/>
          <w:szCs w:val="28"/>
          <w:lang w:val="uk-UA"/>
        </w:rPr>
        <w:t>IV. Очікувані результати</w:t>
      </w:r>
    </w:p>
    <w:p w:rsidR="00665B55" w:rsidRPr="00165AE4" w:rsidRDefault="00665B55" w:rsidP="00665B55">
      <w:pPr>
        <w:ind w:firstLine="855"/>
        <w:jc w:val="center"/>
        <w:rPr>
          <w:b/>
          <w:sz w:val="28"/>
          <w:szCs w:val="28"/>
          <w:lang w:val="uk-UA"/>
        </w:rPr>
      </w:pPr>
    </w:p>
    <w:p w:rsidR="00824FAF" w:rsidRDefault="00665B55" w:rsidP="00665B55">
      <w:pPr>
        <w:ind w:firstLine="855"/>
        <w:jc w:val="both"/>
        <w:rPr>
          <w:sz w:val="28"/>
          <w:szCs w:val="28"/>
          <w:lang w:val="uk-UA"/>
        </w:rPr>
      </w:pPr>
      <w:r w:rsidRPr="000B7E88">
        <w:rPr>
          <w:sz w:val="28"/>
          <w:szCs w:val="28"/>
          <w:lang w:val="uk-UA"/>
        </w:rPr>
        <w:t xml:space="preserve">Реалізація </w:t>
      </w:r>
      <w:r w:rsidR="00824FAF">
        <w:rPr>
          <w:sz w:val="28"/>
          <w:szCs w:val="28"/>
          <w:lang w:val="uk-UA"/>
        </w:rPr>
        <w:t>Програми</w:t>
      </w:r>
      <w:r w:rsidRPr="000B7E88">
        <w:rPr>
          <w:sz w:val="28"/>
          <w:szCs w:val="28"/>
          <w:lang w:val="uk-UA"/>
        </w:rPr>
        <w:t xml:space="preserve"> сприятиме оптимізації інституціональної структури, нормативно-правової бази та умов діяльності МСП в </w:t>
      </w:r>
      <w:r w:rsidR="00824FAF">
        <w:rPr>
          <w:sz w:val="28"/>
          <w:szCs w:val="28"/>
          <w:lang w:val="uk-UA"/>
        </w:rPr>
        <w:t>громаді,</w:t>
      </w:r>
      <w:r w:rsidRPr="000B7E88">
        <w:rPr>
          <w:sz w:val="28"/>
          <w:szCs w:val="28"/>
          <w:lang w:val="uk-UA"/>
        </w:rPr>
        <w:t xml:space="preserve"> покращенню доступу МСП до фінансування, розвитку підприємливості в </w:t>
      </w:r>
      <w:r w:rsidR="00824FAF">
        <w:rPr>
          <w:sz w:val="28"/>
          <w:szCs w:val="28"/>
          <w:lang w:val="uk-UA"/>
        </w:rPr>
        <w:t>громаді</w:t>
      </w:r>
      <w:r w:rsidRPr="000B7E88">
        <w:rPr>
          <w:sz w:val="28"/>
          <w:szCs w:val="28"/>
          <w:lang w:val="uk-UA"/>
        </w:rPr>
        <w:t xml:space="preserve"> підвищенню конкурентоспроможності МСП</w:t>
      </w:r>
    </w:p>
    <w:p w:rsidR="00665B55" w:rsidRPr="00165AE4" w:rsidRDefault="00665B55" w:rsidP="00665B55">
      <w:pPr>
        <w:ind w:firstLine="855"/>
        <w:jc w:val="center"/>
        <w:rPr>
          <w:b/>
          <w:sz w:val="28"/>
          <w:szCs w:val="28"/>
          <w:lang w:val="uk-UA"/>
        </w:rPr>
      </w:pPr>
    </w:p>
    <w:p w:rsidR="00665B55" w:rsidRPr="00165AE4" w:rsidRDefault="00665B55" w:rsidP="00665B55">
      <w:pPr>
        <w:ind w:firstLine="855"/>
        <w:jc w:val="center"/>
        <w:rPr>
          <w:b/>
          <w:sz w:val="28"/>
          <w:szCs w:val="28"/>
          <w:lang w:val="uk-UA"/>
        </w:rPr>
      </w:pPr>
      <w:r w:rsidRPr="00165AE4">
        <w:rPr>
          <w:b/>
          <w:sz w:val="28"/>
          <w:szCs w:val="28"/>
          <w:lang w:val="uk-UA"/>
        </w:rPr>
        <w:t>V. Фінансове забезпечення</w:t>
      </w:r>
    </w:p>
    <w:p w:rsidR="00665B55" w:rsidRPr="000B7E88" w:rsidRDefault="00665B55" w:rsidP="00665B55">
      <w:pPr>
        <w:ind w:firstLine="855"/>
        <w:jc w:val="center"/>
        <w:rPr>
          <w:sz w:val="28"/>
          <w:szCs w:val="28"/>
          <w:lang w:val="uk-UA"/>
        </w:rPr>
      </w:pPr>
    </w:p>
    <w:p w:rsidR="00665B55" w:rsidRPr="00E20434" w:rsidRDefault="00665B55" w:rsidP="00665B55">
      <w:pPr>
        <w:ind w:firstLine="855"/>
        <w:jc w:val="both"/>
        <w:rPr>
          <w:sz w:val="28"/>
          <w:szCs w:val="28"/>
          <w:lang w:val="uk-UA"/>
        </w:rPr>
      </w:pPr>
      <w:r w:rsidRPr="000B7E88">
        <w:rPr>
          <w:sz w:val="28"/>
          <w:szCs w:val="28"/>
          <w:lang w:val="uk-UA"/>
        </w:rPr>
        <w:t xml:space="preserve">Фінансування </w:t>
      </w:r>
      <w:r w:rsidRPr="00E20434">
        <w:rPr>
          <w:sz w:val="28"/>
          <w:szCs w:val="28"/>
          <w:lang w:val="uk-UA"/>
        </w:rPr>
        <w:t xml:space="preserve">розвитку МСП в </w:t>
      </w:r>
      <w:r w:rsidR="00824FAF" w:rsidRPr="00E20434">
        <w:rPr>
          <w:sz w:val="28"/>
          <w:szCs w:val="28"/>
          <w:lang w:val="uk-UA"/>
        </w:rPr>
        <w:t xml:space="preserve">громаді </w:t>
      </w:r>
      <w:r w:rsidRPr="00E20434">
        <w:rPr>
          <w:sz w:val="28"/>
          <w:szCs w:val="28"/>
          <w:lang w:val="uk-UA"/>
        </w:rPr>
        <w:t xml:space="preserve">здійснюється за рахунок </w:t>
      </w:r>
      <w:r w:rsidR="00824FAF" w:rsidRPr="00E20434">
        <w:rPr>
          <w:sz w:val="28"/>
          <w:szCs w:val="28"/>
          <w:lang w:val="uk-UA"/>
        </w:rPr>
        <w:t xml:space="preserve">бюджетів всіх рівнів включаючи, кошти бюджету Великосеверинівської сільської територіальної громади </w:t>
      </w:r>
      <w:r w:rsidRPr="00E20434">
        <w:rPr>
          <w:sz w:val="28"/>
          <w:szCs w:val="28"/>
          <w:lang w:val="uk-UA"/>
        </w:rPr>
        <w:t xml:space="preserve">та з інших незаборонених законодавством джерел, включаючи кошти міжнародної технічної допомоги. </w:t>
      </w:r>
    </w:p>
    <w:p w:rsidR="00665B55" w:rsidRPr="00E20434" w:rsidRDefault="00665B55" w:rsidP="00665B55">
      <w:pPr>
        <w:ind w:firstLine="855"/>
        <w:jc w:val="both"/>
        <w:rPr>
          <w:sz w:val="28"/>
          <w:szCs w:val="28"/>
          <w:lang w:val="uk-UA"/>
        </w:rPr>
      </w:pPr>
    </w:p>
    <w:p w:rsidR="00DA2738" w:rsidRPr="00E20434" w:rsidRDefault="00DA2738">
      <w:pPr>
        <w:rPr>
          <w:sz w:val="28"/>
          <w:szCs w:val="28"/>
          <w:lang w:val="uk-UA"/>
        </w:rPr>
      </w:pPr>
    </w:p>
    <w:sectPr w:rsidR="00DA2738" w:rsidRPr="00E20434" w:rsidSect="00CF091C">
      <w:pgSz w:w="11906" w:h="16838"/>
      <w:pgMar w:top="28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404" w:rsidRDefault="00064404" w:rsidP="005E3B31">
      <w:r>
        <w:separator/>
      </w:r>
    </w:p>
  </w:endnote>
  <w:endnote w:type="continuationSeparator" w:id="1">
    <w:p w:rsidR="00064404" w:rsidRDefault="00064404" w:rsidP="005E3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404" w:rsidRDefault="00064404" w:rsidP="005E3B31">
      <w:r>
        <w:separator/>
      </w:r>
    </w:p>
  </w:footnote>
  <w:footnote w:type="continuationSeparator" w:id="1">
    <w:p w:rsidR="00064404" w:rsidRDefault="00064404" w:rsidP="005E3B31">
      <w:r>
        <w:continuationSeparator/>
      </w:r>
    </w:p>
  </w:footnote>
  <w:footnote w:id="2">
    <w:p w:rsidR="001A57A5" w:rsidRDefault="001A57A5" w:rsidP="001A57A5">
      <w:pPr>
        <w:jc w:val="both"/>
        <w:rPr>
          <w:b/>
          <w:sz w:val="28"/>
          <w:szCs w:val="28"/>
          <w:lang w:val="uk-UA"/>
        </w:rPr>
      </w:pPr>
      <w:r w:rsidRPr="003B30E5">
        <w:rPr>
          <w:sz w:val="28"/>
          <w:szCs w:val="28"/>
          <w:vertAlign w:val="superscript"/>
          <w:lang w:val="uk-UA"/>
        </w:rPr>
        <w:t>1</w:t>
      </w:r>
      <w:r w:rsidRPr="00792362">
        <w:rPr>
          <w:bCs/>
          <w:sz w:val="28"/>
          <w:szCs w:val="28"/>
          <w:lang w:val="uk-UA"/>
        </w:rPr>
        <w:t xml:space="preserve"> </w:t>
      </w:r>
      <w:r w:rsidRPr="00792362">
        <w:rPr>
          <w:bCs/>
          <w:sz w:val="20"/>
          <w:szCs w:val="20"/>
          <w:lang w:val="uk-UA"/>
        </w:rPr>
        <w:t xml:space="preserve">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5E3B31" w:rsidRPr="001A57A5" w:rsidRDefault="005E3B31" w:rsidP="001A57A5">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5B55"/>
    <w:rsid w:val="00064404"/>
    <w:rsid w:val="000D0D2C"/>
    <w:rsid w:val="00120828"/>
    <w:rsid w:val="00165AE4"/>
    <w:rsid w:val="001665A3"/>
    <w:rsid w:val="001A57A5"/>
    <w:rsid w:val="00247C13"/>
    <w:rsid w:val="002802A8"/>
    <w:rsid w:val="00280FEE"/>
    <w:rsid w:val="003239EF"/>
    <w:rsid w:val="004865F9"/>
    <w:rsid w:val="00542006"/>
    <w:rsid w:val="00542AAC"/>
    <w:rsid w:val="005869D1"/>
    <w:rsid w:val="005E3B31"/>
    <w:rsid w:val="00665B55"/>
    <w:rsid w:val="00761EAD"/>
    <w:rsid w:val="007A5455"/>
    <w:rsid w:val="007D08FF"/>
    <w:rsid w:val="007F7353"/>
    <w:rsid w:val="0081289F"/>
    <w:rsid w:val="00824FAF"/>
    <w:rsid w:val="008A65CF"/>
    <w:rsid w:val="008F59E5"/>
    <w:rsid w:val="0090337E"/>
    <w:rsid w:val="009C3191"/>
    <w:rsid w:val="00A01AFC"/>
    <w:rsid w:val="00B42892"/>
    <w:rsid w:val="00B671E5"/>
    <w:rsid w:val="00BB7FB8"/>
    <w:rsid w:val="00C12964"/>
    <w:rsid w:val="00CE0F63"/>
    <w:rsid w:val="00CF091C"/>
    <w:rsid w:val="00D5532F"/>
    <w:rsid w:val="00DA2738"/>
    <w:rsid w:val="00DD17E8"/>
    <w:rsid w:val="00DE3449"/>
    <w:rsid w:val="00E20434"/>
    <w:rsid w:val="00E4138C"/>
    <w:rsid w:val="00E56C34"/>
    <w:rsid w:val="00F249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5B5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6">
    <w:name w:val="rvps6"/>
    <w:basedOn w:val="a"/>
    <w:uiPriority w:val="99"/>
    <w:rsid w:val="003239EF"/>
    <w:pPr>
      <w:spacing w:before="100" w:beforeAutospacing="1" w:after="100" w:afterAutospacing="1"/>
    </w:pPr>
  </w:style>
  <w:style w:type="character" w:customStyle="1" w:styleId="rvts23">
    <w:name w:val="rvts23"/>
    <w:uiPriority w:val="99"/>
    <w:rsid w:val="003239EF"/>
    <w:rPr>
      <w:rFonts w:cs="Times New Roman"/>
    </w:rPr>
  </w:style>
  <w:style w:type="paragraph" w:customStyle="1" w:styleId="rvps2">
    <w:name w:val="rvps2"/>
    <w:basedOn w:val="a"/>
    <w:uiPriority w:val="99"/>
    <w:rsid w:val="003239EF"/>
    <w:pPr>
      <w:spacing w:before="100" w:beforeAutospacing="1" w:after="100" w:afterAutospacing="1"/>
    </w:pPr>
  </w:style>
  <w:style w:type="paragraph" w:customStyle="1" w:styleId="13">
    <w:name w:val=" Знак Знак13"/>
    <w:basedOn w:val="a"/>
    <w:rsid w:val="00F24927"/>
    <w:rPr>
      <w:rFonts w:ascii="Verdana" w:hAnsi="Verdana" w:cs="Verdana"/>
      <w:sz w:val="20"/>
      <w:szCs w:val="20"/>
      <w:lang w:val="en-US" w:eastAsia="en-US"/>
    </w:rPr>
  </w:style>
  <w:style w:type="paragraph" w:styleId="a3">
    <w:name w:val="footnote text"/>
    <w:basedOn w:val="a"/>
    <w:link w:val="a4"/>
    <w:rsid w:val="005E3B31"/>
    <w:rPr>
      <w:sz w:val="20"/>
      <w:szCs w:val="20"/>
    </w:rPr>
  </w:style>
  <w:style w:type="character" w:customStyle="1" w:styleId="a4">
    <w:name w:val="Текст сноски Знак"/>
    <w:basedOn w:val="a0"/>
    <w:link w:val="a3"/>
    <w:rsid w:val="005E3B31"/>
  </w:style>
  <w:style w:type="character" w:styleId="a5">
    <w:name w:val="footnote reference"/>
    <w:basedOn w:val="a0"/>
    <w:rsid w:val="005E3B3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EE501-FC18-4AD9-9C7A-5A1EB955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856</Words>
  <Characters>6352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ДЕРТ</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Фурдуй</dc:creator>
  <cp:lastModifiedBy>123</cp:lastModifiedBy>
  <cp:revision>2</cp:revision>
  <dcterms:created xsi:type="dcterms:W3CDTF">2021-01-01T12:45:00Z</dcterms:created>
  <dcterms:modified xsi:type="dcterms:W3CDTF">2021-01-01T12:45:00Z</dcterms:modified>
</cp:coreProperties>
</file>