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AC" w:rsidRPr="002571CF" w:rsidRDefault="00251BAC" w:rsidP="00251BAC">
      <w:pPr>
        <w:shd w:val="clear" w:color="auto" w:fill="FFFFFF"/>
        <w:tabs>
          <w:tab w:val="left" w:pos="6663"/>
        </w:tabs>
        <w:spacing w:line="278" w:lineRule="exact"/>
        <w:ind w:left="6379"/>
        <w:rPr>
          <w:spacing w:val="-4"/>
          <w:sz w:val="28"/>
          <w:szCs w:val="28"/>
          <w:lang w:val="uk-UA"/>
        </w:rPr>
      </w:pPr>
      <w:r w:rsidRPr="002571CF">
        <w:rPr>
          <w:spacing w:val="-14"/>
          <w:sz w:val="28"/>
          <w:szCs w:val="28"/>
          <w:lang w:val="uk-UA"/>
        </w:rPr>
        <w:t xml:space="preserve">Додаток  </w:t>
      </w:r>
      <w:r w:rsidRPr="002571CF">
        <w:rPr>
          <w:spacing w:val="-4"/>
          <w:sz w:val="28"/>
          <w:szCs w:val="28"/>
          <w:lang w:val="uk-UA"/>
        </w:rPr>
        <w:t xml:space="preserve">до рішення     </w:t>
      </w:r>
      <w:r>
        <w:rPr>
          <w:spacing w:val="-4"/>
          <w:sz w:val="28"/>
          <w:szCs w:val="28"/>
          <w:lang w:val="uk-UA"/>
        </w:rPr>
        <w:t xml:space="preserve">сесії Великосеверинівської      </w:t>
      </w:r>
      <w:r w:rsidRPr="002571CF">
        <w:rPr>
          <w:spacing w:val="-4"/>
          <w:sz w:val="28"/>
          <w:szCs w:val="28"/>
          <w:lang w:val="uk-UA"/>
        </w:rPr>
        <w:t>сільської ради</w:t>
      </w:r>
    </w:p>
    <w:p w:rsidR="00251BAC" w:rsidRDefault="00251BAC" w:rsidP="00251BAC">
      <w:pPr>
        <w:shd w:val="clear" w:color="auto" w:fill="FFFFFF"/>
        <w:spacing w:line="278" w:lineRule="exact"/>
        <w:ind w:left="6379" w:right="-1106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« 05 » травня 2021 </w:t>
      </w:r>
      <w:r w:rsidRPr="002571CF">
        <w:rPr>
          <w:spacing w:val="-4"/>
          <w:sz w:val="28"/>
          <w:szCs w:val="28"/>
          <w:lang w:val="uk-UA"/>
        </w:rPr>
        <w:t xml:space="preserve">  №</w:t>
      </w:r>
      <w:r>
        <w:rPr>
          <w:spacing w:val="-4"/>
          <w:sz w:val="28"/>
          <w:szCs w:val="28"/>
          <w:lang w:val="uk-UA"/>
        </w:rPr>
        <w:t>477</w:t>
      </w:r>
      <w:r w:rsidRPr="002571CF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__</w:t>
      </w:r>
    </w:p>
    <w:p w:rsidR="00251BAC" w:rsidRDefault="00251BAC" w:rsidP="00251BAC">
      <w:pPr>
        <w:shd w:val="clear" w:color="auto" w:fill="FFFFFF"/>
        <w:spacing w:line="278" w:lineRule="exact"/>
        <w:ind w:left="6379" w:right="-1106"/>
        <w:rPr>
          <w:spacing w:val="-4"/>
          <w:sz w:val="28"/>
          <w:szCs w:val="28"/>
          <w:lang w:val="uk-UA"/>
        </w:rPr>
      </w:pPr>
    </w:p>
    <w:p w:rsidR="00251BAC" w:rsidRPr="002571CF" w:rsidRDefault="00251BAC" w:rsidP="00251BAC">
      <w:pPr>
        <w:shd w:val="clear" w:color="auto" w:fill="FFFFFF"/>
        <w:spacing w:line="278" w:lineRule="exact"/>
        <w:ind w:left="6379" w:right="-1106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____</w:t>
      </w:r>
    </w:p>
    <w:p w:rsidR="00251BAC" w:rsidRDefault="00251BAC" w:rsidP="00251BAC">
      <w:pPr>
        <w:keepNext/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п.3 с</w:t>
      </w:r>
      <w:r w:rsidRPr="002571CF">
        <w:rPr>
          <w:b/>
          <w:bCs/>
          <w:color w:val="000000"/>
          <w:sz w:val="28"/>
          <w:szCs w:val="28"/>
          <w:lang w:val="uk-UA"/>
        </w:rPr>
        <w:t>таття 64. Прийняття радою рішень</w:t>
      </w:r>
      <w:r>
        <w:rPr>
          <w:b/>
          <w:bCs/>
          <w:color w:val="000000"/>
          <w:sz w:val="28"/>
          <w:szCs w:val="28"/>
          <w:lang w:val="uk-UA"/>
        </w:rPr>
        <w:t xml:space="preserve"> (в новій редакції)</w:t>
      </w:r>
    </w:p>
    <w:p w:rsidR="00251BAC" w:rsidRDefault="00251BAC" w:rsidP="00251BAC">
      <w:pPr>
        <w:keepNext/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251BAC" w:rsidRPr="00F83B94" w:rsidRDefault="00251BAC" w:rsidP="00251BA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F83B94">
        <w:rPr>
          <w:color w:val="000000"/>
          <w:sz w:val="28"/>
          <w:szCs w:val="28"/>
          <w:lang w:val="uk-UA"/>
        </w:rPr>
        <w:t>Рішення ради приймається після обговорення на її пленарному засіданні сільським головою та більшістю депутатів від загального складу ради, крім випадків голосування з процедурних питань, визначених цим Регламентом. При встановленні результатів голосування до загального складу сільської ради враховується голос сільського голови, якщо він бере участь у пленарному засіданні.</w:t>
      </w:r>
    </w:p>
    <w:p w:rsidR="00251BAC" w:rsidRPr="00F83B94" w:rsidRDefault="00251BAC" w:rsidP="00251BA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hd w:val="clear" w:color="auto" w:fill="FFFFFF"/>
          <w:lang w:val="uk-UA"/>
        </w:rPr>
      </w:pPr>
      <w:r w:rsidRPr="00F83B94">
        <w:rPr>
          <w:sz w:val="28"/>
          <w:szCs w:val="28"/>
          <w:shd w:val="clear" w:color="auto" w:fill="FFFFFF"/>
          <w:lang w:val="uk-UA"/>
        </w:rPr>
        <w:t>Сільський голова, секретар, депутат сільської ради, публічно повідомляє про конфлікт інтересів, який виник під час участі у засіданні ради, відповідному колегіальному органу та не бере участі у розгляді, підготовці та прийнятті рішень відповідним колегіальним органом</w:t>
      </w:r>
      <w:r w:rsidRPr="00F83B94">
        <w:rPr>
          <w:shd w:val="clear" w:color="auto" w:fill="FFFFFF"/>
          <w:lang w:val="uk-UA"/>
        </w:rPr>
        <w:t>.</w:t>
      </w:r>
    </w:p>
    <w:p w:rsidR="00251BAC" w:rsidRPr="00F83B94" w:rsidRDefault="00251BAC" w:rsidP="00251BA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83B94">
        <w:rPr>
          <w:sz w:val="28"/>
          <w:szCs w:val="28"/>
          <w:shd w:val="clear" w:color="auto" w:fill="FFFFFF"/>
          <w:lang w:val="uk-UA"/>
        </w:rPr>
        <w:t>В разі неучасть у голосуванні сільського голови, секретаря, депутата сільської ради призведе до втрати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83B94">
        <w:rPr>
          <w:sz w:val="28"/>
          <w:szCs w:val="28"/>
          <w:shd w:val="clear" w:color="auto" w:fill="FFFFFF"/>
          <w:lang w:val="uk-UA"/>
        </w:rPr>
        <w:t>повноважності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83B94">
        <w:rPr>
          <w:sz w:val="28"/>
          <w:szCs w:val="28"/>
          <w:shd w:val="clear" w:color="auto" w:fill="FFFFFF"/>
          <w:lang w:val="uk-UA"/>
        </w:rPr>
        <w:t>відповідної ради, особи, у яких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83B94">
        <w:rPr>
          <w:sz w:val="28"/>
          <w:szCs w:val="28"/>
          <w:shd w:val="clear" w:color="auto" w:fill="FFFFFF"/>
          <w:lang w:val="uk-UA"/>
        </w:rPr>
        <w:t>наявний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83B94">
        <w:rPr>
          <w:sz w:val="28"/>
          <w:szCs w:val="28"/>
          <w:shd w:val="clear" w:color="auto" w:fill="FFFFFF"/>
          <w:lang w:val="uk-UA"/>
        </w:rPr>
        <w:t>конфлікт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83B94">
        <w:rPr>
          <w:sz w:val="28"/>
          <w:szCs w:val="28"/>
          <w:shd w:val="clear" w:color="auto" w:fill="FFFFFF"/>
          <w:lang w:val="uk-UA"/>
        </w:rPr>
        <w:t>інтересів, беруть участь у прийнятті радою рішення, за умови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83B94">
        <w:rPr>
          <w:sz w:val="28"/>
          <w:szCs w:val="28"/>
          <w:shd w:val="clear" w:color="auto" w:fill="FFFFFF"/>
          <w:lang w:val="uk-UA"/>
        </w:rPr>
        <w:t>публічного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83B94">
        <w:rPr>
          <w:sz w:val="28"/>
          <w:szCs w:val="28"/>
          <w:shd w:val="clear" w:color="auto" w:fill="FFFFFF"/>
          <w:lang w:val="uk-UA"/>
        </w:rPr>
        <w:t>самостійного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83B94">
        <w:rPr>
          <w:sz w:val="28"/>
          <w:szCs w:val="28"/>
          <w:shd w:val="clear" w:color="auto" w:fill="FFFFFF"/>
          <w:lang w:val="uk-UA"/>
        </w:rPr>
        <w:t>повідомлення про конфлікт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83B94">
        <w:rPr>
          <w:sz w:val="28"/>
          <w:szCs w:val="28"/>
          <w:shd w:val="clear" w:color="auto" w:fill="FFFFFF"/>
          <w:lang w:val="uk-UA"/>
        </w:rPr>
        <w:t>інтересів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83B94">
        <w:rPr>
          <w:sz w:val="28"/>
          <w:szCs w:val="28"/>
          <w:shd w:val="clear" w:color="auto" w:fill="FFFFFF"/>
          <w:lang w:val="uk-UA"/>
        </w:rPr>
        <w:t>під час засідання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83B94">
        <w:rPr>
          <w:sz w:val="28"/>
          <w:szCs w:val="28"/>
          <w:shd w:val="clear" w:color="auto" w:fill="FFFFFF"/>
          <w:lang w:val="uk-UA"/>
        </w:rPr>
        <w:t>колегіального органу.</w:t>
      </w:r>
    </w:p>
    <w:p w:rsidR="00251BAC" w:rsidRPr="00F83B94" w:rsidRDefault="00251BAC" w:rsidP="00251BA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83B94">
        <w:rPr>
          <w:sz w:val="28"/>
          <w:szCs w:val="28"/>
          <w:shd w:val="clear" w:color="auto" w:fill="FFFFFF"/>
          <w:lang w:val="uk-UA"/>
        </w:rPr>
        <w:t>Повідомлення про конфлікт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83B94">
        <w:rPr>
          <w:sz w:val="28"/>
          <w:szCs w:val="28"/>
          <w:shd w:val="clear" w:color="auto" w:fill="FFFFFF"/>
          <w:lang w:val="uk-UA"/>
        </w:rPr>
        <w:t>інтересів на засіданні ради, обов’язково вноситься до протоколу.</w:t>
      </w:r>
    </w:p>
    <w:p w:rsidR="00251BAC" w:rsidRPr="00F83B94" w:rsidRDefault="00251BAC" w:rsidP="00251BA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251BAC" w:rsidRPr="00F83B94" w:rsidRDefault="00251BAC" w:rsidP="00251BAC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251BAC" w:rsidRPr="00F83B94" w:rsidRDefault="00251BAC" w:rsidP="00251BAC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51BAC" w:rsidRPr="00F83B94" w:rsidRDefault="00251BAC" w:rsidP="00251BAC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83B94">
        <w:rPr>
          <w:rFonts w:eastAsia="Calibri"/>
          <w:b/>
          <w:sz w:val="28"/>
          <w:szCs w:val="28"/>
          <w:lang w:val="uk-UA" w:eastAsia="en-US"/>
        </w:rPr>
        <w:t>______________</w:t>
      </w:r>
    </w:p>
    <w:p w:rsidR="00251BAC" w:rsidRDefault="00251BAC" w:rsidP="00251BAC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51BAC" w:rsidRDefault="00251BAC" w:rsidP="00251BAC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51BAC" w:rsidRDefault="00251BAC" w:rsidP="00251BAC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51BAC" w:rsidRDefault="00251BAC" w:rsidP="00251BAC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51BAC" w:rsidRDefault="00251BAC" w:rsidP="00251BAC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51BAC" w:rsidRDefault="00251BAC" w:rsidP="00251BAC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51BAC" w:rsidRDefault="00251BAC" w:rsidP="00251BAC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51BAC" w:rsidRDefault="00251BAC" w:rsidP="00251BAC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51BAC" w:rsidRDefault="00251BAC" w:rsidP="00251BAC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51BAC" w:rsidRPr="002571CF" w:rsidRDefault="00251BAC" w:rsidP="00251BAC">
      <w:pPr>
        <w:shd w:val="clear" w:color="auto" w:fill="FFFFFF"/>
        <w:tabs>
          <w:tab w:val="left" w:pos="6663"/>
        </w:tabs>
        <w:spacing w:line="278" w:lineRule="exact"/>
        <w:ind w:left="6379"/>
        <w:rPr>
          <w:spacing w:val="-4"/>
          <w:sz w:val="28"/>
          <w:szCs w:val="28"/>
          <w:lang w:val="uk-UA"/>
        </w:rPr>
      </w:pPr>
      <w:r w:rsidRPr="002571CF">
        <w:rPr>
          <w:spacing w:val="-14"/>
          <w:sz w:val="28"/>
          <w:szCs w:val="28"/>
          <w:lang w:val="uk-UA"/>
        </w:rPr>
        <w:lastRenderedPageBreak/>
        <w:t xml:space="preserve">Додаток  </w:t>
      </w:r>
      <w:r w:rsidRPr="002571CF">
        <w:rPr>
          <w:spacing w:val="-4"/>
          <w:sz w:val="28"/>
          <w:szCs w:val="28"/>
          <w:lang w:val="uk-UA"/>
        </w:rPr>
        <w:t xml:space="preserve">до рішення     </w:t>
      </w:r>
      <w:r>
        <w:rPr>
          <w:spacing w:val="-4"/>
          <w:sz w:val="28"/>
          <w:szCs w:val="28"/>
          <w:lang w:val="uk-UA"/>
        </w:rPr>
        <w:t xml:space="preserve">сесії Великосеверинівської      </w:t>
      </w:r>
      <w:r w:rsidRPr="002571CF">
        <w:rPr>
          <w:spacing w:val="-4"/>
          <w:sz w:val="28"/>
          <w:szCs w:val="28"/>
          <w:lang w:val="uk-UA"/>
        </w:rPr>
        <w:t>сільської ради</w:t>
      </w:r>
    </w:p>
    <w:p w:rsidR="00251BAC" w:rsidRDefault="00251BAC" w:rsidP="00251BAC">
      <w:pPr>
        <w:shd w:val="clear" w:color="auto" w:fill="FFFFFF"/>
        <w:spacing w:line="278" w:lineRule="exact"/>
        <w:ind w:left="6379" w:right="-1106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«05 » травня </w:t>
      </w:r>
      <w:r w:rsidRPr="002571CF">
        <w:rPr>
          <w:spacing w:val="-4"/>
          <w:sz w:val="28"/>
          <w:szCs w:val="28"/>
          <w:lang w:val="uk-UA"/>
        </w:rPr>
        <w:t>2021  №</w:t>
      </w:r>
      <w:r>
        <w:rPr>
          <w:spacing w:val="-4"/>
          <w:sz w:val="28"/>
          <w:szCs w:val="28"/>
          <w:lang w:val="uk-UA"/>
        </w:rPr>
        <w:t>477</w:t>
      </w:r>
      <w:r w:rsidRPr="002571CF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__</w:t>
      </w:r>
    </w:p>
    <w:p w:rsidR="00251BAC" w:rsidRDefault="00251BAC" w:rsidP="00251BAC">
      <w:pPr>
        <w:shd w:val="clear" w:color="auto" w:fill="FFFFFF"/>
        <w:spacing w:line="278" w:lineRule="exact"/>
        <w:ind w:left="6379" w:right="-1106"/>
        <w:rPr>
          <w:spacing w:val="-4"/>
          <w:sz w:val="28"/>
          <w:szCs w:val="28"/>
          <w:lang w:val="uk-UA"/>
        </w:rPr>
      </w:pPr>
    </w:p>
    <w:p w:rsidR="00251BAC" w:rsidRPr="002571CF" w:rsidRDefault="00251BAC" w:rsidP="00251BAC">
      <w:pPr>
        <w:shd w:val="clear" w:color="auto" w:fill="FFFFFF"/>
        <w:spacing w:line="278" w:lineRule="exact"/>
        <w:ind w:left="6379" w:right="-1106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____</w:t>
      </w:r>
    </w:p>
    <w:p w:rsidR="00251BAC" w:rsidRDefault="00251BAC" w:rsidP="00251BAC">
      <w:pPr>
        <w:keepNext/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п.1 с</w:t>
      </w:r>
      <w:r w:rsidRPr="002571CF">
        <w:rPr>
          <w:b/>
          <w:bCs/>
          <w:color w:val="000000"/>
          <w:sz w:val="28"/>
          <w:szCs w:val="28"/>
          <w:lang w:val="uk-UA"/>
        </w:rPr>
        <w:t>таття 6</w:t>
      </w:r>
      <w:r>
        <w:rPr>
          <w:b/>
          <w:bCs/>
          <w:color w:val="000000"/>
          <w:sz w:val="28"/>
          <w:szCs w:val="28"/>
          <w:lang w:val="uk-UA"/>
        </w:rPr>
        <w:t>5</w:t>
      </w:r>
      <w:r w:rsidRPr="002571CF">
        <w:rPr>
          <w:b/>
          <w:bCs/>
          <w:color w:val="000000"/>
          <w:sz w:val="28"/>
          <w:szCs w:val="28"/>
          <w:lang w:val="uk-UA"/>
        </w:rPr>
        <w:t xml:space="preserve">. </w:t>
      </w:r>
      <w:r>
        <w:rPr>
          <w:b/>
          <w:bCs/>
          <w:color w:val="000000"/>
          <w:sz w:val="28"/>
          <w:szCs w:val="28"/>
          <w:lang w:val="uk-UA"/>
        </w:rPr>
        <w:t>Відкрите голосування (в новій редакції)</w:t>
      </w:r>
    </w:p>
    <w:p w:rsidR="00251BAC" w:rsidRPr="000F529A" w:rsidRDefault="00251BAC" w:rsidP="00251BAC">
      <w:pPr>
        <w:shd w:val="clear" w:color="auto" w:fill="FFFFFF"/>
        <w:tabs>
          <w:tab w:val="left" w:pos="2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0F529A">
        <w:rPr>
          <w:sz w:val="28"/>
          <w:szCs w:val="28"/>
          <w:lang w:val="uk-UA"/>
        </w:rPr>
        <w:t>Для прийняття рішень, з’ясування волевиявлення сільського голови та депутатів ради на пленарних засіданнях ради проводиться відкрите поіменне голосування. Відкрите голосування здійснюється лічильною комісією, утвореною у встановленому порядку та вноситься до протоколу поіменного голосування.</w:t>
      </w:r>
    </w:p>
    <w:p w:rsidR="00251BAC" w:rsidRDefault="00251BAC" w:rsidP="00251BAC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51BAC" w:rsidRDefault="00251BAC" w:rsidP="00251BAC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____________</w:t>
      </w:r>
    </w:p>
    <w:sectPr w:rsidR="00251BAC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BAC"/>
    <w:rsid w:val="00251BAC"/>
    <w:rsid w:val="00AC4BAB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A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2021-05-10T12:29:00Z</dcterms:created>
  <dcterms:modified xsi:type="dcterms:W3CDTF">2021-05-10T12:29:00Z</dcterms:modified>
</cp:coreProperties>
</file>