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BE" w:rsidRPr="00397C5A" w:rsidRDefault="00466DBE" w:rsidP="00E71399">
      <w:pPr>
        <w:pStyle w:val="af5"/>
        <w:spacing w:before="0" w:after="0"/>
        <w:jc w:val="center"/>
        <w:rPr>
          <w:sz w:val="28"/>
          <w:szCs w:val="28"/>
        </w:rPr>
      </w:pPr>
      <w:r w:rsidRPr="00397C5A">
        <w:rPr>
          <w:b/>
          <w:sz w:val="28"/>
          <w:szCs w:val="28"/>
        </w:rPr>
        <w:t>ПЕРЕЛІК ПИТАНЬ</w:t>
      </w:r>
      <w:r w:rsidRPr="00397C5A">
        <w:rPr>
          <w:sz w:val="28"/>
          <w:szCs w:val="28"/>
        </w:rPr>
        <w:br/>
        <w:t>на перевірку знання Конституції України,</w:t>
      </w:r>
      <w:r w:rsidRPr="00397C5A">
        <w:rPr>
          <w:sz w:val="28"/>
          <w:szCs w:val="28"/>
        </w:rPr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:rsidR="00466DBE" w:rsidRPr="00397C5A" w:rsidRDefault="00466DBE" w:rsidP="00466DBE">
      <w:pPr>
        <w:pStyle w:val="af5"/>
        <w:spacing w:before="0" w:after="0"/>
        <w:rPr>
          <w:sz w:val="28"/>
          <w:szCs w:val="28"/>
        </w:rPr>
      </w:pPr>
      <w:r w:rsidRPr="00397C5A">
        <w:rPr>
          <w:sz w:val="28"/>
          <w:szCs w:val="28"/>
        </w:rPr>
        <w:t> </w:t>
      </w:r>
    </w:p>
    <w:p w:rsidR="00466DBE" w:rsidRPr="00397C5A" w:rsidRDefault="00466DBE" w:rsidP="00002207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>І.</w:t>
      </w:r>
      <w:r w:rsidRPr="00397C5A">
        <w:rPr>
          <w:sz w:val="28"/>
          <w:szCs w:val="28"/>
        </w:rPr>
        <w:t xml:space="preserve"> </w:t>
      </w:r>
      <w:r w:rsidRPr="00397C5A">
        <w:rPr>
          <w:b/>
          <w:sz w:val="28"/>
          <w:szCs w:val="28"/>
        </w:rPr>
        <w:t>Питання на перевірку знання Конституції України</w:t>
      </w:r>
    </w:p>
    <w:p w:rsidR="00002207" w:rsidRPr="00397C5A" w:rsidRDefault="00002207" w:rsidP="00002207">
      <w:pPr>
        <w:pStyle w:val="af5"/>
        <w:spacing w:before="0" w:after="0"/>
        <w:jc w:val="center"/>
        <w:rPr>
          <w:sz w:val="28"/>
          <w:szCs w:val="28"/>
        </w:rPr>
      </w:pPr>
    </w:p>
    <w:p w:rsidR="00466DBE" w:rsidRPr="00397C5A" w:rsidRDefault="00466DBE" w:rsidP="00466DBE">
      <w:pPr>
        <w:pStyle w:val="af5"/>
        <w:spacing w:before="0" w:after="0"/>
        <w:rPr>
          <w:sz w:val="28"/>
          <w:szCs w:val="28"/>
        </w:rPr>
      </w:pPr>
      <w:r w:rsidRPr="00397C5A">
        <w:rPr>
          <w:sz w:val="28"/>
          <w:szCs w:val="28"/>
        </w:rPr>
        <w:t>1. Основні розділи Конституції України.</w:t>
      </w:r>
      <w:r w:rsidRPr="00397C5A">
        <w:rPr>
          <w:sz w:val="28"/>
          <w:szCs w:val="28"/>
        </w:rPr>
        <w:br/>
        <w:t>2. Основні риси Української держави за Ко</w:t>
      </w:r>
      <w:r w:rsidR="00B25C71">
        <w:rPr>
          <w:sz w:val="28"/>
          <w:szCs w:val="28"/>
        </w:rPr>
        <w:t>нституцією України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3. Форм</w:t>
      </w:r>
      <w:r w:rsidR="00B25C71">
        <w:rPr>
          <w:sz w:val="28"/>
          <w:szCs w:val="28"/>
        </w:rPr>
        <w:t>а правління в Україні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4. Визнання найвищої соціал</w:t>
      </w:r>
      <w:r w:rsidR="00B25C71">
        <w:rPr>
          <w:sz w:val="28"/>
          <w:szCs w:val="28"/>
        </w:rPr>
        <w:t>ьної цінності України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5. Конституційний статус державної мови та мов націона</w:t>
      </w:r>
      <w:r w:rsidR="00B25C71">
        <w:rPr>
          <w:sz w:val="28"/>
          <w:szCs w:val="28"/>
        </w:rPr>
        <w:t>льних меншин України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6. Об'єкти права власності Укр</w:t>
      </w:r>
      <w:r w:rsidR="00B25C71">
        <w:rPr>
          <w:sz w:val="28"/>
          <w:szCs w:val="28"/>
        </w:rPr>
        <w:t>аїнського народу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7. Найважли</w:t>
      </w:r>
      <w:r w:rsidR="00B25C71">
        <w:rPr>
          <w:sz w:val="28"/>
          <w:szCs w:val="28"/>
        </w:rPr>
        <w:t>віші функції держави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8. Держ</w:t>
      </w:r>
      <w:r w:rsidR="00B25C71">
        <w:rPr>
          <w:sz w:val="28"/>
          <w:szCs w:val="28"/>
        </w:rPr>
        <w:t>авні символи України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9. Конституційне право на працю та освіту.</w:t>
      </w:r>
      <w:r w:rsidRPr="00397C5A">
        <w:rPr>
          <w:sz w:val="28"/>
          <w:szCs w:val="28"/>
        </w:rPr>
        <w:br/>
        <w:t>10. Конституц</w:t>
      </w:r>
      <w:r w:rsidR="00B25C71">
        <w:rPr>
          <w:sz w:val="28"/>
          <w:szCs w:val="28"/>
        </w:rPr>
        <w:t>ійне право на соціальний захист.</w:t>
      </w:r>
      <w:r w:rsidRPr="00397C5A">
        <w:rPr>
          <w:sz w:val="28"/>
          <w:szCs w:val="28"/>
        </w:rPr>
        <w:br/>
        <w:t>11. Конституційне право</w:t>
      </w:r>
      <w:r w:rsidR="00B25C71">
        <w:rPr>
          <w:sz w:val="28"/>
          <w:szCs w:val="28"/>
        </w:rPr>
        <w:t xml:space="preserve"> на охорону здоров'я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12. Обов'язки громадянина України.</w:t>
      </w:r>
      <w:r w:rsidRPr="00397C5A">
        <w:rPr>
          <w:sz w:val="28"/>
          <w:szCs w:val="28"/>
        </w:rPr>
        <w:br/>
        <w:t>13. Право громадяни</w:t>
      </w:r>
      <w:r w:rsidR="00B25C71">
        <w:rPr>
          <w:sz w:val="28"/>
          <w:szCs w:val="28"/>
        </w:rPr>
        <w:t>на України на вибори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14. Держ</w:t>
      </w:r>
      <w:r w:rsidR="00B25C71">
        <w:rPr>
          <w:sz w:val="28"/>
          <w:szCs w:val="28"/>
        </w:rPr>
        <w:t>авний бюджет України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15. Порядок обрання</w:t>
      </w:r>
      <w:r w:rsidR="00B25C71">
        <w:rPr>
          <w:sz w:val="28"/>
          <w:szCs w:val="28"/>
        </w:rPr>
        <w:t xml:space="preserve"> Президента України</w:t>
      </w:r>
      <w:r w:rsidRPr="00397C5A">
        <w:rPr>
          <w:sz w:val="28"/>
          <w:szCs w:val="28"/>
        </w:rPr>
        <w:t>.</w:t>
      </w:r>
    </w:p>
    <w:p w:rsidR="00466DBE" w:rsidRPr="00397C5A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002207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002207" w:rsidRPr="00397C5A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 xml:space="preserve">II. Питання на перевірку знання Закону України </w:t>
      </w:r>
    </w:p>
    <w:p w:rsidR="00466DBE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>«</w:t>
      </w:r>
      <w:r w:rsidR="00466DBE" w:rsidRPr="00397C5A">
        <w:rPr>
          <w:b/>
          <w:sz w:val="28"/>
          <w:szCs w:val="28"/>
        </w:rPr>
        <w:t>Про місцеве самоврядування в Україні</w:t>
      </w:r>
      <w:r w:rsidRPr="00397C5A">
        <w:rPr>
          <w:b/>
          <w:sz w:val="28"/>
          <w:szCs w:val="28"/>
        </w:rPr>
        <w:t>»</w:t>
      </w:r>
    </w:p>
    <w:p w:rsidR="00002207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466DBE" w:rsidRPr="00397C5A" w:rsidRDefault="00466DBE" w:rsidP="00466DBE">
      <w:pPr>
        <w:pStyle w:val="af5"/>
        <w:spacing w:before="0" w:after="0"/>
        <w:rPr>
          <w:sz w:val="28"/>
          <w:szCs w:val="28"/>
        </w:rPr>
      </w:pPr>
      <w:r w:rsidRPr="00397C5A">
        <w:rPr>
          <w:sz w:val="28"/>
          <w:szCs w:val="28"/>
        </w:rPr>
        <w:t>1. Поняття, основні принципи місцевого самоврядування за Законом України "Про місцеве самоврядув</w:t>
      </w:r>
      <w:r w:rsidR="00B25C71">
        <w:rPr>
          <w:sz w:val="28"/>
          <w:szCs w:val="28"/>
        </w:rPr>
        <w:t>ання в Україні"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2. Реалізація громадянами України права на участь у місцевому самоврядуванні </w:t>
      </w:r>
      <w:r w:rsidRPr="00397C5A">
        <w:rPr>
          <w:sz w:val="28"/>
          <w:szCs w:val="28"/>
        </w:rPr>
        <w:br/>
        <w:t>3. Система місцевого самов</w:t>
      </w:r>
      <w:r w:rsidR="00B25C71">
        <w:rPr>
          <w:sz w:val="28"/>
          <w:szCs w:val="28"/>
        </w:rPr>
        <w:t>рядування.</w:t>
      </w:r>
      <w:r w:rsidRPr="00397C5A">
        <w:rPr>
          <w:sz w:val="28"/>
          <w:szCs w:val="28"/>
        </w:rPr>
        <w:br/>
        <w:t>4. Форми добровільного об'єднання органів місцевого самоврядування</w:t>
      </w:r>
      <w:r w:rsidR="00B25C71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5. Організаційно - правова, матеріальна і фінансова основи місцево</w:t>
      </w:r>
      <w:r w:rsidR="00B25C71">
        <w:rPr>
          <w:sz w:val="28"/>
          <w:szCs w:val="28"/>
        </w:rPr>
        <w:t>го</w:t>
      </w:r>
      <w:r w:rsidR="00B25C71">
        <w:rPr>
          <w:sz w:val="28"/>
          <w:szCs w:val="28"/>
        </w:rPr>
        <w:br/>
        <w:t>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6. Законодавство України про місцеве самоврядування та державний контроль за діяльністю органів і посадових осіб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7. Повноваження сільськ</w:t>
      </w:r>
      <w:r w:rsidR="00B25C71">
        <w:rPr>
          <w:sz w:val="28"/>
          <w:szCs w:val="28"/>
        </w:rPr>
        <w:t>их, селищних рад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8. Повноваження виконавчих органів сільських, селищних рад у сфері соціально - економічного і культурного розвитку, </w:t>
      </w:r>
      <w:r w:rsidR="00B25C71">
        <w:rPr>
          <w:sz w:val="28"/>
          <w:szCs w:val="28"/>
        </w:rPr>
        <w:t>планування та обліку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9. Повноваження виконавчих органів сільських, селищних рад в галузі бю</w:t>
      </w:r>
      <w:r w:rsidR="00B25C71">
        <w:rPr>
          <w:sz w:val="28"/>
          <w:szCs w:val="28"/>
        </w:rPr>
        <w:t>джету, фінансів і цін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</w:t>
      </w:r>
      <w:r w:rsidRPr="00397C5A">
        <w:rPr>
          <w:sz w:val="28"/>
          <w:szCs w:val="28"/>
        </w:rPr>
        <w:lastRenderedPageBreak/>
        <w:t>харчування, тран</w:t>
      </w:r>
      <w:r w:rsidR="00B25C71">
        <w:rPr>
          <w:sz w:val="28"/>
          <w:szCs w:val="28"/>
        </w:rPr>
        <w:t>спорту і зв'язку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11. Повноваження виконавчих органів сільських, селищних рад </w:t>
      </w:r>
      <w:r w:rsidR="00B25C71">
        <w:rPr>
          <w:sz w:val="28"/>
          <w:szCs w:val="28"/>
        </w:rPr>
        <w:t>у галузі будівництва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12. Повноваження виконавчих органів у сфері освіти, охорони здоров'я, культури, </w:t>
      </w:r>
      <w:r w:rsidR="00B25C71">
        <w:rPr>
          <w:sz w:val="28"/>
          <w:szCs w:val="28"/>
        </w:rPr>
        <w:t>фізкультури і спорту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</w:t>
      </w:r>
      <w:r w:rsidR="00B25C71">
        <w:rPr>
          <w:sz w:val="28"/>
          <w:szCs w:val="28"/>
        </w:rPr>
        <w:t>вища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14. Повноваження виконавчих органів сільських, селищних рад у сфері соціально</w:t>
      </w:r>
      <w:r w:rsidR="00B25C71">
        <w:rPr>
          <w:sz w:val="28"/>
          <w:szCs w:val="28"/>
        </w:rPr>
        <w:t>го захисту населення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</w:t>
      </w:r>
      <w:r w:rsidR="00B25C71">
        <w:rPr>
          <w:sz w:val="28"/>
          <w:szCs w:val="28"/>
        </w:rPr>
        <w:t>ьного устрою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</w:r>
    </w:p>
    <w:p w:rsidR="00002207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002207" w:rsidRPr="00397C5A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 xml:space="preserve">ІІI. Питання на перевірку знання Закону України </w:t>
      </w:r>
    </w:p>
    <w:p w:rsidR="00466DBE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>«</w:t>
      </w:r>
      <w:r w:rsidR="00466DBE" w:rsidRPr="00397C5A">
        <w:rPr>
          <w:b/>
          <w:sz w:val="28"/>
          <w:szCs w:val="28"/>
        </w:rPr>
        <w:t>Про службу в органах місцевого самоврядування</w:t>
      </w:r>
      <w:r w:rsidRPr="00397C5A">
        <w:rPr>
          <w:b/>
          <w:sz w:val="28"/>
          <w:szCs w:val="28"/>
        </w:rPr>
        <w:t>»</w:t>
      </w:r>
    </w:p>
    <w:p w:rsidR="00002207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466DBE" w:rsidRPr="00397C5A" w:rsidRDefault="00466DBE" w:rsidP="00466DBE">
      <w:pPr>
        <w:pStyle w:val="af5"/>
        <w:spacing w:before="0" w:after="0"/>
        <w:rPr>
          <w:sz w:val="28"/>
          <w:szCs w:val="28"/>
        </w:rPr>
      </w:pPr>
      <w:r w:rsidRPr="00397C5A">
        <w:rPr>
          <w:sz w:val="28"/>
          <w:szCs w:val="28"/>
        </w:rPr>
        <w:t xml:space="preserve"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</w:t>
      </w:r>
      <w:r w:rsidR="00B25C71">
        <w:rPr>
          <w:sz w:val="28"/>
          <w:szCs w:val="28"/>
        </w:rPr>
        <w:t>самоврядування"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2. Основні принципи служби в органах міс</w:t>
      </w:r>
      <w:r w:rsidR="00B25C71">
        <w:rPr>
          <w:sz w:val="28"/>
          <w:szCs w:val="28"/>
        </w:rPr>
        <w:t>цевого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3. Право на службу в органах міс</w:t>
      </w:r>
      <w:r w:rsidR="00B25C71">
        <w:rPr>
          <w:sz w:val="28"/>
          <w:szCs w:val="28"/>
        </w:rPr>
        <w:t>цевого самоврядування</w:t>
      </w:r>
      <w:r w:rsidR="00402071">
        <w:rPr>
          <w:sz w:val="28"/>
          <w:szCs w:val="28"/>
        </w:rPr>
        <w:t>.</w:t>
      </w:r>
      <w:r w:rsidR="00402071">
        <w:rPr>
          <w:sz w:val="28"/>
          <w:szCs w:val="28"/>
        </w:rPr>
        <w:br/>
        <w:t xml:space="preserve">4. </w:t>
      </w:r>
      <w:bookmarkStart w:id="0" w:name="_GoBack"/>
      <w:bookmarkEnd w:id="0"/>
      <w:r w:rsidRPr="00397C5A">
        <w:rPr>
          <w:sz w:val="28"/>
          <w:szCs w:val="28"/>
        </w:rPr>
        <w:t>Правове регулювання статусу посадових осіб міс</w:t>
      </w:r>
      <w:r w:rsidR="00B25C71">
        <w:rPr>
          <w:sz w:val="28"/>
          <w:szCs w:val="28"/>
        </w:rPr>
        <w:t>цевого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5. Основні обов'язки посадових осіб міс</w:t>
      </w:r>
      <w:r w:rsidR="00B25C71">
        <w:rPr>
          <w:sz w:val="28"/>
          <w:szCs w:val="28"/>
        </w:rPr>
        <w:t>цевого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6. Основні права посадових осіб міс</w:t>
      </w:r>
      <w:r w:rsidR="00B25C71">
        <w:rPr>
          <w:sz w:val="28"/>
          <w:szCs w:val="28"/>
        </w:rPr>
        <w:t>цевого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7. Прийняття на службу в органи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8. Присяга посадових осіб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9. Обмеження, пов'язані з прийняттям на службу в органи місцевого самоврядування та</w:t>
      </w:r>
      <w:r w:rsidR="00B25C71">
        <w:rPr>
          <w:sz w:val="28"/>
          <w:szCs w:val="28"/>
        </w:rPr>
        <w:t xml:space="preserve"> проходженням служби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10. Класифікація посад та рангів посадових осіб в органах місцевог</w:t>
      </w:r>
      <w:r w:rsidR="00B25C71">
        <w:rPr>
          <w:sz w:val="28"/>
          <w:szCs w:val="28"/>
        </w:rPr>
        <w:t>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11. Кадровий резерв служби в органах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12. Атестація посадових осіб місцевого с</w:t>
      </w:r>
      <w:r w:rsidR="00B25C71">
        <w:rPr>
          <w:sz w:val="28"/>
          <w:szCs w:val="28"/>
        </w:rPr>
        <w:t>амоврядування</w:t>
      </w:r>
      <w:r w:rsidR="00CF6DA5" w:rsidRPr="00397C5A">
        <w:rPr>
          <w:sz w:val="28"/>
          <w:szCs w:val="28"/>
        </w:rPr>
        <w:t>.</w:t>
      </w:r>
      <w:r w:rsidR="00CF6DA5" w:rsidRPr="00397C5A">
        <w:rPr>
          <w:sz w:val="28"/>
          <w:szCs w:val="28"/>
        </w:rPr>
        <w:br/>
        <w:t xml:space="preserve">13. </w:t>
      </w:r>
      <w:r w:rsidRPr="00397C5A">
        <w:rPr>
          <w:sz w:val="28"/>
          <w:szCs w:val="28"/>
        </w:rPr>
        <w:t>Підстави припинення служби в органах місцевого с</w:t>
      </w:r>
      <w:r w:rsidR="00CF6DA5" w:rsidRPr="00397C5A">
        <w:rPr>
          <w:sz w:val="28"/>
          <w:szCs w:val="28"/>
        </w:rPr>
        <w:t>амо</w:t>
      </w:r>
      <w:r w:rsidR="00B25C71">
        <w:rPr>
          <w:sz w:val="28"/>
          <w:szCs w:val="28"/>
        </w:rPr>
        <w:t>врядування</w:t>
      </w:r>
      <w:r w:rsidR="00CF6DA5" w:rsidRPr="00397C5A">
        <w:rPr>
          <w:sz w:val="28"/>
          <w:szCs w:val="28"/>
        </w:rPr>
        <w:t>.</w:t>
      </w:r>
      <w:r w:rsidR="00CF6DA5" w:rsidRPr="00397C5A">
        <w:rPr>
          <w:sz w:val="28"/>
          <w:szCs w:val="28"/>
        </w:rPr>
        <w:br/>
        <w:t xml:space="preserve">14. </w:t>
      </w:r>
      <w:r w:rsidRPr="00397C5A">
        <w:rPr>
          <w:sz w:val="28"/>
          <w:szCs w:val="28"/>
        </w:rPr>
        <w:t>Відповідальність за порушення законодавства про службу в органах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15. Відповідальність посадових осіб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</w:p>
    <w:p w:rsidR="00466DBE" w:rsidRPr="00397C5A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002207" w:rsidRPr="00397C5A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 xml:space="preserve">IV. Питання на перевірку знання Закону України </w:t>
      </w:r>
    </w:p>
    <w:p w:rsidR="00466DBE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397C5A">
        <w:rPr>
          <w:b/>
          <w:sz w:val="28"/>
          <w:szCs w:val="28"/>
        </w:rPr>
        <w:t>«</w:t>
      </w:r>
      <w:r w:rsidR="00466DBE" w:rsidRPr="00397C5A">
        <w:rPr>
          <w:b/>
          <w:sz w:val="28"/>
          <w:szCs w:val="28"/>
        </w:rPr>
        <w:t>Про запобігання корупції</w:t>
      </w:r>
      <w:r w:rsidRPr="00397C5A">
        <w:rPr>
          <w:b/>
          <w:sz w:val="28"/>
          <w:szCs w:val="28"/>
        </w:rPr>
        <w:t>»</w:t>
      </w:r>
    </w:p>
    <w:p w:rsidR="00002207" w:rsidRPr="00397C5A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:rsidR="00466DBE" w:rsidRPr="00397C5A" w:rsidRDefault="00466DBE" w:rsidP="00466DBE">
      <w:pPr>
        <w:pStyle w:val="af5"/>
        <w:spacing w:before="0" w:after="0"/>
        <w:rPr>
          <w:sz w:val="28"/>
          <w:szCs w:val="28"/>
        </w:rPr>
      </w:pPr>
      <w:r w:rsidRPr="00397C5A">
        <w:rPr>
          <w:sz w:val="28"/>
          <w:szCs w:val="28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</w:t>
      </w:r>
      <w:r w:rsidR="00B25C71">
        <w:rPr>
          <w:sz w:val="28"/>
          <w:szCs w:val="28"/>
        </w:rPr>
        <w:t>ий конфлікт інтересів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2. Суб'єкти, на яких поширюється дія Закону України «Про запобігання </w:t>
      </w:r>
      <w:r w:rsidR="00B25C71">
        <w:rPr>
          <w:sz w:val="28"/>
          <w:szCs w:val="28"/>
        </w:rPr>
        <w:t>корупції»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</w:r>
      <w:r w:rsidRPr="00397C5A">
        <w:rPr>
          <w:sz w:val="28"/>
          <w:szCs w:val="28"/>
        </w:rPr>
        <w:lastRenderedPageBreak/>
        <w:t>3. Статус та склад Національного агентства з питань за</w:t>
      </w:r>
      <w:r w:rsidR="00B25C71">
        <w:rPr>
          <w:sz w:val="28"/>
          <w:szCs w:val="28"/>
        </w:rPr>
        <w:t>побігання корупції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 xml:space="preserve">4. Повноваження Національного агентства з питань </w:t>
      </w:r>
      <w:r w:rsidR="00B25C71">
        <w:rPr>
          <w:sz w:val="28"/>
          <w:szCs w:val="28"/>
        </w:rPr>
        <w:t>запобігання корупції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5. Права Національного агентства з питань запобіганн</w:t>
      </w:r>
      <w:r w:rsidR="00B25C71">
        <w:rPr>
          <w:sz w:val="28"/>
          <w:szCs w:val="28"/>
        </w:rPr>
        <w:t>я корупції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6. Контроль за діяльністю Національного агентства з питань запобі</w:t>
      </w:r>
      <w:r w:rsidR="00B25C71">
        <w:rPr>
          <w:sz w:val="28"/>
          <w:szCs w:val="28"/>
        </w:rPr>
        <w:t>гання корупції</w:t>
      </w:r>
      <w:r w:rsidR="008E2E23" w:rsidRPr="00397C5A">
        <w:rPr>
          <w:sz w:val="28"/>
          <w:szCs w:val="28"/>
        </w:rPr>
        <w:t>.</w:t>
      </w:r>
      <w:r w:rsidR="008E2E23" w:rsidRPr="00397C5A">
        <w:rPr>
          <w:sz w:val="28"/>
          <w:szCs w:val="28"/>
        </w:rPr>
        <w:br/>
        <w:t xml:space="preserve">7. </w:t>
      </w:r>
      <w:r w:rsidRPr="00397C5A">
        <w:rPr>
          <w:sz w:val="28"/>
          <w:szCs w:val="28"/>
        </w:rPr>
        <w:t>Обмеження щодо використання службових повноважень чи свого становища та одер</w:t>
      </w:r>
      <w:r w:rsidR="00B25C71">
        <w:rPr>
          <w:sz w:val="28"/>
          <w:szCs w:val="28"/>
        </w:rPr>
        <w:t>жання подарунків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8. Обмеження щодо сумісництва та суміщення з іншими видами діяльності та обмеження спільної робо</w:t>
      </w:r>
      <w:r w:rsidR="00B25C71">
        <w:rPr>
          <w:sz w:val="28"/>
          <w:szCs w:val="28"/>
        </w:rPr>
        <w:t>ти близьких осіб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9. Запобігання та врегулювання</w:t>
      </w:r>
      <w:r w:rsidR="00B25C71">
        <w:rPr>
          <w:sz w:val="28"/>
          <w:szCs w:val="28"/>
        </w:rPr>
        <w:t xml:space="preserve"> конфлікту інтересів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10. Заходи зовнішнього та самостійного врегулюван</w:t>
      </w:r>
      <w:r w:rsidR="00B25C71">
        <w:rPr>
          <w:sz w:val="28"/>
          <w:szCs w:val="28"/>
        </w:rPr>
        <w:t>ня конфлікту інтересів</w:t>
      </w:r>
      <w:r w:rsidR="00CF6DA5" w:rsidRPr="00397C5A">
        <w:rPr>
          <w:sz w:val="28"/>
          <w:szCs w:val="28"/>
        </w:rPr>
        <w:t>.</w:t>
      </w:r>
      <w:r w:rsidR="00CF6DA5" w:rsidRPr="00397C5A">
        <w:rPr>
          <w:sz w:val="28"/>
          <w:szCs w:val="28"/>
        </w:rPr>
        <w:br/>
        <w:t xml:space="preserve">11. </w:t>
      </w:r>
      <w:r w:rsidRPr="00397C5A">
        <w:rPr>
          <w:sz w:val="28"/>
          <w:szCs w:val="28"/>
        </w:rPr>
        <w:t>Вимо</w:t>
      </w:r>
      <w:r w:rsidR="00B25C71">
        <w:rPr>
          <w:sz w:val="28"/>
          <w:szCs w:val="28"/>
        </w:rPr>
        <w:t>ги до поведінки осіб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12. Подання декларацій осіб, уповноважених на виконання функцій держави або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13. Встановлення своєчасності подання деклараці</w:t>
      </w:r>
      <w:r w:rsidR="00B25C71">
        <w:rPr>
          <w:sz w:val="28"/>
          <w:szCs w:val="28"/>
        </w:rPr>
        <w:t>ї та повна перевірка декларації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14. Моніторинг способу життя су</w:t>
      </w:r>
      <w:r w:rsidR="00B25C71">
        <w:rPr>
          <w:sz w:val="28"/>
          <w:szCs w:val="28"/>
        </w:rPr>
        <w:t>б'єктів декларування</w:t>
      </w:r>
      <w:r w:rsidRPr="00397C5A">
        <w:rPr>
          <w:sz w:val="28"/>
          <w:szCs w:val="28"/>
        </w:rPr>
        <w:t>.</w:t>
      </w:r>
      <w:r w:rsidRPr="00397C5A">
        <w:rPr>
          <w:sz w:val="28"/>
          <w:szCs w:val="28"/>
        </w:rPr>
        <w:br/>
        <w:t>15. Заборона на одержання пільг, послуг і майна органами державної влади та органами місц</w:t>
      </w:r>
      <w:r w:rsidR="00B25C71">
        <w:rPr>
          <w:sz w:val="28"/>
          <w:szCs w:val="28"/>
        </w:rPr>
        <w:t>евого самоврядування</w:t>
      </w:r>
      <w:r w:rsidRPr="00397C5A">
        <w:rPr>
          <w:sz w:val="28"/>
          <w:szCs w:val="28"/>
        </w:rPr>
        <w:t>.</w:t>
      </w:r>
    </w:p>
    <w:p w:rsidR="00466DBE" w:rsidRPr="00397C5A" w:rsidRDefault="00466DBE" w:rsidP="00466DBE">
      <w:pPr>
        <w:pStyle w:val="af3"/>
        <w:rPr>
          <w:b/>
          <w:bCs/>
          <w:sz w:val="28"/>
          <w:szCs w:val="28"/>
        </w:rPr>
      </w:pPr>
      <w:r w:rsidRPr="00397C5A">
        <w:rPr>
          <w:b/>
          <w:bCs/>
          <w:sz w:val="28"/>
          <w:szCs w:val="28"/>
        </w:rPr>
        <w:tab/>
      </w:r>
    </w:p>
    <w:p w:rsidR="00002207" w:rsidRPr="00397C5A" w:rsidRDefault="00466DBE" w:rsidP="00002207">
      <w:pPr>
        <w:pStyle w:val="af3"/>
        <w:spacing w:after="0"/>
        <w:ind w:left="567"/>
        <w:jc w:val="center"/>
        <w:rPr>
          <w:b/>
          <w:bCs/>
          <w:sz w:val="28"/>
          <w:szCs w:val="28"/>
        </w:rPr>
      </w:pPr>
      <w:r w:rsidRPr="00397C5A">
        <w:rPr>
          <w:b/>
          <w:bCs/>
          <w:sz w:val="28"/>
          <w:szCs w:val="28"/>
          <w:lang w:val="en-US"/>
        </w:rPr>
        <w:t>V</w:t>
      </w:r>
      <w:r w:rsidRPr="00397C5A">
        <w:rPr>
          <w:b/>
          <w:bCs/>
          <w:sz w:val="28"/>
          <w:szCs w:val="28"/>
          <w:lang w:val="ru-RU"/>
        </w:rPr>
        <w:t>.</w:t>
      </w:r>
      <w:r w:rsidR="008D6A17" w:rsidRPr="00397C5A">
        <w:rPr>
          <w:b/>
          <w:bCs/>
          <w:sz w:val="28"/>
          <w:szCs w:val="28"/>
          <w:lang w:val="ru-RU"/>
        </w:rPr>
        <w:t xml:space="preserve"> </w:t>
      </w:r>
      <w:r w:rsidRPr="00397C5A">
        <w:rPr>
          <w:b/>
          <w:bCs/>
          <w:sz w:val="28"/>
          <w:szCs w:val="28"/>
        </w:rPr>
        <w:t xml:space="preserve">Питання на перевірку </w:t>
      </w:r>
      <w:proofErr w:type="gramStart"/>
      <w:r w:rsidRPr="00397C5A">
        <w:rPr>
          <w:b/>
          <w:bCs/>
          <w:sz w:val="28"/>
          <w:szCs w:val="28"/>
        </w:rPr>
        <w:t>знання  законодавства</w:t>
      </w:r>
      <w:proofErr w:type="gramEnd"/>
      <w:r w:rsidRPr="00397C5A">
        <w:rPr>
          <w:b/>
          <w:bCs/>
          <w:sz w:val="28"/>
          <w:szCs w:val="28"/>
        </w:rPr>
        <w:t xml:space="preserve"> України</w:t>
      </w:r>
    </w:p>
    <w:p w:rsidR="00397C5A" w:rsidRDefault="00466DBE" w:rsidP="00002207">
      <w:pPr>
        <w:pStyle w:val="af3"/>
        <w:spacing w:after="0"/>
        <w:ind w:left="567"/>
        <w:jc w:val="center"/>
        <w:rPr>
          <w:b/>
          <w:bCs/>
          <w:sz w:val="28"/>
          <w:szCs w:val="28"/>
        </w:rPr>
      </w:pPr>
      <w:r w:rsidRPr="00397C5A">
        <w:rPr>
          <w:b/>
          <w:bCs/>
          <w:sz w:val="28"/>
          <w:szCs w:val="28"/>
        </w:rPr>
        <w:t xml:space="preserve">з урахуванням специфіки функціональних повноважень </w:t>
      </w:r>
    </w:p>
    <w:p w:rsidR="00466DBE" w:rsidRPr="00397C5A" w:rsidRDefault="00466DBE" w:rsidP="00002207">
      <w:pPr>
        <w:pStyle w:val="af3"/>
        <w:spacing w:after="0"/>
        <w:ind w:left="567"/>
        <w:jc w:val="center"/>
        <w:rPr>
          <w:b/>
          <w:bCs/>
          <w:sz w:val="28"/>
          <w:szCs w:val="28"/>
        </w:rPr>
      </w:pPr>
      <w:r w:rsidRPr="00397C5A">
        <w:rPr>
          <w:b/>
          <w:bCs/>
          <w:sz w:val="28"/>
          <w:szCs w:val="28"/>
        </w:rPr>
        <w:t>посадової особи</w:t>
      </w:r>
      <w:r w:rsidR="00002207" w:rsidRPr="00397C5A">
        <w:rPr>
          <w:b/>
          <w:bCs/>
          <w:sz w:val="28"/>
          <w:szCs w:val="28"/>
        </w:rPr>
        <w:t>:</w:t>
      </w:r>
    </w:p>
    <w:p w:rsidR="00004066" w:rsidRPr="00397C5A" w:rsidRDefault="00004066" w:rsidP="00525C3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7583" w:rsidRPr="00D17583" w:rsidRDefault="00D17583" w:rsidP="00D17583">
      <w:pPr>
        <w:jc w:val="center"/>
        <w:rPr>
          <w:rFonts w:ascii="Times New Roman" w:eastAsia="Calibri" w:hAnsi="Times New Roman" w:cs="Times New Roman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Cs w:val="0"/>
          <w:lang w:val="uk-UA" w:bidi="ar-SA"/>
        </w:rPr>
        <w:t>Відділ соціального захисту населення та охорони здоров’я</w:t>
      </w:r>
    </w:p>
    <w:p w:rsidR="00D17583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1.Базові соціальні послуги (Закон України «Про соціальні послуги»).</w:t>
      </w:r>
      <w:bookmarkStart w:id="1" w:name="n357"/>
      <w:bookmarkEnd w:id="1"/>
    </w:p>
    <w:p w:rsidR="00D17583" w:rsidRPr="00D17583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2.Відмова та припинення надання соціальних послуг (Закон України «Про соціальні послуги»).</w:t>
      </w:r>
    </w:p>
    <w:p w:rsidR="00D17583" w:rsidRPr="00D17583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3.Повноваження працівників, що здійснюють соціальну роботу з сім’ями, дітьми та молоддю (Закон України «Про соціальні послуги»).</w:t>
      </w:r>
    </w:p>
    <w:p w:rsidR="00D17583" w:rsidRPr="00D17583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4.В яких випадках ж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итлова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субсидія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не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призначається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(у тому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числі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на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наступний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період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)</w:t>
      </w:r>
      <w:r w:rsidR="004B22B1">
        <w:rPr>
          <w:rFonts w:ascii="Times New Roman" w:eastAsia="Calibri" w:hAnsi="Times New Roman" w:cs="Times New Roman"/>
          <w:b w:val="0"/>
          <w:bCs w:val="0"/>
          <w:lang w:val="uk-UA" w:bidi="ar-SA"/>
        </w:rPr>
        <w:t>? (Постанова КМУ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від 21 жовтня 1995 р.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</w:r>
      <w:bookmarkStart w:id="2" w:name="n1367"/>
      <w:bookmarkEnd w:id="2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).</w:t>
      </w:r>
    </w:p>
    <w:p w:rsidR="00D17583" w:rsidRPr="00D17583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5.Види державної допомоги сім'ям з дітьми (Закон України </w:t>
      </w:r>
      <w:r w:rsidR="008D6BF3">
        <w:rPr>
          <w:rFonts w:ascii="Times New Roman" w:eastAsia="Calibri" w:hAnsi="Times New Roman" w:cs="Times New Roman"/>
          <w:b w:val="0"/>
          <w:bCs w:val="0"/>
          <w:lang w:val="uk-UA" w:bidi="ar-SA"/>
        </w:rPr>
        <w:t>«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Про</w:t>
      </w:r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державну допомогу сім'ям з дітьми</w:t>
      </w:r>
      <w:r w:rsidR="008D6BF3">
        <w:rPr>
          <w:rFonts w:ascii="Times New Roman" w:eastAsia="Calibri" w:hAnsi="Times New Roman" w:cs="Times New Roman"/>
          <w:b w:val="0"/>
          <w:bCs w:val="0"/>
          <w:lang w:val="uk-UA" w:bidi="ar-SA"/>
        </w:rPr>
        <w:t>»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).</w:t>
      </w:r>
    </w:p>
    <w:p w:rsidR="00D17583" w:rsidRPr="00D17583" w:rsidRDefault="00D17583" w:rsidP="00D17583">
      <w:pPr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6.Які</w:t>
      </w:r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документи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подаються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для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призначення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 xml:space="preserve">щомісячної грошової допомоги особі, яка проживає разом з особою з інвалідністю 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I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чи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II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групи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внаслідок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психічного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розладу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, яка за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висновком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лікарської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комісії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медичного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закладу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потребує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постійного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стороннього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догляду, на догляд за нею</w:t>
      </w:r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, яка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звертається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за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її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призначенням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(Закон України </w:t>
      </w:r>
      <w:r w:rsidR="008D6BF3">
        <w:rPr>
          <w:rFonts w:ascii="Times New Roman" w:eastAsia="Calibri" w:hAnsi="Times New Roman" w:cs="Times New Roman"/>
          <w:b w:val="0"/>
          <w:bCs w:val="0"/>
          <w:lang w:val="uk-UA" w:bidi="ar-SA"/>
        </w:rPr>
        <w:t>«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Про</w:t>
      </w:r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державну допомогу сім'ям з дітьми</w:t>
      </w:r>
      <w:r w:rsidR="008D6BF3">
        <w:rPr>
          <w:rFonts w:ascii="Times New Roman" w:eastAsia="Calibri" w:hAnsi="Times New Roman" w:cs="Times New Roman"/>
          <w:b w:val="0"/>
          <w:bCs w:val="0"/>
          <w:lang w:val="uk-UA" w:bidi="ar-SA"/>
        </w:rPr>
        <w:t>»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).</w:t>
      </w:r>
    </w:p>
    <w:p w:rsidR="00D17583" w:rsidRPr="00D17583" w:rsidRDefault="00D17583" w:rsidP="00D1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val="uk-UA" w:eastAsia="ru-RU" w:bidi="ar-SA"/>
        </w:rPr>
      </w:pPr>
      <w:bookmarkStart w:id="3" w:name="n76"/>
      <w:bookmarkStart w:id="4" w:name="n29"/>
      <w:bookmarkEnd w:id="3"/>
      <w:bookmarkEnd w:id="4"/>
      <w:r w:rsidRPr="00D17583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lastRenderedPageBreak/>
        <w:t>7.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Основні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засади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запобігання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та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протидії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домашньому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насильству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 xml:space="preserve"> (Закон України «</w:t>
      </w:r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 xml:space="preserve">Про </w:t>
      </w:r>
      <w:proofErr w:type="spellStart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>запобігання</w:t>
      </w:r>
      <w:proofErr w:type="spellEnd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 xml:space="preserve"> та </w:t>
      </w:r>
      <w:proofErr w:type="spellStart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>протидію</w:t>
      </w:r>
      <w:proofErr w:type="spellEnd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 xml:space="preserve"> </w:t>
      </w:r>
      <w:proofErr w:type="spellStart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>домашньому</w:t>
      </w:r>
      <w:proofErr w:type="spellEnd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 xml:space="preserve"> </w:t>
      </w:r>
      <w:proofErr w:type="spellStart"/>
      <w:r w:rsidRPr="00D17583">
        <w:rPr>
          <w:rFonts w:ascii="Times New Roman" w:eastAsia="Times New Roman" w:hAnsi="Times New Roman" w:cs="Times New Roman"/>
          <w:b w:val="0"/>
          <w:shd w:val="clear" w:color="auto" w:fill="FFFFFF"/>
          <w:lang w:val="ru-RU" w:eastAsia="ru-RU" w:bidi="ar-SA"/>
        </w:rPr>
        <w:t>насильству</w:t>
      </w:r>
      <w:proofErr w:type="spellEnd"/>
      <w:r w:rsidRPr="00D17583">
        <w:rPr>
          <w:rFonts w:ascii="Times New Roman" w:eastAsia="Times New Roman" w:hAnsi="Times New Roman" w:cs="Times New Roman"/>
          <w:b w:val="0"/>
          <w:lang w:val="ru-RU" w:eastAsia="ru-RU" w:bidi="ar-SA"/>
        </w:rPr>
        <w:t>»</w:t>
      </w:r>
      <w:r w:rsidRPr="00D17583">
        <w:rPr>
          <w:rFonts w:ascii="Times New Roman" w:eastAsia="Times New Roman" w:hAnsi="Times New Roman" w:cs="Times New Roman"/>
          <w:b w:val="0"/>
          <w:lang w:val="uk-UA" w:eastAsia="ru-RU" w:bidi="ar-SA"/>
        </w:rPr>
        <w:t>).</w:t>
      </w:r>
    </w:p>
    <w:p w:rsidR="00D17583" w:rsidRPr="00D17583" w:rsidRDefault="00D17583" w:rsidP="00D1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</w:pPr>
      <w:bookmarkStart w:id="5" w:name="n47"/>
      <w:bookmarkEnd w:id="5"/>
      <w:r w:rsidRPr="00D17583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>8.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Державний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захист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права на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охорону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 xml:space="preserve"> </w:t>
      </w:r>
      <w:proofErr w:type="spellStart"/>
      <w:r w:rsidRPr="00D17583">
        <w:rPr>
          <w:rFonts w:ascii="Times New Roman" w:eastAsia="Times New Roman" w:hAnsi="Times New Roman" w:cs="Times New Roman"/>
          <w:b w:val="0"/>
          <w:bCs w:val="0"/>
          <w:lang w:val="ru-RU" w:eastAsia="ru-RU" w:bidi="ar-SA"/>
        </w:rPr>
        <w:t>здоров'я</w:t>
      </w:r>
      <w:proofErr w:type="spellEnd"/>
      <w:r w:rsidRPr="00D17583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 xml:space="preserve"> (Закон України «Основи законодавства України про охорону здоров'я»).</w:t>
      </w:r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bookmarkStart w:id="6" w:name="n85"/>
      <w:bookmarkEnd w:id="6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9.Основні завданнями центру соціальних служб для сім’ї, дітей та молоді (Постанова </w:t>
      </w:r>
      <w:r w:rsidR="004B22B1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КМУ 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від 01.06.2020року № 479 «Деякі питання діяльності центрів соціальних служб»).</w:t>
      </w:r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</w:pPr>
      <w:bookmarkStart w:id="7" w:name="n126"/>
      <w:bookmarkEnd w:id="7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10.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Типи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дитячих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закладів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оздоровлення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та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відпочинку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 xml:space="preserve"> (Закон України «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Про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оздоровлення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та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відпочинок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дітей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>»).</w:t>
      </w:r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bookmarkStart w:id="8" w:name="n143"/>
      <w:bookmarkEnd w:id="8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11.</w:t>
      </w:r>
      <w:r w:rsidRPr="00D17583">
        <w:rPr>
          <w:rFonts w:ascii="Times New Roman" w:eastAsia="Calibri" w:hAnsi="Times New Roman" w:cs="Times New Roman"/>
          <w:b w:val="0"/>
          <w:lang w:val="ru-RU" w:bidi="ar-SA"/>
        </w:rPr>
        <w:t> </w:t>
      </w:r>
      <w:r w:rsidRPr="00D17583">
        <w:rPr>
          <w:rFonts w:ascii="Times New Roman" w:eastAsia="Calibri" w:hAnsi="Times New Roman" w:cs="Times New Roman"/>
          <w:b w:val="0"/>
          <w:lang w:val="uk-UA" w:bidi="ar-SA"/>
        </w:rPr>
        <w:t>Які о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соби визнаються ветеранами військової служби, ветеранами органів внутрішніх справ, ветеранами Національної поліції, ветеранами податкової міліції, ветеранами державної пожежної охорони, ветеранами Державної кримінально-виконавчої служби України, ветеранами служби цивільного захисту, ветеранами Державної служби спеціального зв'язку та захисту інформації України (Закон України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захист»).</w:t>
      </w:r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12.Механізм призначення і виплати компенсації за догляд (далі -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основі. (Постанова</w:t>
      </w:r>
      <w:r w:rsidRPr="00D17583">
        <w:rPr>
          <w:rFonts w:ascii="Calibri" w:eastAsia="Calibri" w:hAnsi="Calibri" w:cs="Times New Roman"/>
          <w:color w:val="333333"/>
          <w:sz w:val="22"/>
          <w:szCs w:val="22"/>
          <w:shd w:val="clear" w:color="auto" w:fill="FFFFFF"/>
          <w:lang w:val="ru-RU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>КМУ від 23.09.2020 року № 859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«Деякі питання призначення і виплати компенсації фізичним особам, які надають соціальні послуги з догляду на непрофесійній основі»).</w:t>
      </w:r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Calibri" w:hAnsi="Times New Roman" w:cs="Times New Roman"/>
          <w:bCs w:val="0"/>
          <w:sz w:val="24"/>
          <w:szCs w:val="24"/>
          <w:lang w:val="uk-UA" w:bidi="ar-SA"/>
        </w:rPr>
      </w:pPr>
      <w:bookmarkStart w:id="9" w:name="n13"/>
      <w:bookmarkEnd w:id="9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13.У якому разі грошова компенсація 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з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монетизації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одноразової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натуральної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допомоги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>«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пакунок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ru-RU" w:bidi="ar-SA"/>
        </w:rPr>
        <w:t>малюка</w:t>
      </w:r>
      <w:proofErr w:type="spellEnd"/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>»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не виплачується? (Постанова</w:t>
      </w:r>
      <w:r w:rsidRPr="00D17583">
        <w:rPr>
          <w:rFonts w:ascii="Calibri" w:eastAsia="Calibri" w:hAnsi="Calibri" w:cs="Times New Roman"/>
          <w:b w:val="0"/>
          <w:shd w:val="clear" w:color="auto" w:fill="FFFFFF"/>
          <w:lang w:val="uk-UA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  <w:t>КМУ від 29 липня 2020 року № 744 «Деякі питання реалізації пілотного проекту з монетизації одноразової натуральної допомоги «пакунок малюка»).</w:t>
      </w:r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uk-UA" w:eastAsia="ru-RU" w:bidi="ar-SA"/>
        </w:rPr>
      </w:pP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14.Яким шляхом здійснюється надання комплексу соціальних послуг, а саме соціальне супроводження роботи з прийомною дитиною, дитиною-вихованцем та  прийомними  батьками,  батьками-вихователями,  іншими  особами (членами  сім'ї),  які  спільно  проживають з прийомними батьками, батьками-вихователями (Наказ від </w:t>
      </w:r>
      <w:r w:rsidRPr="00D17583">
        <w:rPr>
          <w:rFonts w:ascii="Times New Roman" w:eastAsia="Calibri" w:hAnsi="Times New Roman" w:cs="Times New Roman"/>
          <w:b w:val="0"/>
          <w:bCs w:val="0"/>
          <w:shd w:val="clear" w:color="auto" w:fill="FFFFFF"/>
          <w:lang w:val="uk-UA" w:bidi="ar-SA"/>
        </w:rPr>
        <w:t xml:space="preserve">23.09.2009  № 3357 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«Про затвердження Порядку здійснення соціального супроводження прийомних сімей та дитячих будинків сімейного типу»).</w:t>
      </w:r>
      <w:r w:rsidRPr="00D17583">
        <w:rPr>
          <w:rFonts w:ascii="Consolas" w:eastAsia="Calibri" w:hAnsi="Consolas" w:cs="Times New Roman"/>
          <w:color w:val="212529"/>
          <w:sz w:val="22"/>
          <w:szCs w:val="22"/>
          <w:shd w:val="clear" w:color="auto" w:fill="FFFFFF"/>
          <w:lang w:val="uk-UA" w:bidi="ar-SA"/>
        </w:rPr>
        <w:t xml:space="preserve"> </w:t>
      </w:r>
      <w:bookmarkStart w:id="10" w:name="o45"/>
      <w:bookmarkEnd w:id="10"/>
    </w:p>
    <w:p w:rsidR="00D17583" w:rsidRPr="00D17583" w:rsidRDefault="00D17583" w:rsidP="00D17583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bookmarkStart w:id="11" w:name="o48"/>
      <w:bookmarkEnd w:id="11"/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15.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Основні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принципи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протидії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proofErr w:type="spellStart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>торгівлі</w:t>
      </w:r>
      <w:proofErr w:type="spellEnd"/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людьми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(Закон України</w:t>
      </w:r>
      <w:r w:rsidRPr="00D17583">
        <w:rPr>
          <w:rFonts w:ascii="Times New Roman" w:eastAsia="Calibri" w:hAnsi="Times New Roman" w:cs="Times New Roman"/>
          <w:b w:val="0"/>
          <w:bCs w:val="0"/>
          <w:lang w:val="ru-RU" w:bidi="ar-SA"/>
        </w:rPr>
        <w:t xml:space="preserve"> </w:t>
      </w:r>
      <w:r w:rsidRPr="00D17583">
        <w:rPr>
          <w:rFonts w:ascii="Times New Roman" w:eastAsia="Calibri" w:hAnsi="Times New Roman" w:cs="Times New Roman"/>
          <w:b w:val="0"/>
          <w:bCs w:val="0"/>
          <w:lang w:val="uk-UA" w:bidi="ar-SA"/>
        </w:rPr>
        <w:t>«Про протидію торгівлі людьми»).</w:t>
      </w:r>
    </w:p>
    <w:p w:rsidR="00397C5A" w:rsidRPr="00D17583" w:rsidRDefault="00397C5A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D17583" w:rsidRPr="00687FA4" w:rsidTr="00D5408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D17583" w:rsidRPr="00D17583" w:rsidRDefault="00D17583" w:rsidP="00D175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D17583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>Відділ організаційної роботи, інформаційної діяльності та комунікацій з громадськістю</w:t>
            </w:r>
          </w:p>
          <w:p w:rsidR="00D17583" w:rsidRPr="00D17583" w:rsidRDefault="00D17583" w:rsidP="00D175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</w:pP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1.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Вимоги до звернення (Закон України «П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ро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D17583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2.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 xml:space="preserve">Звернення, які не підлягають розгляду та вирішенню (Закон України «Про звернення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3.</w:t>
            </w:r>
            <w:proofErr w:type="spellStart"/>
            <w:r w:rsidRPr="00687FA4">
              <w:rPr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Звернення</w:t>
            </w:r>
            <w:proofErr w:type="spellEnd"/>
            <w:r w:rsidRPr="00687FA4">
              <w:rPr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87FA4">
              <w:rPr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громадян</w:t>
            </w:r>
            <w:proofErr w:type="spellEnd"/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 xml:space="preserve"> (Закон України «П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ро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4.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Відповідальність посадових осіб за порушення законодавства про звернення громадян (Закон України «Пр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lastRenderedPageBreak/>
              <w:t>5.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Особистий прийом  громадян (Закон України «Пр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6.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Термін розгляду звернень громадян (Закон України «Пр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7.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 xml:space="preserve">Заборона розголошення відомостей, що містяться у зверненнях (Закон України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«Про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D27A85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8.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Права громадян при розгляді заяви чи скарги (Закон України «Пр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163EEF" w:rsidRDefault="00D17583" w:rsidP="00D1758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9.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687FA4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справ</w:t>
            </w: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D17583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Типова</w:t>
            </w:r>
            <w:proofErr w:type="spellEnd"/>
            <w:r w:rsidRPr="00D17583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7583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інструкція</w:t>
            </w:r>
            <w:proofErr w:type="spellEnd"/>
            <w:r w:rsidRPr="00D17583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D17583">
              <w:rPr>
                <w:rStyle w:val="10"/>
                <w:b w:val="0"/>
                <w:bCs w:val="0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діловодства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міністерствах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інших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центральних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місцевих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органах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виконавчої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влади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17583">
              <w:rPr>
                <w:rStyle w:val="rvts23"/>
                <w:rFonts w:ascii="Times New Roman" w:hAnsi="Times New Roman" w:cs="Times New Roman"/>
                <w:b w:val="0"/>
                <w:shd w:val="clear" w:color="auto" w:fill="FFFFFF"/>
                <w:lang w:val="ru-RU"/>
              </w:rPr>
              <w:t>затверджена</w:t>
            </w:r>
            <w:proofErr w:type="spellEnd"/>
            <w:r w:rsidRPr="00D17583">
              <w:rPr>
                <w:rStyle w:val="rvts23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постановою</w:t>
            </w:r>
            <w:proofErr w:type="spellEnd"/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Кабінету</w:t>
            </w:r>
            <w:proofErr w:type="spellEnd"/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Міністрів</w:t>
            </w:r>
            <w:proofErr w:type="spellEnd"/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Українивід</w:t>
            </w:r>
            <w:proofErr w:type="spellEnd"/>
            <w:r w:rsidRPr="00163EEF"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17 </w:t>
            </w:r>
            <w:proofErr w:type="spellStart"/>
            <w:r w:rsidRPr="00163EEF"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січня</w:t>
            </w:r>
            <w:proofErr w:type="spellEnd"/>
            <w:r w:rsidRPr="00163EEF"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2018 р. № 55</w:t>
            </w:r>
            <w:r>
              <w:rPr>
                <w:rStyle w:val="rvts9"/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)</w:t>
            </w:r>
          </w:p>
          <w:p w:rsidR="00D17583" w:rsidRPr="00163EEF" w:rsidRDefault="00D17583" w:rsidP="00D17583">
            <w:pPr>
              <w:pStyle w:val="rvps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  <w:proofErr w:type="spellStart"/>
            <w:r w:rsidRPr="00687FA4">
              <w:rPr>
                <w:rStyle w:val="rvts9"/>
                <w:rFonts w:eastAsiaTheme="majorEastAsia"/>
                <w:bCs/>
                <w:sz w:val="28"/>
                <w:szCs w:val="28"/>
              </w:rPr>
              <w:t>Зберігання</w:t>
            </w:r>
            <w:proofErr w:type="spellEnd"/>
            <w:r w:rsidRPr="00687FA4">
              <w:rPr>
                <w:rStyle w:val="rvts9"/>
                <w:rFonts w:eastAsiaTheme="majorEastAsia"/>
                <w:bCs/>
                <w:sz w:val="28"/>
                <w:szCs w:val="28"/>
              </w:rPr>
              <w:t xml:space="preserve"> </w:t>
            </w:r>
            <w:proofErr w:type="spellStart"/>
            <w:r w:rsidRPr="00687FA4">
              <w:rPr>
                <w:rStyle w:val="rvts9"/>
                <w:rFonts w:eastAsiaTheme="majorEastAsia"/>
                <w:bCs/>
                <w:sz w:val="28"/>
                <w:szCs w:val="28"/>
              </w:rPr>
              <w:t>документів</w:t>
            </w:r>
            <w:proofErr w:type="spellEnd"/>
            <w:r w:rsidRPr="00687FA4">
              <w:rPr>
                <w:rStyle w:val="rvts9"/>
                <w:rFonts w:eastAsiaTheme="majorEastAsia"/>
                <w:bCs/>
                <w:sz w:val="28"/>
                <w:szCs w:val="28"/>
              </w:rPr>
              <w:t xml:space="preserve"> в </w:t>
            </w:r>
            <w:proofErr w:type="spellStart"/>
            <w:r w:rsidRPr="00687FA4">
              <w:rPr>
                <w:rStyle w:val="rvts9"/>
                <w:rFonts w:eastAsiaTheme="majorEastAsia"/>
                <w:bCs/>
                <w:sz w:val="28"/>
                <w:szCs w:val="28"/>
              </w:rPr>
              <w:t>установах</w:t>
            </w:r>
            <w:proofErr w:type="spellEnd"/>
            <w:r>
              <w:rPr>
                <w:rStyle w:val="rvts9"/>
                <w:rFonts w:eastAsiaTheme="majorEastAsia"/>
                <w:bCs/>
                <w:sz w:val="28"/>
                <w:szCs w:val="28"/>
                <w:lang w:val="uk-UA"/>
              </w:rPr>
              <w:t xml:space="preserve"> </w:t>
            </w:r>
            <w:r w:rsidRPr="00163EEF">
              <w:rPr>
                <w:rStyle w:val="rvts9"/>
                <w:rFonts w:eastAsiaTheme="majorEastAsia"/>
                <w:bCs/>
                <w:sz w:val="28"/>
                <w:szCs w:val="28"/>
                <w:lang w:val="uk-UA"/>
              </w:rPr>
              <w:t xml:space="preserve">(Типова інструкція  з діловодства в міністерствах, інших центральних та місцевих органах виконавчої влади, затверджена постановою Кабінету Міністрів </w:t>
            </w:r>
            <w:proofErr w:type="spellStart"/>
            <w:r>
              <w:rPr>
                <w:rStyle w:val="rvts9"/>
                <w:rFonts w:eastAsiaTheme="majorEastAsia"/>
                <w:bCs/>
                <w:sz w:val="28"/>
                <w:szCs w:val="28"/>
                <w:lang w:val="uk-UA"/>
              </w:rPr>
              <w:t>Українивід</w:t>
            </w:r>
            <w:proofErr w:type="spellEnd"/>
            <w:r>
              <w:rPr>
                <w:rStyle w:val="rvts9"/>
                <w:rFonts w:eastAsiaTheme="majorEastAsia"/>
                <w:bCs/>
                <w:sz w:val="28"/>
                <w:szCs w:val="28"/>
                <w:lang w:val="uk-UA"/>
              </w:rPr>
              <w:t xml:space="preserve"> 17 січня 2018 р.  </w:t>
            </w:r>
            <w:r w:rsidRPr="00163EEF">
              <w:rPr>
                <w:rStyle w:val="rvts9"/>
                <w:rFonts w:eastAsiaTheme="majorEastAsia"/>
                <w:bCs/>
                <w:sz w:val="28"/>
                <w:szCs w:val="28"/>
                <w:lang w:val="uk-UA"/>
              </w:rPr>
              <w:t>№ 55)</w:t>
            </w:r>
          </w:p>
          <w:p w:rsidR="00D17583" w:rsidRPr="008552FC" w:rsidRDefault="00D17583" w:rsidP="00D1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11.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Основні терміни, що вживаються: пропозиція, заява, скарга (Закон України «П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ро звернення громадян»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).</w:t>
            </w:r>
          </w:p>
          <w:p w:rsidR="00D17583" w:rsidRPr="00163EEF" w:rsidRDefault="00D17583" w:rsidP="00D1758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12.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 xml:space="preserve">Службові листи </w:t>
            </w:r>
            <w:r w:rsidRPr="00F37DED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uk-UA"/>
              </w:rPr>
              <w:t>(</w:t>
            </w:r>
            <w:proofErr w:type="spellStart"/>
            <w:r w:rsidRPr="00F37DED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uk-UA"/>
              </w:rPr>
              <w:t>Типов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а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інструкція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eastAsiaTheme="majorEastAsia"/>
                <w:b w:val="0"/>
                <w:bCs w:val="0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діловодства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міністерствах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інших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центральних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місцевих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органах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виконавчої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влади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затверджена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постановою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Кабінету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Міністрів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Українивід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17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січня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2018 р. № 55)</w:t>
            </w:r>
          </w:p>
          <w:p w:rsidR="00D17583" w:rsidRPr="00163EEF" w:rsidRDefault="00D17583" w:rsidP="00D1758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13.</w:t>
            </w:r>
            <w:r w:rsidRPr="00D27A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 xml:space="preserve">Протоколи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(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Типова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інструкція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eastAsiaTheme="majorEastAsia"/>
                <w:b w:val="0"/>
                <w:bCs w:val="0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діловодства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міністерствах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інших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центральних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місцевих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органах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виконавчої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влади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затверджена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постановою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Кабінету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Міністрів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Українивід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17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січня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2018 р. № 55)</w:t>
            </w:r>
          </w:p>
          <w:p w:rsidR="00D17583" w:rsidRPr="00163EEF" w:rsidRDefault="00D17583" w:rsidP="00D1758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14.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Бланки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(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Типова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інструкція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eastAsiaTheme="majorEastAsia"/>
                <w:b w:val="0"/>
                <w:bCs w:val="0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діловодства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міністерствах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інших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центральних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місцевих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органах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виконавчої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влади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затверджена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постановою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Кабінету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Міністрів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Українивід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17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січня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2018 р.</w:t>
            </w:r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№ 55)</w:t>
            </w:r>
          </w:p>
          <w:p w:rsidR="00D17583" w:rsidRPr="00163EEF" w:rsidRDefault="00D17583" w:rsidP="00D17583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uk-UA" w:eastAsia="ru-RU" w:bidi="ar-SA"/>
              </w:rPr>
              <w:t>15.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Резолюція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(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Типова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інструкція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eastAsiaTheme="majorEastAsia"/>
                <w:b w:val="0"/>
                <w:bCs w:val="0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з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діловодства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міністерствах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інших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центральних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місцевих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органах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виконавчої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влади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затверджена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постановою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Кабінету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Міністрів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Українивід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17 </w:t>
            </w:r>
            <w:proofErr w:type="spellStart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>січня</w:t>
            </w:r>
            <w:proofErr w:type="spellEnd"/>
            <w:r w:rsidRPr="00163EEF">
              <w:rPr>
                <w:rFonts w:ascii="Times New Roman" w:hAnsi="Times New Roman" w:cs="Times New Roman"/>
                <w:b w:val="0"/>
                <w:bCs w:val="0"/>
                <w:shd w:val="clear" w:color="auto" w:fill="FFFFFF"/>
                <w:lang w:val="ru-RU"/>
              </w:rPr>
              <w:t xml:space="preserve"> 2018 р. № 55)</w:t>
            </w:r>
          </w:p>
          <w:p w:rsidR="00D17583" w:rsidRPr="00D27A85" w:rsidRDefault="00D17583" w:rsidP="00D175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ru-RU" w:eastAsia="ru-RU" w:bidi="ar-SA"/>
              </w:rPr>
            </w:pPr>
          </w:p>
        </w:tc>
      </w:tr>
    </w:tbl>
    <w:p w:rsidR="00D17583" w:rsidRPr="00D27A85" w:rsidRDefault="00D17583" w:rsidP="00D17583">
      <w:pPr>
        <w:pStyle w:val="a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 w:val="0"/>
          <w:bCs w:val="0"/>
          <w:color w:val="000000"/>
          <w:lang w:val="ru-RU" w:eastAsia="uk-UA" w:bidi="ar-SA"/>
        </w:rPr>
      </w:pPr>
    </w:p>
    <w:p w:rsidR="00004066" w:rsidRPr="00044633" w:rsidRDefault="00002207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97C5A">
        <w:rPr>
          <w:rFonts w:ascii="Times New Roman" w:hAnsi="Times New Roman" w:cs="Times New Roman"/>
          <w:b w:val="0"/>
          <w:lang w:val="ru-RU"/>
        </w:rPr>
        <w:t>____________________________</w:t>
      </w:r>
      <w:r w:rsidRPr="00044633">
        <w:rPr>
          <w:rFonts w:ascii="Times New Roman" w:hAnsi="Times New Roman" w:cs="Times New Roman"/>
          <w:b w:val="0"/>
          <w:sz w:val="24"/>
          <w:szCs w:val="24"/>
          <w:lang w:val="ru-RU"/>
        </w:rPr>
        <w:t>___</w:t>
      </w:r>
    </w:p>
    <w:sectPr w:rsidR="00004066" w:rsidRPr="00044633" w:rsidSect="00CF6DA5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BE"/>
    <w:rsid w:val="00002207"/>
    <w:rsid w:val="00004066"/>
    <w:rsid w:val="000257E0"/>
    <w:rsid w:val="00044633"/>
    <w:rsid w:val="00083086"/>
    <w:rsid w:val="0017682D"/>
    <w:rsid w:val="00180B24"/>
    <w:rsid w:val="001F56FC"/>
    <w:rsid w:val="002D7B70"/>
    <w:rsid w:val="003418A2"/>
    <w:rsid w:val="00394256"/>
    <w:rsid w:val="00397C5A"/>
    <w:rsid w:val="003B7BED"/>
    <w:rsid w:val="003C506E"/>
    <w:rsid w:val="00402071"/>
    <w:rsid w:val="00430D87"/>
    <w:rsid w:val="00444F2C"/>
    <w:rsid w:val="00466DBE"/>
    <w:rsid w:val="004B22B1"/>
    <w:rsid w:val="00514E27"/>
    <w:rsid w:val="00524F34"/>
    <w:rsid w:val="00525C3D"/>
    <w:rsid w:val="00581115"/>
    <w:rsid w:val="005B1B1E"/>
    <w:rsid w:val="005C426D"/>
    <w:rsid w:val="005D2981"/>
    <w:rsid w:val="005F40FA"/>
    <w:rsid w:val="00640589"/>
    <w:rsid w:val="00685E72"/>
    <w:rsid w:val="006D6D4A"/>
    <w:rsid w:val="00733EF6"/>
    <w:rsid w:val="00795D58"/>
    <w:rsid w:val="007C6106"/>
    <w:rsid w:val="007E5898"/>
    <w:rsid w:val="0080785A"/>
    <w:rsid w:val="008446CF"/>
    <w:rsid w:val="008D6A17"/>
    <w:rsid w:val="008D6BF3"/>
    <w:rsid w:val="008E2E23"/>
    <w:rsid w:val="0092545B"/>
    <w:rsid w:val="00987A44"/>
    <w:rsid w:val="009A3EDF"/>
    <w:rsid w:val="00A97EA2"/>
    <w:rsid w:val="00AB5437"/>
    <w:rsid w:val="00AE7977"/>
    <w:rsid w:val="00B25C71"/>
    <w:rsid w:val="00BF1093"/>
    <w:rsid w:val="00C1786B"/>
    <w:rsid w:val="00C60316"/>
    <w:rsid w:val="00C712AB"/>
    <w:rsid w:val="00C96F90"/>
    <w:rsid w:val="00CF6DA5"/>
    <w:rsid w:val="00D17583"/>
    <w:rsid w:val="00DB78C0"/>
    <w:rsid w:val="00E71399"/>
    <w:rsid w:val="00EA3070"/>
    <w:rsid w:val="00EC04AA"/>
    <w:rsid w:val="00F71B56"/>
    <w:rsid w:val="00FB6642"/>
    <w:rsid w:val="00FD3B7E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5A5"/>
  <w15:docId w15:val="{0528447A-5DAF-45C2-BC3E-AE48785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uiPriority w:val="99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paragraph" w:customStyle="1" w:styleId="rvps2">
    <w:name w:val="rvps2"/>
    <w:basedOn w:val="a"/>
    <w:rsid w:val="00FB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D1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D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AAEA-563B-4CFF-BF80-8386671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cp:lastPrinted>2020-12-11T06:56:00Z</cp:lastPrinted>
  <dcterms:created xsi:type="dcterms:W3CDTF">2021-01-15T14:51:00Z</dcterms:created>
  <dcterms:modified xsi:type="dcterms:W3CDTF">2021-05-31T10:43:00Z</dcterms:modified>
</cp:coreProperties>
</file>