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5D" w:rsidRPr="00ED377D" w:rsidRDefault="00F3575D" w:rsidP="00F3575D">
      <w:pPr>
        <w:pStyle w:val="a4"/>
        <w:jc w:val="center"/>
        <w:rPr>
          <w:b/>
          <w:sz w:val="28"/>
          <w:szCs w:val="28"/>
        </w:rPr>
      </w:pPr>
    </w:p>
    <w:p w:rsidR="00F3575D" w:rsidRPr="00ED377D" w:rsidRDefault="00F3575D" w:rsidP="00F3575D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ED377D">
        <w:rPr>
          <w:b/>
          <w:sz w:val="28"/>
          <w:szCs w:val="28"/>
        </w:rPr>
        <w:t>Основні показники соціального і економічного розвитку</w:t>
      </w:r>
    </w:p>
    <w:p w:rsidR="00F3575D" w:rsidRPr="00ED377D" w:rsidRDefault="00F3575D" w:rsidP="00F3575D">
      <w:pPr>
        <w:pStyle w:val="a4"/>
        <w:jc w:val="center"/>
        <w:rPr>
          <w:b/>
          <w:sz w:val="28"/>
          <w:szCs w:val="28"/>
        </w:rPr>
      </w:pPr>
      <w:r w:rsidRPr="00ED377D">
        <w:rPr>
          <w:b/>
          <w:sz w:val="28"/>
          <w:szCs w:val="28"/>
        </w:rPr>
        <w:t xml:space="preserve">Великосеверинівської  територіальної громади на 2021-2023роки </w:t>
      </w:r>
    </w:p>
    <w:p w:rsidR="00F3575D" w:rsidRPr="00ED377D" w:rsidRDefault="00F3575D" w:rsidP="00F3575D">
      <w:pPr>
        <w:pStyle w:val="a4"/>
        <w:jc w:val="center"/>
        <w:rPr>
          <w:b/>
          <w:sz w:val="28"/>
          <w:szCs w:val="28"/>
        </w:rPr>
      </w:pPr>
    </w:p>
    <w:p w:rsidR="00F3575D" w:rsidRPr="00ED377D" w:rsidRDefault="00F3575D" w:rsidP="00F3575D">
      <w:pPr>
        <w:pStyle w:val="a4"/>
        <w:ind w:left="13452" w:firstLine="298"/>
        <w:rPr>
          <w:b/>
          <w:sz w:val="28"/>
          <w:szCs w:val="28"/>
        </w:rPr>
      </w:pPr>
      <w:proofErr w:type="spellStart"/>
      <w:r w:rsidRPr="00ED377D">
        <w:rPr>
          <w:b/>
          <w:sz w:val="28"/>
          <w:szCs w:val="28"/>
        </w:rPr>
        <w:t>тис.грн</w:t>
      </w:r>
      <w:proofErr w:type="spellEnd"/>
      <w:r w:rsidRPr="00ED377D">
        <w:rPr>
          <w:b/>
          <w:sz w:val="28"/>
          <w:szCs w:val="28"/>
        </w:rPr>
        <w:t xml:space="preserve">. </w:t>
      </w: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654"/>
        <w:gridCol w:w="4450"/>
        <w:gridCol w:w="7087"/>
        <w:gridCol w:w="992"/>
        <w:gridCol w:w="1135"/>
        <w:gridCol w:w="992"/>
      </w:tblGrid>
      <w:tr w:rsidR="00F3575D" w:rsidRPr="00ED377D" w:rsidTr="006F2471">
        <w:tc>
          <w:tcPr>
            <w:tcW w:w="654" w:type="dxa"/>
            <w:vAlign w:val="center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№ з/п</w:t>
            </w:r>
          </w:p>
        </w:tc>
        <w:tc>
          <w:tcPr>
            <w:tcW w:w="4450" w:type="dxa"/>
            <w:vAlign w:val="center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Назва та зміст</w:t>
            </w:r>
            <w:r w:rsidR="00ED377D" w:rsidRP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основних</w:t>
            </w:r>
            <w:r w:rsidR="00ED377D" w:rsidRP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завдань і заходів</w:t>
            </w:r>
            <w:r w:rsidR="00ED377D" w:rsidRP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програми</w:t>
            </w:r>
          </w:p>
        </w:tc>
        <w:tc>
          <w:tcPr>
            <w:tcW w:w="7087" w:type="dxa"/>
            <w:vAlign w:val="center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Конкретні заходи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2021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2022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2023</w:t>
            </w:r>
          </w:p>
        </w:tc>
      </w:tr>
      <w:tr w:rsidR="00F3575D" w:rsidRPr="00ED377D" w:rsidTr="006F2471">
        <w:trPr>
          <w:trHeight w:val="433"/>
        </w:trPr>
        <w:tc>
          <w:tcPr>
            <w:tcW w:w="15310" w:type="dxa"/>
            <w:gridSpan w:val="6"/>
          </w:tcPr>
          <w:p w:rsidR="00F3575D" w:rsidRPr="00ED377D" w:rsidRDefault="00F3575D" w:rsidP="006F247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ED377D">
              <w:rPr>
                <w:rFonts w:cs="Times New Roman"/>
                <w:b/>
                <w:sz w:val="28"/>
                <w:szCs w:val="28"/>
                <w:lang w:val="uk-UA"/>
              </w:rPr>
              <w:t>Житлово-комунальне</w:t>
            </w:r>
            <w:r w:rsidR="00ED377D" w:rsidRPr="00ED377D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D377D">
              <w:rPr>
                <w:rFonts w:cs="Times New Roman"/>
                <w:b/>
                <w:sz w:val="28"/>
                <w:szCs w:val="28"/>
                <w:lang w:val="uk-UA"/>
              </w:rPr>
              <w:t>господарство</w:t>
            </w:r>
          </w:p>
        </w:tc>
      </w:tr>
      <w:tr w:rsidR="00F3575D" w:rsidRPr="00ED377D" w:rsidTr="006F2471">
        <w:trPr>
          <w:trHeight w:val="4768"/>
        </w:trPr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jc w:val="both"/>
              <w:rPr>
                <w:rFonts w:cs="Times New Roman"/>
                <w:b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Реалізація</w:t>
            </w:r>
            <w:r w:rsidR="00ED377D" w:rsidRP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програми</w:t>
            </w:r>
            <w:r w:rsidR="00ED377D" w:rsidRP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b/>
                <w:lang w:val="uk-UA"/>
              </w:rPr>
              <w:t>«Реформування і розвитку</w:t>
            </w:r>
            <w:r w:rsidR="00ED377D" w:rsidRPr="00ED377D">
              <w:rPr>
                <w:rFonts w:cs="Times New Roman"/>
                <w:b/>
                <w:lang w:val="uk-UA"/>
              </w:rPr>
              <w:t xml:space="preserve"> </w:t>
            </w:r>
            <w:r w:rsidRPr="00ED377D">
              <w:rPr>
                <w:rFonts w:cs="Times New Roman"/>
                <w:b/>
                <w:lang w:val="uk-UA"/>
              </w:rPr>
              <w:t>житлово-комунального</w:t>
            </w:r>
            <w:r w:rsidR="00ED377D" w:rsidRPr="00ED377D">
              <w:rPr>
                <w:rFonts w:cs="Times New Roman"/>
                <w:b/>
                <w:lang w:val="uk-UA"/>
              </w:rPr>
              <w:t xml:space="preserve"> </w:t>
            </w:r>
            <w:r w:rsidRPr="00ED377D">
              <w:rPr>
                <w:rFonts w:cs="Times New Roman"/>
                <w:b/>
                <w:lang w:val="uk-UA"/>
              </w:rPr>
              <w:t>господарства Великосеверинівської сільської</w:t>
            </w:r>
            <w:r w:rsidR="00ED377D" w:rsidRPr="00ED377D">
              <w:rPr>
                <w:rFonts w:cs="Times New Roman"/>
                <w:b/>
                <w:lang w:val="uk-UA"/>
              </w:rPr>
              <w:t xml:space="preserve"> </w:t>
            </w:r>
            <w:r w:rsidRPr="00ED377D">
              <w:rPr>
                <w:rFonts w:cs="Times New Roman"/>
                <w:b/>
                <w:lang w:val="uk-UA"/>
              </w:rPr>
              <w:t>ради</w:t>
            </w:r>
            <w:r w:rsidR="00ED377D" w:rsidRPr="00ED377D">
              <w:rPr>
                <w:rFonts w:cs="Times New Roman"/>
                <w:b/>
                <w:lang w:val="uk-UA"/>
              </w:rPr>
              <w:t xml:space="preserve"> </w:t>
            </w:r>
            <w:r w:rsidRPr="00ED377D">
              <w:rPr>
                <w:rFonts w:cs="Times New Roman"/>
                <w:b/>
                <w:lang w:val="uk-UA"/>
              </w:rPr>
              <w:t>на 2021 – 2023 роки»</w:t>
            </w:r>
          </w:p>
          <w:p w:rsidR="00F3575D" w:rsidRPr="00ED377D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Будівництво водопровідних мереж централізованого водопостачання споживачів с. Підгайці (з урахуванням виготовлення ПКД).</w:t>
            </w:r>
          </w:p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Капітальний ремонт водопровідних мереж централізованого водопостачання споживачів с. Високі Байраки (з урахуванням виготовлення ПКД).</w:t>
            </w:r>
          </w:p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Будівництво очисних споруд в с. Созонівка (з урахуванням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виготовлення ПКД).</w:t>
            </w:r>
          </w:p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Обладнання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пожежних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гідрантів на мережах водопостачання в с. Підгайці та в с. Созонівка.</w:t>
            </w:r>
          </w:p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Встановлення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очисних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споруд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каналізації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в закладах загальної середньої освіти  та закладах дошкільної освіти Великосеверинівської територіальної громади.</w:t>
            </w:r>
          </w:p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Встановлення та обслуговування фільтрів очищення води в закладах загальної середньої освіти  та закладах дошкільної освіти Великосеверинівської територіальної громади.</w:t>
            </w:r>
          </w:p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Утримання  та  реконструкція мереж вуличного</w:t>
            </w:r>
            <w:r w:rsidR="00ED377D">
              <w:rPr>
                <w:rFonts w:cs="Times New Roman"/>
                <w:lang w:val="uk-UA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>освітлення.</w:t>
            </w:r>
          </w:p>
          <w:p w:rsidR="00F3575D" w:rsidRPr="00ED377D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3000,0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3000,0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3000,0</w:t>
            </w:r>
          </w:p>
        </w:tc>
      </w:tr>
      <w:tr w:rsidR="00F3575D" w:rsidRPr="00ED377D" w:rsidTr="006F2471"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</w:p>
        </w:tc>
        <w:tc>
          <w:tcPr>
            <w:tcW w:w="4450" w:type="dxa"/>
          </w:tcPr>
          <w:p w:rsidR="00F3575D" w:rsidRPr="00ED377D" w:rsidRDefault="00F3575D" w:rsidP="006F2471"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 w:rsidR="00F3575D" w:rsidRPr="00ED377D" w:rsidRDefault="00F3575D" w:rsidP="006F2471">
            <w:pPr>
              <w:shd w:val="clear" w:color="auto" w:fill="FFFFFF"/>
              <w:jc w:val="both"/>
              <w:rPr>
                <w:lang w:val="uk-UA"/>
              </w:rPr>
            </w:pPr>
            <w:r w:rsidRPr="00ED377D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Транспорт, дорожнє</w:t>
            </w:r>
            <w:r w:rsidR="00ED377D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D377D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господарство та розвиток</w:t>
            </w:r>
            <w:r w:rsidR="00ED377D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D377D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автомобільних</w:t>
            </w:r>
            <w:r w:rsidR="00ED377D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D377D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доріг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</w:p>
        </w:tc>
      </w:tr>
      <w:tr w:rsidR="00F3575D" w:rsidRPr="00ED377D" w:rsidTr="006F2471"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rPr>
                <w:rFonts w:cs="Times New Roman"/>
              </w:rPr>
              <w:t xml:space="preserve">Реалізація програми </w:t>
            </w:r>
            <w:r w:rsidRPr="00ED377D">
              <w:rPr>
                <w:rFonts w:cs="Times New Roman"/>
                <w:b/>
              </w:rPr>
              <w:t>"Благоустрій</w:t>
            </w:r>
            <w:r w:rsidRPr="00ED377D">
              <w:rPr>
                <w:rFonts w:cs="Times New Roman"/>
              </w:rPr>
              <w:t xml:space="preserve">  Великосеверинівської сільської ради" на 2021-2023 роки</w:t>
            </w:r>
          </w:p>
          <w:p w:rsidR="00F3575D" w:rsidRPr="00ED377D" w:rsidRDefault="00F3575D" w:rsidP="006F2471">
            <w:pPr>
              <w:pStyle w:val="a4"/>
              <w:autoSpaceDE w:val="0"/>
              <w:autoSpaceDN w:val="0"/>
              <w:ind w:firstLine="600"/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rPr>
                <w:rFonts w:cs="Times New Roman"/>
              </w:rPr>
              <w:t>Проведення капітальних та поточних ремонтів автомобільних доріг в населених пунктах територіальної громади.</w:t>
            </w:r>
          </w:p>
          <w:p w:rsidR="00F3575D" w:rsidRPr="00ED377D" w:rsidRDefault="00F3575D" w:rsidP="006F2471">
            <w:pPr>
              <w:pStyle w:val="a4"/>
              <w:autoSpaceDE w:val="0"/>
              <w:autoSpaceDN w:val="0"/>
            </w:pPr>
            <w:r w:rsidRPr="00ED377D">
              <w:rPr>
                <w:rFonts w:cs="Times New Roman"/>
              </w:rPr>
              <w:t>Встановлення нових та впорядкування існуючих автобусних зупинок в населених пунктах громади.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2000,0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2500,0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3000,0</w:t>
            </w:r>
          </w:p>
        </w:tc>
      </w:tr>
      <w:tr w:rsidR="00F3575D" w:rsidRPr="00ED377D" w:rsidTr="006F2471">
        <w:trPr>
          <w:trHeight w:val="204"/>
        </w:trPr>
        <w:tc>
          <w:tcPr>
            <w:tcW w:w="15310" w:type="dxa"/>
            <w:gridSpan w:val="6"/>
          </w:tcPr>
          <w:p w:rsidR="00F3575D" w:rsidRPr="00ED377D" w:rsidRDefault="00F3575D" w:rsidP="006F24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  <w:lang w:val="uk-UA" w:eastAsia="uk-UA"/>
              </w:rPr>
            </w:pPr>
          </w:p>
          <w:p w:rsidR="00F3575D" w:rsidRPr="00ED377D" w:rsidRDefault="00F3575D" w:rsidP="006F2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 w:rsidRPr="00ED377D">
              <w:rPr>
                <w:b/>
                <w:bCs/>
                <w:color w:val="00000A"/>
                <w:lang w:val="uk-UA" w:eastAsia="uk-UA"/>
              </w:rPr>
              <w:t>Використання земельних ресурсів та удосконалення земельних відносин</w:t>
            </w:r>
          </w:p>
        </w:tc>
      </w:tr>
      <w:tr w:rsidR="00F3575D" w:rsidRPr="00ED377D" w:rsidTr="006F2471"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3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</w:pPr>
            <w:r w:rsidRPr="00ED377D">
              <w:t xml:space="preserve">Реалізації  місцевої програми " Програма розвитку земельних Відносин на </w:t>
            </w:r>
            <w:r w:rsidRPr="00ED377D">
              <w:lastRenderedPageBreak/>
              <w:t xml:space="preserve">території Великосеверинівської сільської ради  на  2021 – 2023 роки" </w:t>
            </w:r>
          </w:p>
          <w:p w:rsidR="00F3575D" w:rsidRPr="00ED377D" w:rsidRDefault="00F3575D" w:rsidP="006F2471">
            <w:pPr>
              <w:pStyle w:val="a4"/>
              <w:autoSpaceDE w:val="0"/>
              <w:autoSpaceDN w:val="0"/>
            </w:pP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lastRenderedPageBreak/>
              <w:t xml:space="preserve">Розроблення  комплексного плану просторового планування території громади, який одночасно є містобудівною </w:t>
            </w:r>
            <w:r w:rsidRPr="00ED377D">
              <w:lastRenderedPageBreak/>
              <w:t>документацією і документацією із землеустрою на місцевому рівні, для майбутнього планування та розподілу території за цільовим призначенням, здійснення/ведення різних видів діяльності в просторі тощо.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lastRenderedPageBreak/>
              <w:t>500,0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1300,0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1400,0</w:t>
            </w: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jc w:val="center"/>
              <w:rPr>
                <w:b/>
              </w:rPr>
            </w:pPr>
            <w:r w:rsidRPr="00ED377D">
              <w:rPr>
                <w:b/>
              </w:rPr>
              <w:lastRenderedPageBreak/>
              <w:t>Розвиток адміністративних послуг</w:t>
            </w:r>
          </w:p>
        </w:tc>
      </w:tr>
      <w:tr w:rsidR="00F3575D" w:rsidRPr="00ED377D" w:rsidTr="006F2471">
        <w:trPr>
          <w:trHeight w:val="953"/>
        </w:trPr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  <w:r w:rsidRPr="00ED377D">
              <w:rPr>
                <w:lang w:val="uk-UA"/>
              </w:rPr>
              <w:t>4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</w:pPr>
            <w:r w:rsidRPr="00ED377D">
              <w:t xml:space="preserve">Реконструкція існуючих приміщень адміністративних будівель під ЦНАП та ЦНСП на території громади. 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jc w:val="both"/>
              <w:rPr>
                <w:lang w:val="uk-UA"/>
              </w:rPr>
            </w:pPr>
            <w:r w:rsidRPr="00ED377D">
              <w:rPr>
                <w:lang w:val="uk-UA"/>
              </w:rPr>
              <w:t>Придбання у комунальну власність приміщення та ресурсного забезпечення ЦНАП та ЦНСП встановленим вимогам, впровадження сучасних інформаційно-комунікаційних технологій під час надання адміністративних</w:t>
            </w:r>
            <w:r w:rsidR="00ED377D">
              <w:rPr>
                <w:lang w:val="uk-UA"/>
              </w:rPr>
              <w:t xml:space="preserve"> </w:t>
            </w:r>
            <w:r w:rsidRPr="00ED377D">
              <w:rPr>
                <w:lang w:val="uk-UA"/>
              </w:rPr>
              <w:t>та соціальних послуг.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  <w:r w:rsidRPr="00ED377D">
              <w:rPr>
                <w:lang w:val="uk-UA"/>
              </w:rPr>
              <w:t>2000,0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  <w:r w:rsidRPr="00ED377D">
              <w:rPr>
                <w:lang w:val="uk-UA"/>
              </w:rPr>
              <w:t>1000,0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lang w:val="uk-UA"/>
              </w:rPr>
            </w:pPr>
            <w:r w:rsidRPr="00ED377D">
              <w:rPr>
                <w:lang w:val="uk-UA"/>
              </w:rPr>
              <w:t>1000,0</w:t>
            </w: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b/>
                <w:lang w:val="uk-UA"/>
              </w:rPr>
              <w:t>Спорт</w:t>
            </w:r>
          </w:p>
        </w:tc>
      </w:tr>
      <w:tr w:rsidR="00F3575D" w:rsidRPr="00ED377D" w:rsidTr="006F2471">
        <w:trPr>
          <w:trHeight w:val="764"/>
        </w:trPr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rPr>
                <w:rFonts w:cs="Times New Roman"/>
              </w:rPr>
              <w:t>Нове будівництво міні-футбольного поля зі штучним покриттям в населених пунктах Підгайці, Оситняжка, Високі Байраки,  Созонівка.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ind w:left="34"/>
              <w:jc w:val="both"/>
              <w:rPr>
                <w:rFonts w:cs="Times New Roman"/>
              </w:rPr>
            </w:pPr>
            <w:r w:rsidRPr="00ED377D">
              <w:rPr>
                <w:rFonts w:cs="Times New Roman"/>
              </w:rPr>
              <w:t xml:space="preserve">Проведення закупівлі міні футбольних полів через </w:t>
            </w:r>
            <w:hyperlink r:id="rId4" w:tgtFrame="_blank" w:history="1">
              <w:r w:rsidRPr="00ED377D">
                <w:rPr>
                  <w:rFonts w:cs="Times New Roman"/>
                </w:rPr>
                <w:t>систему державних закупівель PROZORRO</w:t>
              </w:r>
            </w:hyperlink>
            <w:r w:rsidRPr="00ED377D">
              <w:rPr>
                <w:rFonts w:cs="Times New Roman"/>
              </w:rPr>
              <w:t xml:space="preserve"> із залученням державних коштів.</w:t>
            </w:r>
            <w:r w:rsidR="00ED377D">
              <w:rPr>
                <w:rFonts w:cs="Times New Roman"/>
              </w:rPr>
              <w:t xml:space="preserve"> </w:t>
            </w:r>
            <w:r w:rsidRPr="00ED377D">
              <w:rPr>
                <w:rFonts w:cs="Times New Roman"/>
              </w:rPr>
              <w:t xml:space="preserve">Будівельно-монтажні роботи. 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700,0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800,0</w:t>
            </w: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b/>
                <w:lang w:val="uk-UA"/>
              </w:rPr>
              <w:t xml:space="preserve">Культура </w:t>
            </w:r>
          </w:p>
        </w:tc>
      </w:tr>
      <w:tr w:rsidR="00F3575D" w:rsidRPr="00ED377D" w:rsidTr="006F2471">
        <w:trPr>
          <w:trHeight w:val="558"/>
        </w:trPr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6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t>Реконструкція будинку культури в с. Підгайці.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ED377D">
              <w:rPr>
                <w:rFonts w:cs="Times New Roman"/>
              </w:rPr>
              <w:t xml:space="preserve">Проведення закупівлі послуги через </w:t>
            </w:r>
            <w:hyperlink r:id="rId5" w:tgtFrame="_blank" w:history="1">
              <w:r w:rsidRPr="00ED377D">
                <w:rPr>
                  <w:rFonts w:cs="Times New Roman"/>
                </w:rPr>
                <w:t>систему державних закупівель PROZORRO</w:t>
              </w:r>
            </w:hyperlink>
            <w:r w:rsidRPr="00ED377D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4000,0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100,0</w:t>
            </w:r>
          </w:p>
        </w:tc>
      </w:tr>
      <w:tr w:rsidR="00F3575D" w:rsidRPr="00ED377D" w:rsidTr="006F2471">
        <w:trPr>
          <w:trHeight w:val="555"/>
        </w:trPr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7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t>Капітальний ремонт Великосеверинівської філії ЦКД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ED377D">
              <w:rPr>
                <w:rFonts w:cs="Times New Roman"/>
              </w:rPr>
              <w:t xml:space="preserve">Проведення закупівлі послуги через </w:t>
            </w:r>
            <w:hyperlink r:id="rId6" w:tgtFrame="_blank" w:history="1">
              <w:r w:rsidRPr="00ED377D">
                <w:rPr>
                  <w:rFonts w:cs="Times New Roman"/>
                </w:rPr>
                <w:t>систему державних закупівель PROZORRO</w:t>
              </w:r>
            </w:hyperlink>
            <w:r w:rsidRPr="00ED377D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300,0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500,0</w:t>
            </w:r>
          </w:p>
        </w:tc>
      </w:tr>
      <w:tr w:rsidR="00F3575D" w:rsidRPr="00ED377D" w:rsidTr="006F2471">
        <w:trPr>
          <w:trHeight w:val="280"/>
        </w:trPr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8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t>Капітальний ремонт</w:t>
            </w:r>
            <w:r w:rsidR="00ED377D">
              <w:t xml:space="preserve"> </w:t>
            </w:r>
            <w:r w:rsidRPr="00ED377D">
              <w:t>Созонівського СБК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ED377D">
              <w:rPr>
                <w:rFonts w:cs="Times New Roman"/>
              </w:rPr>
              <w:t xml:space="preserve">Проведення закупівлі послуги через </w:t>
            </w:r>
            <w:hyperlink r:id="rId7" w:tgtFrame="_blank" w:history="1">
              <w:r w:rsidRPr="00ED377D">
                <w:rPr>
                  <w:rFonts w:cs="Times New Roman"/>
                </w:rPr>
                <w:t>систему державних закупівель PROZORRO</w:t>
              </w:r>
            </w:hyperlink>
            <w:r w:rsidRPr="00ED377D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300,0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500,0</w:t>
            </w: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D377D">
              <w:rPr>
                <w:rFonts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</w:tr>
      <w:tr w:rsidR="00F3575D" w:rsidRPr="00ED377D" w:rsidTr="006F2471"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9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rPr>
                <w:rFonts w:cs="Times New Roman"/>
              </w:rPr>
              <w:t>Придбання інтерактивного обладнання для всіх навчальних закладів громади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ED377D">
              <w:rPr>
                <w:rFonts w:cs="Times New Roman"/>
              </w:rPr>
              <w:t xml:space="preserve">Проведення закупівлі обладнання  через </w:t>
            </w:r>
            <w:hyperlink r:id="rId8" w:tgtFrame="_blank" w:history="1">
              <w:r w:rsidRPr="00ED377D">
                <w:rPr>
                  <w:rFonts w:cs="Times New Roman"/>
                </w:rPr>
                <w:t>систему державних закупівель PROZORRO</w:t>
              </w:r>
            </w:hyperlink>
            <w:r w:rsidRPr="00ED377D">
              <w:rPr>
                <w:rFonts w:cs="Times New Roman"/>
              </w:rPr>
              <w:t>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950,0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200,0</w:t>
            </w:r>
          </w:p>
        </w:tc>
      </w:tr>
      <w:tr w:rsidR="00F3575D" w:rsidRPr="00ED377D" w:rsidTr="006F2471"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10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rPr>
                <w:rFonts w:cs="Times New Roman"/>
              </w:rPr>
              <w:t>Капітальний ремонт  Созонівського НВК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ED377D">
              <w:rPr>
                <w:rFonts w:cs="Times New Roman"/>
              </w:rPr>
              <w:t xml:space="preserve">Проведення закупівлі послуги через </w:t>
            </w:r>
            <w:hyperlink r:id="rId9" w:tgtFrame="_blank" w:history="1">
              <w:r w:rsidRPr="00ED377D">
                <w:rPr>
                  <w:rFonts w:cs="Times New Roman"/>
                </w:rPr>
                <w:t>систему державних закупівель PROZORRO</w:t>
              </w:r>
            </w:hyperlink>
            <w:r w:rsidRPr="00ED377D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1300,0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100,0</w:t>
            </w: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jc w:val="center"/>
              <w:rPr>
                <w:b/>
                <w:lang w:val="uk-UA"/>
              </w:rPr>
            </w:pP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jc w:val="center"/>
              <w:rPr>
                <w:b/>
                <w:lang w:val="uk-UA"/>
              </w:rPr>
            </w:pPr>
            <w:r w:rsidRPr="00ED377D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З</w:t>
            </w:r>
            <w:r w:rsidRPr="00ED377D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абезпечення</w:t>
            </w:r>
            <w:r w:rsidR="00ED377D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ED377D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законності</w:t>
            </w:r>
            <w:r w:rsidR="00ED377D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ED377D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та</w:t>
            </w:r>
            <w:r w:rsidR="00ED377D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ED377D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правопорядку</w:t>
            </w:r>
          </w:p>
        </w:tc>
      </w:tr>
      <w:tr w:rsidR="00F3575D" w:rsidRPr="00ED377D" w:rsidTr="006F2471"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11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rPr>
                <w:rFonts w:cs="Times New Roman"/>
              </w:rPr>
              <w:t>Придбання технічних засобів для системи відео спостереження  в населених пунктах громади.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t xml:space="preserve">Проведення відбору потенційних підрядних організацій , які будуть виконувати роботи..Забезпечення електропостачання </w:t>
            </w:r>
            <w:r w:rsidR="00ED377D" w:rsidRPr="00ED377D">
              <w:t>системи. Забезпечення</w:t>
            </w:r>
            <w:r w:rsidRPr="00ED377D">
              <w:t xml:space="preserve"> грозозахисту відеокамер. Обладнання </w:t>
            </w:r>
            <w:r w:rsidRPr="00ED377D">
              <w:lastRenderedPageBreak/>
              <w:t>системою відео</w:t>
            </w:r>
            <w:r w:rsidR="00ED377D">
              <w:t xml:space="preserve"> </w:t>
            </w:r>
            <w:r w:rsidRPr="00ED377D">
              <w:t>спостереження.</w:t>
            </w:r>
            <w:r w:rsidR="00ED377D">
              <w:t xml:space="preserve"> </w:t>
            </w:r>
            <w:r w:rsidRPr="00ED377D">
              <w:t>Придбання квадрокоптера для оперативного реагування відповідних служб.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lastRenderedPageBreak/>
              <w:t>300,0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500,0</w:t>
            </w: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</w:p>
        </w:tc>
      </w:tr>
      <w:tr w:rsidR="00F3575D" w:rsidRPr="00ED377D" w:rsidTr="006F2471">
        <w:tc>
          <w:tcPr>
            <w:tcW w:w="15310" w:type="dxa"/>
            <w:gridSpan w:val="6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ED377D">
              <w:rPr>
                <w:rFonts w:cs="Times New Roman"/>
                <w:b/>
              </w:rPr>
              <w:t>Охорона здоров’я</w:t>
            </w:r>
          </w:p>
        </w:tc>
      </w:tr>
      <w:tr w:rsidR="00F3575D" w:rsidRPr="00ED377D" w:rsidTr="006F2471">
        <w:tc>
          <w:tcPr>
            <w:tcW w:w="654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12</w:t>
            </w:r>
          </w:p>
        </w:tc>
        <w:tc>
          <w:tcPr>
            <w:tcW w:w="4450" w:type="dxa"/>
          </w:tcPr>
          <w:p w:rsidR="00F3575D" w:rsidRPr="00ED377D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ED377D">
              <w:rPr>
                <w:rFonts w:cs="Times New Roman"/>
              </w:rPr>
              <w:t>Підвищення  доступності  та  якості медичного  обслуговування  населення  шляхом  придбання   сучасного  медичного   обладнання  в амбулаторіях  та фельдшерських пунктах.</w:t>
            </w:r>
          </w:p>
        </w:tc>
        <w:tc>
          <w:tcPr>
            <w:tcW w:w="7087" w:type="dxa"/>
          </w:tcPr>
          <w:p w:rsidR="00F3575D" w:rsidRPr="00ED377D" w:rsidRDefault="00F3575D" w:rsidP="006F2471">
            <w:pPr>
              <w:ind w:left="-108"/>
              <w:rPr>
                <w:lang w:val="uk-UA"/>
              </w:rPr>
            </w:pPr>
            <w:r w:rsidRPr="00ED377D">
              <w:rPr>
                <w:lang w:val="uk-UA" w:eastAsia="en-US"/>
              </w:rPr>
              <w:t>Проведення тендерної процедури закупівлі обладнання</w:t>
            </w:r>
            <w:r w:rsidR="00ED377D">
              <w:rPr>
                <w:lang w:val="uk-UA" w:eastAsia="en-US"/>
              </w:rPr>
              <w:t xml:space="preserve"> </w:t>
            </w:r>
            <w:r w:rsidRPr="00ED377D">
              <w:rPr>
                <w:rFonts w:cs="Times New Roman"/>
                <w:lang w:val="uk-UA"/>
              </w:rPr>
              <w:t xml:space="preserve">через </w:t>
            </w:r>
            <w:hyperlink r:id="rId10" w:tgtFrame="_blank" w:history="1">
              <w:r w:rsidRPr="00ED377D">
                <w:rPr>
                  <w:rFonts w:cs="Times New Roman"/>
                  <w:lang w:val="uk-UA"/>
                </w:rPr>
                <w:t>систему</w:t>
              </w:r>
              <w:r w:rsidR="00ED377D">
                <w:rPr>
                  <w:rFonts w:cs="Times New Roman"/>
                  <w:lang w:val="uk-UA"/>
                </w:rPr>
                <w:t xml:space="preserve"> </w:t>
              </w:r>
              <w:r w:rsidRPr="00ED377D">
                <w:rPr>
                  <w:rFonts w:cs="Times New Roman"/>
                  <w:lang w:val="uk-UA"/>
                </w:rPr>
                <w:t>державних закупівель PROZORRO</w:t>
              </w:r>
            </w:hyperlink>
            <w:r w:rsidRPr="00ED377D">
              <w:rPr>
                <w:lang w:val="uk-UA" w:eastAsia="en-US"/>
              </w:rPr>
              <w:t>. Встановлення та налагоджування обладнання. 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1135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3575D" w:rsidRPr="00ED377D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ED377D">
              <w:rPr>
                <w:rFonts w:cs="Times New Roman"/>
                <w:lang w:val="uk-UA"/>
              </w:rPr>
              <w:t>600,0</w:t>
            </w:r>
          </w:p>
        </w:tc>
      </w:tr>
    </w:tbl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  <w:lang w:val="uk-UA"/>
        </w:rPr>
      </w:pPr>
    </w:p>
    <w:p w:rsidR="00F3575D" w:rsidRPr="00ED377D" w:rsidRDefault="00F3575D" w:rsidP="00F3575D">
      <w:pPr>
        <w:rPr>
          <w:lang w:val="uk-UA"/>
        </w:rPr>
      </w:pPr>
    </w:p>
    <w:p w:rsidR="00F3575D" w:rsidRPr="00ED377D" w:rsidRDefault="00F3575D" w:rsidP="00F3575D">
      <w:pPr>
        <w:rPr>
          <w:b/>
          <w:sz w:val="28"/>
          <w:szCs w:val="28"/>
          <w:lang w:val="uk-UA"/>
        </w:rPr>
      </w:pPr>
    </w:p>
    <w:p w:rsidR="00356DBA" w:rsidRPr="00ED377D" w:rsidRDefault="00356DBA">
      <w:pPr>
        <w:rPr>
          <w:lang w:val="uk-UA"/>
        </w:rPr>
      </w:pPr>
    </w:p>
    <w:p w:rsidR="00ED377D" w:rsidRPr="00ED377D" w:rsidRDefault="00ED377D">
      <w:pPr>
        <w:rPr>
          <w:lang w:val="uk-UA"/>
        </w:rPr>
      </w:pPr>
    </w:p>
    <w:sectPr w:rsidR="00ED377D" w:rsidRPr="00ED377D" w:rsidSect="000C383C">
      <w:pgSz w:w="16838" w:h="11906" w:orient="landscape"/>
      <w:pgMar w:top="567" w:right="851" w:bottom="1418" w:left="675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75D"/>
    <w:rsid w:val="00356DBA"/>
    <w:rsid w:val="0074523B"/>
    <w:rsid w:val="00A90AA1"/>
    <w:rsid w:val="00ED377D"/>
    <w:rsid w:val="00F3575D"/>
    <w:rsid w:val="00F8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5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3575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5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3575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orro.gov.u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rozorro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zorro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zorro.gov.ua/" TargetMode="External"/><Relationship Id="rId10" Type="http://schemas.openxmlformats.org/officeDocument/2006/relationships/hyperlink" Target="http://prozorro.gov.ua/" TargetMode="External"/><Relationship Id="rId4" Type="http://schemas.openxmlformats.org/officeDocument/2006/relationships/hyperlink" Target="http://prozorro.gov.ua/" TargetMode="External"/><Relationship Id="rId9" Type="http://schemas.openxmlformats.org/officeDocument/2006/relationships/hyperlink" Target="http://prozorro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2021-09-27T12:56:00Z</dcterms:created>
  <dcterms:modified xsi:type="dcterms:W3CDTF">2021-09-27T12:56:00Z</dcterms:modified>
</cp:coreProperties>
</file>