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5D3E" w14:textId="77777777" w:rsidR="006057F7" w:rsidRPr="006057F7" w:rsidRDefault="006057F7" w:rsidP="006057F7">
      <w:pPr>
        <w:suppressAutoHyphens/>
        <w:spacing w:after="0"/>
        <w:ind w:left="5670"/>
        <w:rPr>
          <w:rFonts w:eastAsia="Times New Roman" w:cs="Times New Roman"/>
          <w:bCs/>
          <w:szCs w:val="28"/>
          <w:lang w:val="uk-UA" w:eastAsia="zh-CN"/>
        </w:rPr>
      </w:pPr>
      <w:bookmarkStart w:id="0" w:name="_GoBack"/>
      <w:bookmarkEnd w:id="0"/>
      <w:r w:rsidRPr="006057F7">
        <w:rPr>
          <w:rFonts w:eastAsia="Times New Roman" w:cs="Times New Roman"/>
          <w:sz w:val="24"/>
          <w:szCs w:val="24"/>
          <w:lang w:val="uk-UA" w:eastAsia="zh-CN"/>
        </w:rPr>
        <w:t xml:space="preserve">Додаток                                                                                     </w:t>
      </w:r>
      <w:r w:rsidRPr="006057F7">
        <w:rPr>
          <w:rFonts w:eastAsia="Times New Roman" w:cs="Times New Roman"/>
          <w:szCs w:val="28"/>
          <w:lang w:val="uk-UA" w:eastAsia="zh-CN"/>
        </w:rPr>
        <w:t>р</w:t>
      </w:r>
      <w:r w:rsidRPr="006057F7">
        <w:rPr>
          <w:rFonts w:eastAsia="Times New Roman" w:cs="Times New Roman"/>
          <w:bCs/>
          <w:szCs w:val="28"/>
          <w:lang w:val="uk-UA" w:eastAsia="zh-CN"/>
        </w:rPr>
        <w:t>ішення виконавчого комітету Великосеверинівської</w:t>
      </w:r>
    </w:p>
    <w:p w14:paraId="2ED40EC8" w14:textId="77777777" w:rsidR="006057F7" w:rsidRPr="006057F7" w:rsidRDefault="006057F7" w:rsidP="006057F7">
      <w:pPr>
        <w:spacing w:after="0"/>
        <w:ind w:left="5670"/>
        <w:rPr>
          <w:rFonts w:eastAsia="Times New Roman" w:cs="Times New Roman"/>
          <w:bCs/>
          <w:szCs w:val="28"/>
          <w:lang w:val="uk-UA" w:eastAsia="ru-RU"/>
        </w:rPr>
      </w:pPr>
      <w:r w:rsidRPr="006057F7">
        <w:rPr>
          <w:rFonts w:eastAsia="Times New Roman" w:cs="Times New Roman"/>
          <w:bCs/>
          <w:szCs w:val="28"/>
          <w:lang w:val="uk-UA" w:eastAsia="ru-RU"/>
        </w:rPr>
        <w:t xml:space="preserve">сільської ради </w:t>
      </w:r>
    </w:p>
    <w:p w14:paraId="1847E0C8" w14:textId="77777777" w:rsidR="006057F7" w:rsidRPr="006057F7" w:rsidRDefault="006057F7" w:rsidP="006057F7">
      <w:pPr>
        <w:spacing w:after="0"/>
        <w:ind w:left="5670"/>
        <w:rPr>
          <w:rFonts w:eastAsia="Times New Roman" w:cs="Times New Roman"/>
          <w:bCs/>
          <w:szCs w:val="28"/>
          <w:lang w:val="uk-UA" w:eastAsia="ru-RU"/>
        </w:rPr>
      </w:pPr>
      <w:r w:rsidRPr="006057F7">
        <w:rPr>
          <w:rFonts w:eastAsia="Times New Roman" w:cs="Times New Roman"/>
          <w:bCs/>
          <w:szCs w:val="28"/>
          <w:lang w:val="uk-UA" w:eastAsia="ru-RU"/>
        </w:rPr>
        <w:t>« 25 » листопада 2021 року №126</w:t>
      </w:r>
    </w:p>
    <w:p w14:paraId="18870F22" w14:textId="77777777" w:rsidR="006057F7" w:rsidRPr="006057F7" w:rsidRDefault="006057F7" w:rsidP="006057F7">
      <w:pPr>
        <w:tabs>
          <w:tab w:val="left" w:pos="7106"/>
        </w:tabs>
        <w:spacing w:after="0"/>
        <w:jc w:val="center"/>
        <w:rPr>
          <w:rFonts w:eastAsia="Times New Roman" w:cs="Times New Roman"/>
          <w:b/>
          <w:spacing w:val="10"/>
          <w:szCs w:val="28"/>
          <w:lang w:val="uk-UA" w:eastAsia="ru-RU"/>
        </w:rPr>
      </w:pPr>
    </w:p>
    <w:p w14:paraId="105C40DB" w14:textId="77777777" w:rsidR="006057F7" w:rsidRPr="006057F7" w:rsidRDefault="006057F7" w:rsidP="006057F7">
      <w:pPr>
        <w:tabs>
          <w:tab w:val="left" w:pos="7106"/>
        </w:tabs>
        <w:spacing w:after="0"/>
        <w:jc w:val="center"/>
        <w:rPr>
          <w:rFonts w:eastAsia="Times New Roman" w:cs="Times New Roman"/>
          <w:b/>
          <w:spacing w:val="10"/>
          <w:szCs w:val="28"/>
          <w:lang w:val="uk-UA" w:eastAsia="ru-RU"/>
        </w:rPr>
      </w:pPr>
      <w:r w:rsidRPr="006057F7">
        <w:rPr>
          <w:rFonts w:eastAsia="Times New Roman" w:cs="Times New Roman"/>
          <w:b/>
          <w:spacing w:val="10"/>
          <w:szCs w:val="28"/>
          <w:lang w:val="uk-UA" w:eastAsia="ru-RU"/>
        </w:rPr>
        <w:t>Оголошення</w:t>
      </w:r>
    </w:p>
    <w:p w14:paraId="3E30B932" w14:textId="77777777" w:rsidR="006057F7" w:rsidRPr="006057F7" w:rsidRDefault="006057F7" w:rsidP="006057F7">
      <w:pPr>
        <w:tabs>
          <w:tab w:val="left" w:pos="7106"/>
        </w:tabs>
        <w:spacing w:after="0"/>
        <w:jc w:val="center"/>
        <w:rPr>
          <w:rFonts w:eastAsia="Times New Roman" w:cs="Times New Roman"/>
          <w:b/>
          <w:spacing w:val="10"/>
          <w:szCs w:val="28"/>
          <w:lang w:val="uk-UA" w:eastAsia="ru-RU"/>
        </w:rPr>
      </w:pPr>
      <w:r w:rsidRPr="006057F7">
        <w:rPr>
          <w:rFonts w:eastAsia="Times New Roman" w:cs="Times New Roman"/>
          <w:b/>
          <w:spacing w:val="10"/>
          <w:szCs w:val="28"/>
          <w:lang w:val="uk-UA" w:eastAsia="ru-RU"/>
        </w:rPr>
        <w:t xml:space="preserve">конкурсу на посаду директора </w:t>
      </w:r>
      <w:bookmarkStart w:id="1" w:name="_Hlk88565059"/>
      <w:r w:rsidRPr="006057F7">
        <w:rPr>
          <w:rFonts w:eastAsia="Times New Roman" w:cs="Times New Roman"/>
          <w:b/>
          <w:spacing w:val="10"/>
          <w:szCs w:val="28"/>
          <w:lang w:val="uk-UA" w:eastAsia="ru-RU"/>
        </w:rPr>
        <w:t xml:space="preserve">комунального </w:t>
      </w:r>
      <w:bookmarkStart w:id="2" w:name="_Hlk88566310"/>
      <w:r w:rsidRPr="006057F7">
        <w:rPr>
          <w:rFonts w:eastAsia="Times New Roman" w:cs="Times New Roman"/>
          <w:b/>
          <w:spacing w:val="10"/>
          <w:szCs w:val="28"/>
          <w:lang w:val="uk-UA" w:eastAsia="ru-RU"/>
        </w:rPr>
        <w:t xml:space="preserve">закладу «Центр надання соціальних послуг </w:t>
      </w:r>
      <w:bookmarkStart w:id="3" w:name="_Hlk88564781"/>
      <w:r w:rsidRPr="006057F7">
        <w:rPr>
          <w:rFonts w:eastAsia="Times New Roman" w:cs="Times New Roman"/>
          <w:b/>
          <w:spacing w:val="10"/>
          <w:szCs w:val="28"/>
          <w:lang w:val="uk-UA" w:eastAsia="ru-RU"/>
        </w:rPr>
        <w:t>Великосеверинівської сільської ради</w:t>
      </w:r>
      <w:bookmarkEnd w:id="1"/>
      <w:bookmarkEnd w:id="3"/>
      <w:r w:rsidRPr="006057F7">
        <w:rPr>
          <w:rFonts w:eastAsia="Times New Roman" w:cs="Times New Roman"/>
          <w:b/>
          <w:spacing w:val="10"/>
          <w:szCs w:val="28"/>
          <w:lang w:val="uk-UA" w:eastAsia="ru-RU"/>
        </w:rPr>
        <w:t xml:space="preserve"> Кропивницького району Кіровоградської  області»</w:t>
      </w:r>
      <w:bookmarkEnd w:id="2"/>
    </w:p>
    <w:p w14:paraId="6E3D905F"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p>
    <w:p w14:paraId="4AD88B37"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На підставі рішення виконавчого комітету Великосеверинівської сільської ради від 25.11.2021 року №126 «Про проведення конкурсу на вакантну посаду директора Комунального закладу «Центр надання соціальних послуг Великосеверинівської сільської ради Кропивницького району Кіровоградської області» та відповідно до ч.2 ст.13 Закону України «Про соціальні послуги», постанови Кабінету Міністрів України від 03.03.2020 р. № 200 «Про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оголосити конкурс на посаду директора комунального закладу «Центр надання соціальних послуг населенню Великосеверинівської сільської ради Кропивницького району Кіровоградської області» (далі – Центр).</w:t>
      </w:r>
    </w:p>
    <w:p w14:paraId="70619CD0"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Місце знаходження</w:t>
      </w:r>
      <w:r w:rsidRPr="006057F7">
        <w:rPr>
          <w:rFonts w:eastAsia="Times New Roman" w:cs="Times New Roman"/>
          <w:spacing w:val="10"/>
          <w:sz w:val="24"/>
          <w:szCs w:val="20"/>
          <w:lang w:val="uk-UA" w:eastAsia="ru-RU"/>
        </w:rPr>
        <w:t xml:space="preserve"> </w:t>
      </w:r>
      <w:r w:rsidRPr="006057F7">
        <w:rPr>
          <w:rFonts w:eastAsia="Times New Roman" w:cs="Times New Roman"/>
          <w:bCs/>
          <w:spacing w:val="10"/>
          <w:szCs w:val="28"/>
          <w:lang w:val="uk-UA" w:eastAsia="ru-RU"/>
        </w:rPr>
        <w:t>Комунального закладу «Центр надання соціальних послуг Великосеверинівської сільської ради Кропивницького району Кіровоградської області»: 27602, Кіровоградська область, Кропивницький район, с. Созонівка, вул. Паркова,5.</w:t>
      </w:r>
    </w:p>
    <w:p w14:paraId="6BC9BD9D"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p>
    <w:p w14:paraId="357C1929"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Основними напрямками діяльності Центру є:</w:t>
      </w:r>
    </w:p>
    <w:p w14:paraId="74DE0DBD" w14:textId="77777777" w:rsidR="006057F7" w:rsidRPr="006057F7" w:rsidRDefault="006057F7" w:rsidP="006057F7">
      <w:pPr>
        <w:tabs>
          <w:tab w:val="left" w:pos="7106"/>
        </w:tabs>
        <w:spacing w:after="0"/>
        <w:jc w:val="both"/>
        <w:rPr>
          <w:rFonts w:eastAsia="Times New Roman" w:cs="Times New Roman"/>
          <w:bCs/>
          <w:spacing w:val="10"/>
          <w:sz w:val="18"/>
          <w:szCs w:val="18"/>
          <w:lang w:val="uk-UA" w:eastAsia="ru-RU"/>
        </w:rPr>
      </w:pPr>
    </w:p>
    <w:p w14:paraId="05C1EF52"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 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14:paraId="7C06C060" w14:textId="77777777" w:rsidR="006057F7" w:rsidRPr="006057F7" w:rsidRDefault="006057F7" w:rsidP="006057F7">
      <w:pPr>
        <w:tabs>
          <w:tab w:val="left" w:pos="7106"/>
        </w:tabs>
        <w:spacing w:after="0"/>
        <w:jc w:val="both"/>
        <w:rPr>
          <w:rFonts w:eastAsia="Times New Roman" w:cs="Times New Roman"/>
          <w:bCs/>
          <w:spacing w:val="10"/>
          <w:sz w:val="16"/>
          <w:szCs w:val="16"/>
          <w:lang w:val="uk-UA" w:eastAsia="ru-RU"/>
        </w:rPr>
      </w:pPr>
    </w:p>
    <w:p w14:paraId="2A0F2DCB"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 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14:paraId="235C9599"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p>
    <w:p w14:paraId="31E3C1AF"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Заробітна плата директора Центру визначається</w:t>
      </w:r>
      <w:r w:rsidRPr="006057F7">
        <w:rPr>
          <w:rFonts w:eastAsia="Times New Roman" w:cs="Times New Roman"/>
          <w:spacing w:val="10"/>
          <w:sz w:val="24"/>
          <w:szCs w:val="20"/>
          <w:lang w:val="uk-UA" w:eastAsia="ru-RU"/>
        </w:rPr>
        <w:t xml:space="preserve"> </w:t>
      </w:r>
      <w:r w:rsidRPr="006057F7">
        <w:rPr>
          <w:rFonts w:eastAsia="Times New Roman" w:cs="Times New Roman"/>
          <w:bCs/>
          <w:spacing w:val="10"/>
          <w:szCs w:val="28"/>
          <w:lang w:val="uk-UA" w:eastAsia="ru-RU"/>
        </w:rPr>
        <w:t xml:space="preserve">відповідним Наказом Міністерства соціальної політики України від 18.05.2015року № 526 « Про умови оплати праці працівників закладів соціального захисту дітей, закладів соціального обслуговування, закладів соціальної підтримки сімей, дітей та молоді і центрів соціальних служб для сім’ї, дітей та молоді». Постанови Кабінету Міністрів України від 30.08.2002 року № </w:t>
      </w:r>
      <w:r w:rsidRPr="006057F7">
        <w:rPr>
          <w:rFonts w:eastAsia="Times New Roman" w:cs="Times New Roman"/>
          <w:bCs/>
          <w:spacing w:val="10"/>
          <w:szCs w:val="28"/>
          <w:lang w:val="uk-UA" w:eastAsia="ru-RU"/>
        </w:rPr>
        <w:lastRenderedPageBreak/>
        <w:t>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14:paraId="098A2BC5"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p>
    <w:p w14:paraId="14BDEC33"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Приймання документів від претендентів здійснюється з 08.30 години по 17.00 годину з 01 грудня 2021 року по 15 грудня 2021 року.</w:t>
      </w:r>
    </w:p>
    <w:p w14:paraId="551B2CE1"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Документи приймаються за адресою: 27613, Кіровоградська область, Кропивницький район, с. Велика Северинка вул. Миру, 1. кабінет №6, severunka2014@ukr.net</w:t>
      </w:r>
    </w:p>
    <w:p w14:paraId="0E95911A"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p>
    <w:p w14:paraId="1AEC525D"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Для участі в конкурсі претендент особисто подає та/або надсилає електронною поштою такі документи:</w:t>
      </w:r>
    </w:p>
    <w:p w14:paraId="77206AEF"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-заяву про участь у конкурсі за визначеною формою;</w:t>
      </w:r>
    </w:p>
    <w:p w14:paraId="31B35906"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-належним чином завірені копії документа, що посвідчує особу, документа про освіту, трудової книжки або інших документів, що засвідчують досвід роботи;</w:t>
      </w:r>
    </w:p>
    <w:p w14:paraId="486AFAF2"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-автобіографію та/або резюме (за вибором учасника конкурсу);</w:t>
      </w:r>
    </w:p>
    <w:p w14:paraId="4B29DF7E"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-мотиваційний лист, складений у довільній формі;</w:t>
      </w:r>
    </w:p>
    <w:p w14:paraId="206FCCDA"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-довідку про відсутність судимості;</w:t>
      </w:r>
    </w:p>
    <w:p w14:paraId="7C128622"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 xml:space="preserve">-перспективний план розвитку Комунального </w:t>
      </w:r>
      <w:bookmarkStart w:id="4" w:name="_Hlk88566431"/>
      <w:r w:rsidRPr="006057F7">
        <w:rPr>
          <w:rFonts w:eastAsia="Times New Roman" w:cs="Times New Roman"/>
          <w:bCs/>
          <w:spacing w:val="10"/>
          <w:szCs w:val="28"/>
          <w:lang w:val="uk-UA" w:eastAsia="ru-RU"/>
        </w:rPr>
        <w:t>закладу «Центр надання соціальних послуг Великосеверинівської сільської ради»</w:t>
      </w:r>
      <w:bookmarkEnd w:id="4"/>
      <w:r w:rsidRPr="006057F7">
        <w:rPr>
          <w:rFonts w:eastAsia="Times New Roman" w:cs="Times New Roman"/>
          <w:bCs/>
          <w:spacing w:val="10"/>
          <w:szCs w:val="28"/>
          <w:lang w:val="uk-UA" w:eastAsia="ru-RU"/>
        </w:rPr>
        <w:t>.</w:t>
      </w:r>
    </w:p>
    <w:p w14:paraId="6DB0B65E" w14:textId="77777777" w:rsidR="006057F7" w:rsidRPr="006057F7" w:rsidRDefault="006057F7" w:rsidP="006057F7">
      <w:pPr>
        <w:tabs>
          <w:tab w:val="left" w:pos="7106"/>
        </w:tabs>
        <w:spacing w:after="0"/>
        <w:jc w:val="both"/>
        <w:rPr>
          <w:rFonts w:eastAsia="Times New Roman" w:cs="Times New Roman"/>
          <w:bCs/>
          <w:spacing w:val="10"/>
          <w:sz w:val="18"/>
          <w:szCs w:val="18"/>
          <w:lang w:val="uk-UA" w:eastAsia="ru-RU"/>
        </w:rPr>
      </w:pPr>
    </w:p>
    <w:p w14:paraId="2F512345"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 xml:space="preserve">Крім зазначених документів, претендент може додатково подавати документи стосовно досвіду роботи, професійної компетентності, репутації (характеристики, рекомендації, наукові публікації тощо). </w:t>
      </w:r>
    </w:p>
    <w:p w14:paraId="56C2CFED"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У разі подання заяви та документів лише електронною поштою претендент до проходження перевірки на знання норм відповідного законодавства України додатково подає власноручно підписану заяву.</w:t>
      </w:r>
    </w:p>
    <w:p w14:paraId="0AAFAA57"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Кваліфікаційні вимоги до претендентів: вища освіта; стаж роботи у відповідній сфері діяльності - не менше ніж 5 років.</w:t>
      </w:r>
    </w:p>
    <w:p w14:paraId="10268D05"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p>
    <w:p w14:paraId="31FCC23F"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Претенденти не допускаються до участі в конкурсі у разі:</w:t>
      </w:r>
    </w:p>
    <w:p w14:paraId="48B4C506"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-неподання ними повного пакета документів;</w:t>
      </w:r>
    </w:p>
    <w:p w14:paraId="59F764B9"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-наявності не знятої або не погашеної в установленому законом порядку судимості, заборони займати відповідні посади або займатися певними видами діяльності.</w:t>
      </w:r>
    </w:p>
    <w:p w14:paraId="02DFFC7B"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Проведення конкурсу на  посаду директора Комунального закладу «Центр надання соціальних послуг Великосеверинівської сільської ради Кропивницького району Кіровоградської області» 13.12.2021року.</w:t>
      </w:r>
    </w:p>
    <w:p w14:paraId="65E5A40B"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p>
    <w:p w14:paraId="35D31E07"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t xml:space="preserve">Відповідальна особа за надання інформації про конкурс та прийняття документів - Начальник </w:t>
      </w:r>
      <w:r w:rsidRPr="006057F7">
        <w:rPr>
          <w:rFonts w:eastAsia="Times New Roman" w:cs="Times New Roman"/>
          <w:szCs w:val="28"/>
          <w:lang w:val="uk-UA" w:eastAsia="ru-RU"/>
        </w:rPr>
        <w:t xml:space="preserve">відділу </w:t>
      </w:r>
      <w:r w:rsidRPr="006057F7">
        <w:rPr>
          <w:rFonts w:eastAsia="Times New Roman" w:cs="Times New Roman"/>
          <w:bCs/>
          <w:szCs w:val="28"/>
          <w:lang w:val="uk-UA" w:eastAsia="ru-RU"/>
        </w:rPr>
        <w:t>організаційної роботи</w:t>
      </w:r>
      <w:r w:rsidRPr="006057F7">
        <w:rPr>
          <w:rFonts w:eastAsia="Times New Roman" w:cs="Times New Roman"/>
          <w:szCs w:val="28"/>
          <w:lang w:val="uk-UA" w:eastAsia="ru-RU"/>
        </w:rPr>
        <w:t xml:space="preserve">, інформаційної діяльності та комунікацій з громадськістю </w:t>
      </w:r>
      <w:r w:rsidRPr="006057F7">
        <w:rPr>
          <w:rFonts w:eastAsia="Times New Roman" w:cs="Times New Roman"/>
          <w:color w:val="000000"/>
          <w:szCs w:val="28"/>
          <w:lang w:val="uk-UA" w:eastAsia="ru-RU"/>
        </w:rPr>
        <w:t>Великосеверинівської сільської ради</w:t>
      </w:r>
      <w:r w:rsidRPr="006057F7">
        <w:rPr>
          <w:rFonts w:eastAsia="Times New Roman" w:cs="Times New Roman"/>
          <w:szCs w:val="28"/>
          <w:lang w:val="uk-UA" w:eastAsia="ru-RU"/>
        </w:rPr>
        <w:t xml:space="preserve"> Катерина </w:t>
      </w:r>
      <w:proofErr w:type="spellStart"/>
      <w:r w:rsidRPr="006057F7">
        <w:rPr>
          <w:rFonts w:eastAsia="Times New Roman" w:cs="Times New Roman"/>
          <w:szCs w:val="28"/>
          <w:lang w:val="uk-UA" w:eastAsia="ru-RU"/>
        </w:rPr>
        <w:t>Кошкіна</w:t>
      </w:r>
      <w:proofErr w:type="spellEnd"/>
      <w:r w:rsidRPr="006057F7">
        <w:rPr>
          <w:rFonts w:eastAsia="Times New Roman" w:cs="Times New Roman"/>
          <w:bCs/>
          <w:spacing w:val="10"/>
          <w:szCs w:val="28"/>
          <w:lang w:val="uk-UA" w:eastAsia="ru-RU"/>
        </w:rPr>
        <w:t>.</w:t>
      </w:r>
    </w:p>
    <w:p w14:paraId="7F33CFD3"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p>
    <w:p w14:paraId="01B8D754"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r w:rsidRPr="006057F7">
        <w:rPr>
          <w:rFonts w:eastAsia="Times New Roman" w:cs="Times New Roman"/>
          <w:bCs/>
          <w:spacing w:val="10"/>
          <w:szCs w:val="28"/>
          <w:lang w:val="uk-UA" w:eastAsia="ru-RU"/>
        </w:rPr>
        <w:lastRenderedPageBreak/>
        <w:t>Результати оголошеного конкурсу будуть оприлюднені на офіційному веб-сайті Великосеверинівської сільської ради протягом трьох днів з дати його завершення.</w:t>
      </w:r>
    </w:p>
    <w:p w14:paraId="2B2966CB"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p>
    <w:p w14:paraId="6E5932D7" w14:textId="77777777" w:rsidR="006057F7" w:rsidRPr="006057F7" w:rsidRDefault="006057F7" w:rsidP="006057F7">
      <w:pPr>
        <w:tabs>
          <w:tab w:val="left" w:pos="7106"/>
        </w:tabs>
        <w:spacing w:after="0"/>
        <w:jc w:val="both"/>
        <w:rPr>
          <w:rFonts w:eastAsia="Times New Roman" w:cs="Times New Roman"/>
          <w:bCs/>
          <w:spacing w:val="10"/>
          <w:szCs w:val="28"/>
          <w:lang w:val="uk-UA" w:eastAsia="ru-RU"/>
        </w:rPr>
      </w:pPr>
    </w:p>
    <w:p w14:paraId="18C084AE" w14:textId="77777777" w:rsidR="00F12C76" w:rsidRPr="006057F7" w:rsidRDefault="00F12C76" w:rsidP="006C0B77">
      <w:pPr>
        <w:spacing w:after="0"/>
        <w:ind w:firstLine="709"/>
        <w:jc w:val="both"/>
        <w:rPr>
          <w:lang w:val="uk-UA"/>
        </w:rPr>
      </w:pPr>
    </w:p>
    <w:sectPr w:rsidR="00F12C76" w:rsidRPr="006057F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F7"/>
    <w:rsid w:val="006057F7"/>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D023"/>
  <w15:chartTrackingRefBased/>
  <w15:docId w15:val="{8191B13F-7A3B-4354-9D71-F2012192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2021-11-29T09:59:00Z</dcterms:created>
  <dcterms:modified xsi:type="dcterms:W3CDTF">2021-11-29T10:00:00Z</dcterms:modified>
</cp:coreProperties>
</file>