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115D" w14:textId="77777777" w:rsidR="008176B4" w:rsidRPr="008176B4" w:rsidRDefault="008176B4" w:rsidP="008176B4">
      <w:pPr>
        <w:suppressAutoHyphens/>
        <w:spacing w:after="0"/>
        <w:ind w:left="5670"/>
        <w:rPr>
          <w:rFonts w:eastAsia="Times New Roman" w:cs="Times New Roman"/>
          <w:bCs/>
          <w:spacing w:val="10"/>
          <w:sz w:val="24"/>
          <w:szCs w:val="28"/>
          <w:lang w:val="uk-UA" w:eastAsia="zh-CN"/>
        </w:rPr>
      </w:pPr>
      <w:bookmarkStart w:id="0" w:name="_GoBack"/>
      <w:bookmarkEnd w:id="0"/>
      <w:r w:rsidRPr="008176B4">
        <w:rPr>
          <w:rFonts w:eastAsia="Times New Roman" w:cs="Times New Roman"/>
          <w:spacing w:val="10"/>
          <w:sz w:val="24"/>
          <w:szCs w:val="24"/>
          <w:lang w:val="uk-UA" w:eastAsia="zh-CN"/>
        </w:rPr>
        <w:t xml:space="preserve">Додаток   1                                                                                 </w:t>
      </w:r>
      <w:r w:rsidRPr="008176B4">
        <w:rPr>
          <w:rFonts w:eastAsia="Times New Roman" w:cs="Times New Roman"/>
          <w:spacing w:val="10"/>
          <w:sz w:val="24"/>
          <w:szCs w:val="28"/>
          <w:lang w:val="uk-UA" w:eastAsia="zh-CN"/>
        </w:rPr>
        <w:t>р</w:t>
      </w:r>
      <w:r w:rsidRPr="008176B4">
        <w:rPr>
          <w:rFonts w:eastAsia="Times New Roman" w:cs="Times New Roman"/>
          <w:bCs/>
          <w:spacing w:val="10"/>
          <w:sz w:val="24"/>
          <w:szCs w:val="28"/>
          <w:lang w:val="uk-UA" w:eastAsia="zh-CN"/>
        </w:rPr>
        <w:t>ішення виконавчого комітету Великосеверинівської</w:t>
      </w:r>
    </w:p>
    <w:p w14:paraId="606C14E5" w14:textId="77777777" w:rsidR="008176B4" w:rsidRPr="008176B4" w:rsidRDefault="008176B4" w:rsidP="008176B4">
      <w:pPr>
        <w:spacing w:after="0"/>
        <w:ind w:left="5670"/>
        <w:rPr>
          <w:rFonts w:eastAsia="Times New Roman" w:cs="Times New Roman"/>
          <w:bCs/>
          <w:spacing w:val="10"/>
          <w:sz w:val="24"/>
          <w:szCs w:val="28"/>
          <w:lang w:val="uk-UA" w:eastAsia="ru-RU"/>
        </w:rPr>
      </w:pPr>
      <w:r w:rsidRPr="008176B4">
        <w:rPr>
          <w:rFonts w:eastAsia="Times New Roman" w:cs="Times New Roman"/>
          <w:bCs/>
          <w:spacing w:val="10"/>
          <w:sz w:val="24"/>
          <w:szCs w:val="28"/>
          <w:lang w:val="uk-UA" w:eastAsia="ru-RU"/>
        </w:rPr>
        <w:t xml:space="preserve">сільської ради </w:t>
      </w:r>
    </w:p>
    <w:p w14:paraId="2D6A75A0" w14:textId="77777777" w:rsidR="008176B4" w:rsidRPr="008176B4" w:rsidRDefault="008176B4" w:rsidP="008176B4">
      <w:pPr>
        <w:spacing w:after="0"/>
        <w:ind w:left="5670"/>
        <w:rPr>
          <w:rFonts w:eastAsia="Times New Roman" w:cs="Times New Roman"/>
          <w:bCs/>
          <w:spacing w:val="10"/>
          <w:sz w:val="24"/>
          <w:szCs w:val="28"/>
          <w:lang w:val="uk-UA" w:eastAsia="ru-RU"/>
        </w:rPr>
      </w:pPr>
      <w:r w:rsidRPr="008176B4">
        <w:rPr>
          <w:rFonts w:eastAsia="Times New Roman" w:cs="Times New Roman"/>
          <w:bCs/>
          <w:spacing w:val="10"/>
          <w:sz w:val="24"/>
          <w:szCs w:val="28"/>
          <w:lang w:val="uk-UA" w:eastAsia="ru-RU"/>
        </w:rPr>
        <w:t>« 23 » грудня 2021 року № 133</w:t>
      </w:r>
    </w:p>
    <w:p w14:paraId="682F4C32" w14:textId="77777777" w:rsidR="008176B4" w:rsidRPr="008176B4" w:rsidRDefault="008176B4" w:rsidP="008176B4">
      <w:pPr>
        <w:spacing w:after="0"/>
        <w:contextualSpacing/>
        <w:jc w:val="center"/>
        <w:rPr>
          <w:rFonts w:eastAsia="Times New Roman" w:cs="Times New Roman"/>
          <w:b/>
          <w:spacing w:val="10"/>
          <w:szCs w:val="28"/>
          <w:lang w:val="uk-UA" w:eastAsia="ru-RU"/>
        </w:rPr>
      </w:pPr>
    </w:p>
    <w:p w14:paraId="798B0888"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Заходи</w:t>
      </w:r>
    </w:p>
    <w:p w14:paraId="65D33899"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 xml:space="preserve">із збирання, утилізації, захоронення рослинності </w:t>
      </w:r>
    </w:p>
    <w:p w14:paraId="732F34B3"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 xml:space="preserve">та її залишків (відходів) та заборони їх спалювання </w:t>
      </w:r>
    </w:p>
    <w:p w14:paraId="75059F2D"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на території Великосеверинівської сільської ради</w:t>
      </w:r>
    </w:p>
    <w:p w14:paraId="73B86DC4" w14:textId="77777777" w:rsidR="008176B4" w:rsidRPr="008176B4" w:rsidRDefault="008176B4" w:rsidP="008176B4">
      <w:pPr>
        <w:spacing w:after="0"/>
        <w:contextualSpacing/>
        <w:jc w:val="center"/>
        <w:rPr>
          <w:rFonts w:eastAsia="Times New Roman" w:cs="Times New Roman"/>
          <w:b/>
          <w:spacing w:val="10"/>
          <w:szCs w:val="28"/>
          <w:lang w:val="uk-UA" w:eastAsia="ru-RU"/>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482"/>
        <w:gridCol w:w="1964"/>
        <w:gridCol w:w="2775"/>
      </w:tblGrid>
      <w:tr w:rsidR="008176B4" w:rsidRPr="008176B4" w14:paraId="6DFC3083" w14:textId="77777777" w:rsidTr="00A84472">
        <w:trPr>
          <w:jc w:val="center"/>
        </w:trPr>
        <w:tc>
          <w:tcPr>
            <w:tcW w:w="647" w:type="dxa"/>
          </w:tcPr>
          <w:p w14:paraId="0557F21E" w14:textId="77777777" w:rsidR="008176B4" w:rsidRPr="008176B4" w:rsidRDefault="008176B4" w:rsidP="008176B4">
            <w:pPr>
              <w:spacing w:after="0"/>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w:t>
            </w:r>
          </w:p>
          <w:p w14:paraId="19F00A65" w14:textId="77777777" w:rsidR="008176B4" w:rsidRPr="008176B4" w:rsidRDefault="008176B4" w:rsidP="008176B4">
            <w:pPr>
              <w:spacing w:after="0"/>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п/п</w:t>
            </w:r>
          </w:p>
        </w:tc>
        <w:tc>
          <w:tcPr>
            <w:tcW w:w="4482" w:type="dxa"/>
          </w:tcPr>
          <w:p w14:paraId="28CB7F96" w14:textId="77777777" w:rsidR="008176B4" w:rsidRPr="008176B4" w:rsidRDefault="008176B4" w:rsidP="008176B4">
            <w:pPr>
              <w:spacing w:after="0"/>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Зміст заходу</w:t>
            </w:r>
          </w:p>
        </w:tc>
        <w:tc>
          <w:tcPr>
            <w:tcW w:w="1964" w:type="dxa"/>
          </w:tcPr>
          <w:p w14:paraId="21EA6E7E" w14:textId="77777777" w:rsidR="008176B4" w:rsidRPr="008176B4" w:rsidRDefault="008176B4" w:rsidP="008176B4">
            <w:pPr>
              <w:spacing w:after="0"/>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Термін виконання</w:t>
            </w:r>
          </w:p>
        </w:tc>
        <w:tc>
          <w:tcPr>
            <w:tcW w:w="2775" w:type="dxa"/>
          </w:tcPr>
          <w:p w14:paraId="399D98D0" w14:textId="77777777" w:rsidR="008176B4" w:rsidRPr="008176B4" w:rsidRDefault="008176B4" w:rsidP="008176B4">
            <w:pPr>
              <w:spacing w:after="0"/>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Відповідальні виконавці</w:t>
            </w:r>
          </w:p>
        </w:tc>
      </w:tr>
      <w:tr w:rsidR="008176B4" w:rsidRPr="008176B4" w14:paraId="202487C0" w14:textId="77777777" w:rsidTr="00A84472">
        <w:trPr>
          <w:jc w:val="center"/>
        </w:trPr>
        <w:tc>
          <w:tcPr>
            <w:tcW w:w="647" w:type="dxa"/>
          </w:tcPr>
          <w:p w14:paraId="7EDE0055" w14:textId="77777777" w:rsidR="008176B4" w:rsidRPr="008176B4" w:rsidRDefault="008176B4" w:rsidP="008176B4">
            <w:pPr>
              <w:spacing w:after="200"/>
              <w:contextualSpacing/>
              <w:rPr>
                <w:rFonts w:eastAsia="Calibri" w:cs="Times New Roman"/>
                <w:bCs/>
                <w:sz w:val="24"/>
                <w:szCs w:val="24"/>
                <w:lang w:val="uk-UA" w:bidi="en-US"/>
              </w:rPr>
            </w:pPr>
            <w:r w:rsidRPr="008176B4">
              <w:rPr>
                <w:rFonts w:eastAsia="Calibri" w:cs="Times New Roman"/>
                <w:bCs/>
                <w:sz w:val="24"/>
                <w:szCs w:val="24"/>
                <w:lang w:val="uk-UA" w:bidi="en-US"/>
              </w:rPr>
              <w:t>1.</w:t>
            </w:r>
          </w:p>
        </w:tc>
        <w:tc>
          <w:tcPr>
            <w:tcW w:w="4482" w:type="dxa"/>
          </w:tcPr>
          <w:p w14:paraId="25BFA8B4"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Проводити роз’яснювальну роботу з сільськогосподарськими підприємствами, населенням та власниками земельних ділянок та часток (паїв), сінокосів по недопущенню спалювання сухої минулорічної рослинності</w:t>
            </w:r>
          </w:p>
        </w:tc>
        <w:tc>
          <w:tcPr>
            <w:tcW w:w="1964" w:type="dxa"/>
          </w:tcPr>
          <w:p w14:paraId="44B7C38D"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Впродовж року</w:t>
            </w:r>
          </w:p>
        </w:tc>
        <w:tc>
          <w:tcPr>
            <w:tcW w:w="2775" w:type="dxa"/>
          </w:tcPr>
          <w:p w14:paraId="58D5E0F9"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Виконавчий комітет, навчально-консультаційні пункти з питань цивільного захисту населення</w:t>
            </w:r>
          </w:p>
        </w:tc>
      </w:tr>
      <w:tr w:rsidR="008176B4" w:rsidRPr="008176B4" w14:paraId="22D2EA8C" w14:textId="77777777" w:rsidTr="00A84472">
        <w:trPr>
          <w:jc w:val="center"/>
        </w:trPr>
        <w:tc>
          <w:tcPr>
            <w:tcW w:w="647" w:type="dxa"/>
          </w:tcPr>
          <w:p w14:paraId="34789BAE" w14:textId="77777777" w:rsidR="008176B4" w:rsidRPr="008176B4" w:rsidRDefault="008176B4" w:rsidP="008176B4">
            <w:pPr>
              <w:spacing w:after="200"/>
              <w:contextualSpacing/>
              <w:rPr>
                <w:rFonts w:eastAsia="Calibri" w:cs="Times New Roman"/>
                <w:bCs/>
                <w:sz w:val="24"/>
                <w:szCs w:val="24"/>
                <w:lang w:val="uk-UA" w:bidi="en-US"/>
              </w:rPr>
            </w:pPr>
            <w:r w:rsidRPr="008176B4">
              <w:rPr>
                <w:rFonts w:eastAsia="Calibri" w:cs="Times New Roman"/>
                <w:bCs/>
                <w:sz w:val="24"/>
                <w:szCs w:val="24"/>
                <w:lang w:val="uk-UA" w:bidi="en-US"/>
              </w:rPr>
              <w:t>2.</w:t>
            </w:r>
          </w:p>
        </w:tc>
        <w:tc>
          <w:tcPr>
            <w:tcW w:w="4482" w:type="dxa"/>
          </w:tcPr>
          <w:p w14:paraId="11F92E44"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Проводити роз’яснювальну роботу з населенням по недопущенню спалювання сухої рослинності поблизу лісових  масивів</w:t>
            </w:r>
          </w:p>
        </w:tc>
        <w:tc>
          <w:tcPr>
            <w:tcW w:w="1964" w:type="dxa"/>
          </w:tcPr>
          <w:p w14:paraId="1F70A831"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Впродовж року</w:t>
            </w:r>
          </w:p>
        </w:tc>
        <w:tc>
          <w:tcPr>
            <w:tcW w:w="2775" w:type="dxa"/>
          </w:tcPr>
          <w:p w14:paraId="3FF13033"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Виконавчий комітет, навчально-консультаційні пункти з питань цивільного захисту населення</w:t>
            </w:r>
          </w:p>
        </w:tc>
      </w:tr>
      <w:tr w:rsidR="008176B4" w:rsidRPr="008176B4" w14:paraId="773455CC" w14:textId="77777777" w:rsidTr="00A84472">
        <w:trPr>
          <w:jc w:val="center"/>
        </w:trPr>
        <w:tc>
          <w:tcPr>
            <w:tcW w:w="647" w:type="dxa"/>
          </w:tcPr>
          <w:p w14:paraId="107CC46B" w14:textId="77777777" w:rsidR="008176B4" w:rsidRPr="008176B4" w:rsidRDefault="008176B4" w:rsidP="008176B4">
            <w:pPr>
              <w:spacing w:after="200"/>
              <w:contextualSpacing/>
              <w:rPr>
                <w:rFonts w:eastAsia="Calibri" w:cs="Times New Roman"/>
                <w:bCs/>
                <w:sz w:val="24"/>
                <w:szCs w:val="24"/>
                <w:lang w:val="uk-UA" w:bidi="en-US"/>
              </w:rPr>
            </w:pPr>
            <w:r w:rsidRPr="008176B4">
              <w:rPr>
                <w:rFonts w:eastAsia="Calibri" w:cs="Times New Roman"/>
                <w:bCs/>
                <w:sz w:val="24"/>
                <w:szCs w:val="24"/>
                <w:lang w:val="uk-UA" w:bidi="en-US"/>
              </w:rPr>
              <w:t>3.</w:t>
            </w:r>
          </w:p>
        </w:tc>
        <w:tc>
          <w:tcPr>
            <w:tcW w:w="4482" w:type="dxa"/>
          </w:tcPr>
          <w:p w14:paraId="1D880242"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Виявлення несанкціонованих сміттєзвалищ на території Великосеверинівської сільської ради</w:t>
            </w:r>
          </w:p>
        </w:tc>
        <w:tc>
          <w:tcPr>
            <w:tcW w:w="1964" w:type="dxa"/>
          </w:tcPr>
          <w:p w14:paraId="05CB5919"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Впродовж року</w:t>
            </w:r>
          </w:p>
        </w:tc>
        <w:tc>
          <w:tcPr>
            <w:tcW w:w="2775" w:type="dxa"/>
          </w:tcPr>
          <w:p w14:paraId="6525D39F"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Виконавчий комітет</w:t>
            </w:r>
          </w:p>
        </w:tc>
      </w:tr>
      <w:tr w:rsidR="008176B4" w:rsidRPr="008176B4" w14:paraId="4E982E7C" w14:textId="77777777" w:rsidTr="00A84472">
        <w:trPr>
          <w:jc w:val="center"/>
        </w:trPr>
        <w:tc>
          <w:tcPr>
            <w:tcW w:w="647" w:type="dxa"/>
          </w:tcPr>
          <w:p w14:paraId="2DCC678D" w14:textId="77777777" w:rsidR="008176B4" w:rsidRPr="008176B4" w:rsidRDefault="008176B4" w:rsidP="008176B4">
            <w:pPr>
              <w:spacing w:after="200"/>
              <w:contextualSpacing/>
              <w:rPr>
                <w:rFonts w:eastAsia="Calibri" w:cs="Times New Roman"/>
                <w:bCs/>
                <w:sz w:val="24"/>
                <w:szCs w:val="24"/>
                <w:lang w:val="uk-UA" w:bidi="en-US"/>
              </w:rPr>
            </w:pPr>
            <w:r w:rsidRPr="008176B4">
              <w:rPr>
                <w:rFonts w:eastAsia="Calibri" w:cs="Times New Roman"/>
                <w:bCs/>
                <w:sz w:val="24"/>
                <w:szCs w:val="24"/>
                <w:lang w:val="uk-UA" w:bidi="en-US"/>
              </w:rPr>
              <w:t>4.</w:t>
            </w:r>
          </w:p>
        </w:tc>
        <w:tc>
          <w:tcPr>
            <w:tcW w:w="4482" w:type="dxa"/>
          </w:tcPr>
          <w:p w14:paraId="15AD4A31"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Виявлення фактів спалювання  рослинності та її залишків (відходів) на території Великосеверинівської сільської ради</w:t>
            </w:r>
          </w:p>
        </w:tc>
        <w:tc>
          <w:tcPr>
            <w:tcW w:w="1964" w:type="dxa"/>
          </w:tcPr>
          <w:p w14:paraId="3403F598"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Впродовж року</w:t>
            </w:r>
          </w:p>
        </w:tc>
        <w:tc>
          <w:tcPr>
            <w:tcW w:w="2775" w:type="dxa"/>
          </w:tcPr>
          <w:p w14:paraId="16F1A01D"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Постійно діюча робоча група для запобігання та виявлення фактів спалювання рослинності та її залишків (відходів)</w:t>
            </w:r>
          </w:p>
        </w:tc>
      </w:tr>
      <w:tr w:rsidR="008176B4" w:rsidRPr="008176B4" w14:paraId="62C7960F" w14:textId="77777777" w:rsidTr="00A84472">
        <w:trPr>
          <w:jc w:val="center"/>
        </w:trPr>
        <w:tc>
          <w:tcPr>
            <w:tcW w:w="647" w:type="dxa"/>
          </w:tcPr>
          <w:p w14:paraId="3F3C1C7F" w14:textId="77777777" w:rsidR="008176B4" w:rsidRPr="008176B4" w:rsidRDefault="008176B4" w:rsidP="008176B4">
            <w:pPr>
              <w:spacing w:after="200"/>
              <w:contextualSpacing/>
              <w:rPr>
                <w:rFonts w:eastAsia="Calibri" w:cs="Times New Roman"/>
                <w:bCs/>
                <w:sz w:val="24"/>
                <w:szCs w:val="24"/>
                <w:lang w:val="uk-UA" w:bidi="en-US"/>
              </w:rPr>
            </w:pPr>
            <w:r w:rsidRPr="008176B4">
              <w:rPr>
                <w:rFonts w:eastAsia="Calibri" w:cs="Times New Roman"/>
                <w:bCs/>
                <w:sz w:val="24"/>
                <w:szCs w:val="24"/>
                <w:lang w:val="uk-UA" w:bidi="en-US"/>
              </w:rPr>
              <w:t>5.</w:t>
            </w:r>
          </w:p>
        </w:tc>
        <w:tc>
          <w:tcPr>
            <w:tcW w:w="4482" w:type="dxa"/>
          </w:tcPr>
          <w:p w14:paraId="001DF8A0"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eastAsia="uk-UA" w:bidi="en-US"/>
              </w:rPr>
              <w:t>В разі виявлення порушень складати протоколи щодо притягнення до адміністративної відповідальності фізичних та юридичних осіб за порушення Правил благоустрою території Великосеверинівської сільської ради та подавати їх на розгляд адміністративної комісії при виконавчому комітеті Великосеверинівської сільської ради</w:t>
            </w:r>
          </w:p>
        </w:tc>
        <w:tc>
          <w:tcPr>
            <w:tcW w:w="1964" w:type="dxa"/>
          </w:tcPr>
          <w:p w14:paraId="18D7C65A"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Впродовж року</w:t>
            </w:r>
          </w:p>
        </w:tc>
        <w:tc>
          <w:tcPr>
            <w:tcW w:w="2775" w:type="dxa"/>
          </w:tcPr>
          <w:p w14:paraId="28E13554"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bidi="en-US"/>
              </w:rPr>
              <w:t xml:space="preserve">Поліцейські офіцери громади, Адміністративна комісія при виконавчому комітеті </w:t>
            </w:r>
            <w:r w:rsidRPr="008176B4">
              <w:rPr>
                <w:rFonts w:eastAsia="Calibri" w:cs="Times New Roman"/>
                <w:bCs/>
                <w:sz w:val="22"/>
                <w:lang w:val="uk-UA" w:eastAsia="uk-UA" w:bidi="en-US"/>
              </w:rPr>
              <w:t>Великосеверинівської</w:t>
            </w:r>
            <w:r w:rsidRPr="008176B4">
              <w:rPr>
                <w:rFonts w:eastAsia="Calibri" w:cs="Times New Roman"/>
                <w:bCs/>
                <w:sz w:val="22"/>
                <w:lang w:val="uk-UA" w:bidi="en-US"/>
              </w:rPr>
              <w:t xml:space="preserve"> сільської ради </w:t>
            </w:r>
          </w:p>
        </w:tc>
      </w:tr>
      <w:tr w:rsidR="008176B4" w:rsidRPr="008176B4" w14:paraId="1B7B7D6D" w14:textId="77777777" w:rsidTr="00A84472">
        <w:trPr>
          <w:jc w:val="center"/>
        </w:trPr>
        <w:tc>
          <w:tcPr>
            <w:tcW w:w="647" w:type="dxa"/>
          </w:tcPr>
          <w:p w14:paraId="1DD4B8DC" w14:textId="77777777" w:rsidR="008176B4" w:rsidRPr="008176B4" w:rsidRDefault="008176B4" w:rsidP="008176B4">
            <w:pPr>
              <w:spacing w:after="200"/>
              <w:contextualSpacing/>
              <w:rPr>
                <w:rFonts w:eastAsia="Calibri" w:cs="Times New Roman"/>
                <w:bCs/>
                <w:sz w:val="24"/>
                <w:szCs w:val="24"/>
                <w:lang w:val="uk-UA" w:bidi="en-US"/>
              </w:rPr>
            </w:pPr>
            <w:r w:rsidRPr="008176B4">
              <w:rPr>
                <w:rFonts w:eastAsia="Calibri" w:cs="Times New Roman"/>
                <w:bCs/>
                <w:sz w:val="24"/>
                <w:szCs w:val="24"/>
                <w:lang w:val="uk-UA" w:bidi="en-US"/>
              </w:rPr>
              <w:t>6.</w:t>
            </w:r>
          </w:p>
        </w:tc>
        <w:tc>
          <w:tcPr>
            <w:tcW w:w="4482" w:type="dxa"/>
          </w:tcPr>
          <w:p w14:paraId="04C4899F" w14:textId="77777777" w:rsidR="008176B4" w:rsidRPr="008176B4" w:rsidRDefault="008176B4" w:rsidP="008176B4">
            <w:pPr>
              <w:spacing w:after="200"/>
              <w:contextualSpacing/>
              <w:rPr>
                <w:rFonts w:eastAsia="Calibri" w:cs="Times New Roman"/>
                <w:bCs/>
                <w:sz w:val="22"/>
                <w:lang w:val="uk-UA" w:eastAsia="uk-UA" w:bidi="en-US"/>
              </w:rPr>
            </w:pPr>
            <w:r w:rsidRPr="008176B4">
              <w:rPr>
                <w:rFonts w:eastAsia="Calibri" w:cs="Times New Roman"/>
                <w:bCs/>
                <w:sz w:val="22"/>
                <w:lang w:val="uk-UA" w:eastAsia="uk-UA" w:bidi="en-US"/>
              </w:rPr>
              <w:t>Керівникам підприємств, установ та організацій незалежно від форм власності тримати на постійному контролі санітарно-екологічний стан власних та прилеглих територій, санітарно-захисних зон та не допускати понаднормового накопичення відходів та їх спалювання.</w:t>
            </w:r>
          </w:p>
        </w:tc>
        <w:tc>
          <w:tcPr>
            <w:tcW w:w="1964" w:type="dxa"/>
          </w:tcPr>
          <w:p w14:paraId="02E046FF" w14:textId="77777777" w:rsidR="008176B4" w:rsidRPr="008176B4" w:rsidRDefault="008176B4" w:rsidP="008176B4">
            <w:pPr>
              <w:spacing w:after="200"/>
              <w:contextualSpacing/>
              <w:rPr>
                <w:rFonts w:eastAsia="Calibri" w:cs="Times New Roman"/>
                <w:bCs/>
                <w:sz w:val="22"/>
                <w:lang w:val="uk-UA" w:bidi="en-US"/>
              </w:rPr>
            </w:pPr>
          </w:p>
        </w:tc>
        <w:tc>
          <w:tcPr>
            <w:tcW w:w="2775" w:type="dxa"/>
          </w:tcPr>
          <w:p w14:paraId="71105AE2" w14:textId="77777777" w:rsidR="008176B4" w:rsidRPr="008176B4" w:rsidRDefault="008176B4" w:rsidP="008176B4">
            <w:pPr>
              <w:spacing w:after="200"/>
              <w:contextualSpacing/>
              <w:rPr>
                <w:rFonts w:eastAsia="Calibri" w:cs="Times New Roman"/>
                <w:bCs/>
                <w:sz w:val="22"/>
                <w:lang w:val="uk-UA" w:bidi="en-US"/>
              </w:rPr>
            </w:pPr>
            <w:r w:rsidRPr="008176B4">
              <w:rPr>
                <w:rFonts w:eastAsia="Calibri" w:cs="Times New Roman"/>
                <w:bCs/>
                <w:sz w:val="22"/>
                <w:lang w:val="uk-UA" w:eastAsia="uk-UA" w:bidi="en-US"/>
              </w:rPr>
              <w:t>Керівники підприємств, установ та організацій незалежно від форм власності</w:t>
            </w:r>
          </w:p>
        </w:tc>
      </w:tr>
    </w:tbl>
    <w:p w14:paraId="6B878999" w14:textId="77777777" w:rsidR="008176B4" w:rsidRPr="008176B4" w:rsidRDefault="008176B4" w:rsidP="008176B4">
      <w:pPr>
        <w:spacing w:after="0"/>
        <w:contextualSpacing/>
        <w:jc w:val="center"/>
        <w:rPr>
          <w:rFonts w:eastAsia="Times New Roman" w:cs="Times New Roman"/>
          <w:spacing w:val="10"/>
          <w:szCs w:val="28"/>
          <w:lang w:val="uk-UA" w:eastAsia="ru-RU"/>
        </w:rPr>
      </w:pPr>
      <w:r w:rsidRPr="008176B4">
        <w:rPr>
          <w:rFonts w:eastAsia="Times New Roman" w:cs="Times New Roman"/>
          <w:spacing w:val="10"/>
          <w:szCs w:val="28"/>
          <w:lang w:val="uk-UA" w:eastAsia="ru-RU"/>
        </w:rPr>
        <w:t>______________________________________________</w:t>
      </w:r>
    </w:p>
    <w:p w14:paraId="49B6ABF7" w14:textId="77777777" w:rsidR="008176B4" w:rsidRPr="008176B4" w:rsidRDefault="008176B4" w:rsidP="008176B4">
      <w:pPr>
        <w:spacing w:after="0"/>
        <w:contextualSpacing/>
        <w:jc w:val="both"/>
        <w:rPr>
          <w:rFonts w:eastAsia="Times New Roman" w:cs="Times New Roman"/>
          <w:spacing w:val="10"/>
          <w:szCs w:val="28"/>
          <w:lang w:val="uk-UA" w:eastAsia="ru-RU"/>
        </w:rPr>
      </w:pPr>
    </w:p>
    <w:p w14:paraId="7FF00675" w14:textId="77777777" w:rsidR="008176B4" w:rsidRPr="008176B4" w:rsidRDefault="008176B4" w:rsidP="008176B4">
      <w:pPr>
        <w:spacing w:after="0"/>
        <w:contextualSpacing/>
        <w:jc w:val="both"/>
        <w:rPr>
          <w:rFonts w:eastAsia="Times New Roman" w:cs="Times New Roman"/>
          <w:spacing w:val="10"/>
          <w:szCs w:val="28"/>
          <w:lang w:val="uk-UA" w:eastAsia="ru-RU"/>
        </w:rPr>
      </w:pPr>
    </w:p>
    <w:p w14:paraId="3634ADA4" w14:textId="77777777" w:rsidR="008176B4" w:rsidRPr="008176B4" w:rsidRDefault="008176B4" w:rsidP="008176B4">
      <w:pPr>
        <w:spacing w:after="0"/>
        <w:ind w:left="3686" w:hanging="3686"/>
        <w:contextualSpacing/>
        <w:jc w:val="both"/>
        <w:rPr>
          <w:rFonts w:eastAsia="Times New Roman" w:cs="Times New Roman"/>
          <w:spacing w:val="10"/>
          <w:szCs w:val="28"/>
          <w:lang w:val="uk-UA" w:eastAsia="ru-RU"/>
        </w:rPr>
      </w:pPr>
      <w:r w:rsidRPr="008176B4">
        <w:rPr>
          <w:rFonts w:eastAsia="Times New Roman" w:cs="Times New Roman"/>
          <w:spacing w:val="10"/>
          <w:szCs w:val="28"/>
          <w:lang w:val="uk-UA" w:eastAsia="ru-RU"/>
        </w:rPr>
        <w:t>Секретар Великосеверинівської</w:t>
      </w:r>
    </w:p>
    <w:p w14:paraId="1DF63F3A" w14:textId="77777777" w:rsidR="008176B4" w:rsidRPr="008176B4" w:rsidRDefault="008176B4" w:rsidP="008176B4">
      <w:pPr>
        <w:spacing w:after="0"/>
        <w:ind w:left="3686" w:hanging="3686"/>
        <w:contextualSpacing/>
        <w:jc w:val="both"/>
        <w:rPr>
          <w:rFonts w:eastAsia="Times New Roman" w:cs="Times New Roman"/>
          <w:spacing w:val="10"/>
          <w:szCs w:val="28"/>
          <w:lang w:val="uk-UA" w:eastAsia="ru-RU"/>
        </w:rPr>
      </w:pPr>
      <w:r w:rsidRPr="008176B4">
        <w:rPr>
          <w:rFonts w:eastAsia="Times New Roman" w:cs="Times New Roman"/>
          <w:spacing w:val="10"/>
          <w:szCs w:val="28"/>
          <w:lang w:val="uk-UA" w:eastAsia="ru-RU"/>
        </w:rPr>
        <w:t>сільської ради                                                     Ганна КОЛОМІЄЦЬ</w:t>
      </w:r>
    </w:p>
    <w:p w14:paraId="0AE454F6" w14:textId="77777777" w:rsidR="008176B4" w:rsidRPr="008176B4" w:rsidRDefault="008176B4" w:rsidP="008176B4">
      <w:pPr>
        <w:spacing w:after="0"/>
        <w:rPr>
          <w:rFonts w:eastAsia="Times New Roman" w:cs="Times New Roman"/>
          <w:spacing w:val="10"/>
          <w:sz w:val="24"/>
          <w:szCs w:val="24"/>
          <w:lang w:val="uk-UA" w:eastAsia="ru-RU"/>
        </w:rPr>
      </w:pPr>
    </w:p>
    <w:p w14:paraId="749C2061" w14:textId="77777777" w:rsidR="008176B4" w:rsidRPr="008176B4" w:rsidRDefault="008176B4" w:rsidP="008176B4">
      <w:pPr>
        <w:suppressAutoHyphens/>
        <w:spacing w:after="0"/>
        <w:ind w:left="5670"/>
        <w:rPr>
          <w:rFonts w:eastAsia="Times New Roman" w:cs="Times New Roman"/>
          <w:bCs/>
          <w:spacing w:val="10"/>
          <w:sz w:val="24"/>
          <w:szCs w:val="28"/>
          <w:lang w:val="uk-UA" w:eastAsia="zh-CN"/>
        </w:rPr>
      </w:pPr>
      <w:r w:rsidRPr="008176B4">
        <w:rPr>
          <w:rFonts w:eastAsia="Times New Roman" w:cs="Times New Roman"/>
          <w:spacing w:val="10"/>
          <w:sz w:val="24"/>
          <w:szCs w:val="24"/>
          <w:lang w:val="uk-UA" w:eastAsia="zh-CN"/>
        </w:rPr>
        <w:lastRenderedPageBreak/>
        <w:t xml:space="preserve">Додаток   2                                                                                 </w:t>
      </w:r>
      <w:r w:rsidRPr="008176B4">
        <w:rPr>
          <w:rFonts w:eastAsia="Times New Roman" w:cs="Times New Roman"/>
          <w:spacing w:val="10"/>
          <w:sz w:val="24"/>
          <w:szCs w:val="28"/>
          <w:lang w:val="uk-UA" w:eastAsia="zh-CN"/>
        </w:rPr>
        <w:t>р</w:t>
      </w:r>
      <w:r w:rsidRPr="008176B4">
        <w:rPr>
          <w:rFonts w:eastAsia="Times New Roman" w:cs="Times New Roman"/>
          <w:bCs/>
          <w:spacing w:val="10"/>
          <w:sz w:val="24"/>
          <w:szCs w:val="28"/>
          <w:lang w:val="uk-UA" w:eastAsia="zh-CN"/>
        </w:rPr>
        <w:t>ішення виконавчого комітету Великосеверинівської</w:t>
      </w:r>
    </w:p>
    <w:p w14:paraId="2493203A" w14:textId="77777777" w:rsidR="008176B4" w:rsidRPr="008176B4" w:rsidRDefault="008176B4" w:rsidP="008176B4">
      <w:pPr>
        <w:spacing w:after="0"/>
        <w:ind w:left="5670"/>
        <w:rPr>
          <w:rFonts w:eastAsia="Times New Roman" w:cs="Times New Roman"/>
          <w:bCs/>
          <w:spacing w:val="10"/>
          <w:sz w:val="24"/>
          <w:szCs w:val="28"/>
          <w:lang w:val="uk-UA" w:eastAsia="ru-RU"/>
        </w:rPr>
      </w:pPr>
      <w:r w:rsidRPr="008176B4">
        <w:rPr>
          <w:rFonts w:eastAsia="Times New Roman" w:cs="Times New Roman"/>
          <w:bCs/>
          <w:spacing w:val="10"/>
          <w:sz w:val="24"/>
          <w:szCs w:val="28"/>
          <w:lang w:val="uk-UA" w:eastAsia="ru-RU"/>
        </w:rPr>
        <w:t xml:space="preserve">сільської ради </w:t>
      </w:r>
    </w:p>
    <w:p w14:paraId="3B4815A1" w14:textId="77777777" w:rsidR="008176B4" w:rsidRPr="008176B4" w:rsidRDefault="008176B4" w:rsidP="008176B4">
      <w:pPr>
        <w:spacing w:after="0"/>
        <w:ind w:left="5670"/>
        <w:rPr>
          <w:rFonts w:eastAsia="Times New Roman" w:cs="Times New Roman"/>
          <w:bCs/>
          <w:spacing w:val="10"/>
          <w:sz w:val="24"/>
          <w:szCs w:val="28"/>
          <w:lang w:val="uk-UA" w:eastAsia="ru-RU"/>
        </w:rPr>
      </w:pPr>
      <w:r w:rsidRPr="008176B4">
        <w:rPr>
          <w:rFonts w:eastAsia="Times New Roman" w:cs="Times New Roman"/>
          <w:bCs/>
          <w:spacing w:val="10"/>
          <w:sz w:val="24"/>
          <w:szCs w:val="28"/>
          <w:lang w:val="uk-UA" w:eastAsia="ru-RU"/>
        </w:rPr>
        <w:t>« 23 » грудня 2021 року № 133</w:t>
      </w:r>
    </w:p>
    <w:p w14:paraId="5772A30B" w14:textId="77777777" w:rsidR="008176B4" w:rsidRPr="008176B4" w:rsidRDefault="008176B4" w:rsidP="008176B4">
      <w:pPr>
        <w:spacing w:after="0"/>
        <w:contextualSpacing/>
        <w:jc w:val="center"/>
        <w:rPr>
          <w:rFonts w:eastAsia="Times New Roman" w:cs="Times New Roman"/>
          <w:b/>
          <w:spacing w:val="10"/>
          <w:szCs w:val="28"/>
          <w:lang w:val="uk-UA" w:eastAsia="ru-RU"/>
        </w:rPr>
      </w:pPr>
    </w:p>
    <w:p w14:paraId="63E5C9DD"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СКЛАД</w:t>
      </w:r>
    </w:p>
    <w:p w14:paraId="017E2092"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 xml:space="preserve">постійно діючої робочої групи </w:t>
      </w:r>
    </w:p>
    <w:p w14:paraId="5EB42920"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 xml:space="preserve">для запобігання та виявлення фактів спалювання рослинності </w:t>
      </w:r>
    </w:p>
    <w:p w14:paraId="409A9149"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 xml:space="preserve">та її залишків (відходів) на території </w:t>
      </w:r>
    </w:p>
    <w:p w14:paraId="04C4689A"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Великосеверинівської сільської ради:</w:t>
      </w:r>
    </w:p>
    <w:p w14:paraId="7DED8F91" w14:textId="77777777" w:rsidR="008176B4" w:rsidRPr="008176B4" w:rsidRDefault="008176B4" w:rsidP="008176B4">
      <w:pPr>
        <w:spacing w:after="0"/>
        <w:contextualSpacing/>
        <w:jc w:val="center"/>
        <w:rPr>
          <w:rFonts w:eastAsia="Times New Roman" w:cs="Times New Roman"/>
          <w:b/>
          <w:spacing w:val="10"/>
          <w:szCs w:val="28"/>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6353"/>
      </w:tblGrid>
      <w:tr w:rsidR="008176B4" w:rsidRPr="008176B4" w14:paraId="125DB875" w14:textId="77777777" w:rsidTr="00A84472">
        <w:tc>
          <w:tcPr>
            <w:tcW w:w="9854" w:type="dxa"/>
            <w:gridSpan w:val="2"/>
          </w:tcPr>
          <w:p w14:paraId="1DA9B3A6" w14:textId="77777777" w:rsidR="008176B4" w:rsidRPr="008176B4" w:rsidRDefault="008176B4" w:rsidP="008176B4">
            <w:pPr>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Керівник робочої групи</w:t>
            </w:r>
          </w:p>
        </w:tc>
      </w:tr>
      <w:tr w:rsidR="008176B4" w:rsidRPr="008176B4" w14:paraId="05D34A1B" w14:textId="77777777" w:rsidTr="00A84472">
        <w:tc>
          <w:tcPr>
            <w:tcW w:w="3085" w:type="dxa"/>
          </w:tcPr>
          <w:p w14:paraId="307A091E"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КОЛОМІЄЦЬ</w:t>
            </w:r>
          </w:p>
          <w:p w14:paraId="54BC889B"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Ганна Сергіївна</w:t>
            </w:r>
          </w:p>
        </w:tc>
        <w:tc>
          <w:tcPr>
            <w:tcW w:w="6769" w:type="dxa"/>
          </w:tcPr>
          <w:p w14:paraId="5FD191CD"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секретар Великосеверинівської сільської ради</w:t>
            </w:r>
          </w:p>
        </w:tc>
      </w:tr>
      <w:tr w:rsidR="008176B4" w:rsidRPr="008176B4" w14:paraId="32BAE2F1" w14:textId="77777777" w:rsidTr="00A84472">
        <w:tc>
          <w:tcPr>
            <w:tcW w:w="9854" w:type="dxa"/>
            <w:gridSpan w:val="2"/>
          </w:tcPr>
          <w:p w14:paraId="15CE9F1D" w14:textId="77777777" w:rsidR="008176B4" w:rsidRPr="008176B4" w:rsidRDefault="008176B4" w:rsidP="008176B4">
            <w:pPr>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Секретар робочої групи</w:t>
            </w:r>
          </w:p>
        </w:tc>
      </w:tr>
      <w:tr w:rsidR="008176B4" w:rsidRPr="008176B4" w14:paraId="41214D4D" w14:textId="77777777" w:rsidTr="00A84472">
        <w:tc>
          <w:tcPr>
            <w:tcW w:w="3085" w:type="dxa"/>
          </w:tcPr>
          <w:p w14:paraId="46A1155C"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ПАЛІЙ Микола Володимирович</w:t>
            </w:r>
          </w:p>
        </w:tc>
        <w:tc>
          <w:tcPr>
            <w:tcW w:w="6769" w:type="dxa"/>
          </w:tcPr>
          <w:p w14:paraId="2CBD5426"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головний спеціаліст відділу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w:t>
            </w:r>
          </w:p>
          <w:p w14:paraId="7651F497" w14:textId="77777777" w:rsidR="008176B4" w:rsidRPr="008176B4" w:rsidRDefault="008176B4" w:rsidP="008176B4">
            <w:pPr>
              <w:contextualSpacing/>
              <w:rPr>
                <w:rFonts w:eastAsia="Times New Roman" w:cs="Times New Roman"/>
                <w:spacing w:val="10"/>
                <w:szCs w:val="28"/>
                <w:lang w:val="uk-UA" w:eastAsia="ru-RU"/>
              </w:rPr>
            </w:pPr>
          </w:p>
        </w:tc>
      </w:tr>
      <w:tr w:rsidR="008176B4" w:rsidRPr="008176B4" w14:paraId="12352D17" w14:textId="77777777" w:rsidTr="00A84472">
        <w:tc>
          <w:tcPr>
            <w:tcW w:w="9854" w:type="dxa"/>
            <w:gridSpan w:val="2"/>
          </w:tcPr>
          <w:p w14:paraId="359F53F9" w14:textId="77777777" w:rsidR="008176B4" w:rsidRPr="008176B4" w:rsidRDefault="008176B4" w:rsidP="008176B4">
            <w:pPr>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Члени робочої групи</w:t>
            </w:r>
          </w:p>
          <w:p w14:paraId="3C65387F" w14:textId="77777777" w:rsidR="008176B4" w:rsidRPr="008176B4" w:rsidRDefault="008176B4" w:rsidP="008176B4">
            <w:pPr>
              <w:contextualSpacing/>
              <w:jc w:val="center"/>
              <w:rPr>
                <w:rFonts w:eastAsia="Times New Roman" w:cs="Times New Roman"/>
                <w:spacing w:val="10"/>
                <w:szCs w:val="28"/>
                <w:lang w:val="uk-UA" w:eastAsia="ru-RU"/>
              </w:rPr>
            </w:pPr>
          </w:p>
        </w:tc>
      </w:tr>
      <w:tr w:rsidR="008176B4" w:rsidRPr="008176B4" w14:paraId="0C6D458C" w14:textId="77777777" w:rsidTr="00A84472">
        <w:tc>
          <w:tcPr>
            <w:tcW w:w="3085" w:type="dxa"/>
          </w:tcPr>
          <w:p w14:paraId="1D0F93BD"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ГАВРИЛЕНКО</w:t>
            </w:r>
          </w:p>
          <w:p w14:paraId="79A37EF7"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Тетяна Анатоліївна</w:t>
            </w:r>
          </w:p>
        </w:tc>
        <w:tc>
          <w:tcPr>
            <w:tcW w:w="6769" w:type="dxa"/>
          </w:tcPr>
          <w:p w14:paraId="104ACA9C"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староста Високобайрацького старостинського округу Великосеверинівської сільської ради</w:t>
            </w:r>
          </w:p>
          <w:p w14:paraId="204B8656" w14:textId="77777777" w:rsidR="008176B4" w:rsidRPr="008176B4" w:rsidRDefault="008176B4" w:rsidP="008176B4">
            <w:pPr>
              <w:contextualSpacing/>
              <w:rPr>
                <w:rFonts w:eastAsia="Times New Roman" w:cs="Times New Roman"/>
                <w:spacing w:val="10"/>
                <w:szCs w:val="28"/>
                <w:lang w:val="uk-UA" w:eastAsia="ru-RU"/>
              </w:rPr>
            </w:pPr>
          </w:p>
        </w:tc>
      </w:tr>
      <w:tr w:rsidR="008176B4" w:rsidRPr="008176B4" w14:paraId="26709352" w14:textId="77777777" w:rsidTr="00A84472">
        <w:tc>
          <w:tcPr>
            <w:tcW w:w="3085" w:type="dxa"/>
          </w:tcPr>
          <w:p w14:paraId="5711B718"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ГАЇНА</w:t>
            </w:r>
          </w:p>
          <w:p w14:paraId="5DA9E623"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 xml:space="preserve">Олександр Іванович </w:t>
            </w:r>
          </w:p>
        </w:tc>
        <w:tc>
          <w:tcPr>
            <w:tcW w:w="6769" w:type="dxa"/>
          </w:tcPr>
          <w:p w14:paraId="59EEC56C"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інспектор з благоустрою Великосеверинівської сільської ради</w:t>
            </w:r>
          </w:p>
          <w:p w14:paraId="3818B1FA" w14:textId="77777777" w:rsidR="008176B4" w:rsidRPr="008176B4" w:rsidRDefault="008176B4" w:rsidP="008176B4">
            <w:pPr>
              <w:contextualSpacing/>
              <w:rPr>
                <w:rFonts w:eastAsia="Times New Roman" w:cs="Times New Roman"/>
                <w:spacing w:val="10"/>
                <w:szCs w:val="28"/>
                <w:lang w:val="uk-UA" w:eastAsia="ru-RU"/>
              </w:rPr>
            </w:pPr>
          </w:p>
        </w:tc>
      </w:tr>
      <w:tr w:rsidR="008176B4" w:rsidRPr="008176B4" w14:paraId="3223F560" w14:textId="77777777" w:rsidTr="00A84472">
        <w:tc>
          <w:tcPr>
            <w:tcW w:w="3085" w:type="dxa"/>
          </w:tcPr>
          <w:p w14:paraId="47D07FEA"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КОЛІНЬКО</w:t>
            </w:r>
          </w:p>
          <w:p w14:paraId="24C806A8"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Віктор Олексійович</w:t>
            </w:r>
          </w:p>
        </w:tc>
        <w:tc>
          <w:tcPr>
            <w:tcW w:w="6769" w:type="dxa"/>
          </w:tcPr>
          <w:p w14:paraId="28B41BEC"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староста Созонівського старостинського округу Великосеверинівської сільської ради</w:t>
            </w:r>
          </w:p>
          <w:p w14:paraId="209FEBC0" w14:textId="77777777" w:rsidR="008176B4" w:rsidRPr="008176B4" w:rsidRDefault="008176B4" w:rsidP="008176B4">
            <w:pPr>
              <w:contextualSpacing/>
              <w:rPr>
                <w:rFonts w:eastAsia="Times New Roman" w:cs="Times New Roman"/>
                <w:spacing w:val="10"/>
                <w:szCs w:val="28"/>
                <w:lang w:val="uk-UA" w:eastAsia="ru-RU"/>
              </w:rPr>
            </w:pPr>
          </w:p>
        </w:tc>
      </w:tr>
      <w:tr w:rsidR="008176B4" w:rsidRPr="008176B4" w14:paraId="5025654E" w14:textId="77777777" w:rsidTr="00A84472">
        <w:tc>
          <w:tcPr>
            <w:tcW w:w="3085" w:type="dxa"/>
          </w:tcPr>
          <w:p w14:paraId="28892870"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КОСАРЧУК</w:t>
            </w:r>
          </w:p>
          <w:p w14:paraId="30E10BE2" w14:textId="5FAF156C"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Лідія</w:t>
            </w:r>
            <w:r>
              <w:rPr>
                <w:rFonts w:eastAsia="Times New Roman" w:cs="Times New Roman"/>
                <w:b/>
                <w:spacing w:val="10"/>
                <w:szCs w:val="28"/>
                <w:lang w:val="uk-UA" w:eastAsia="ru-RU"/>
              </w:rPr>
              <w:t xml:space="preserve"> </w:t>
            </w:r>
            <w:r w:rsidRPr="008176B4">
              <w:rPr>
                <w:rFonts w:eastAsia="Times New Roman" w:cs="Times New Roman"/>
                <w:b/>
                <w:spacing w:val="10"/>
                <w:szCs w:val="28"/>
                <w:lang w:val="uk-UA" w:eastAsia="ru-RU"/>
              </w:rPr>
              <w:t>Георгіївна</w:t>
            </w:r>
          </w:p>
        </w:tc>
        <w:tc>
          <w:tcPr>
            <w:tcW w:w="6769" w:type="dxa"/>
          </w:tcPr>
          <w:p w14:paraId="4491A39C"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начальник  відділу земельних відносин, комунальної власності, житлово-комунального господарства, інфраструктури та економічного розвитку Великосеверинівської сільської ради</w:t>
            </w:r>
          </w:p>
          <w:p w14:paraId="223E6E97" w14:textId="77777777" w:rsidR="008176B4" w:rsidRPr="008176B4" w:rsidRDefault="008176B4" w:rsidP="008176B4">
            <w:pPr>
              <w:contextualSpacing/>
              <w:rPr>
                <w:rFonts w:eastAsia="Times New Roman" w:cs="Times New Roman"/>
                <w:spacing w:val="10"/>
                <w:szCs w:val="28"/>
                <w:lang w:val="uk-UA" w:eastAsia="ru-RU"/>
              </w:rPr>
            </w:pPr>
          </w:p>
        </w:tc>
      </w:tr>
      <w:tr w:rsidR="008176B4" w:rsidRPr="008176B4" w14:paraId="5D0C4817" w14:textId="77777777" w:rsidTr="00A84472">
        <w:tc>
          <w:tcPr>
            <w:tcW w:w="3085" w:type="dxa"/>
          </w:tcPr>
          <w:p w14:paraId="45AC41FE"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ПЕРОВ</w:t>
            </w:r>
          </w:p>
          <w:p w14:paraId="7C6C933F"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Іван Олександрович</w:t>
            </w:r>
          </w:p>
        </w:tc>
        <w:tc>
          <w:tcPr>
            <w:tcW w:w="6769" w:type="dxa"/>
          </w:tcPr>
          <w:p w14:paraId="6C59E041"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староста Оситнязького старостинського округу Великосеверинівської сільської ради</w:t>
            </w:r>
          </w:p>
          <w:p w14:paraId="4EFD0DEE" w14:textId="77777777" w:rsidR="008176B4" w:rsidRPr="008176B4" w:rsidRDefault="008176B4" w:rsidP="008176B4">
            <w:pPr>
              <w:contextualSpacing/>
              <w:rPr>
                <w:rFonts w:eastAsia="Times New Roman" w:cs="Times New Roman"/>
                <w:spacing w:val="10"/>
                <w:szCs w:val="28"/>
                <w:lang w:val="uk-UA" w:eastAsia="ru-RU"/>
              </w:rPr>
            </w:pPr>
          </w:p>
        </w:tc>
      </w:tr>
      <w:tr w:rsidR="008176B4" w:rsidRPr="008176B4" w14:paraId="46957AB2" w14:textId="77777777" w:rsidTr="00A84472">
        <w:tc>
          <w:tcPr>
            <w:tcW w:w="3085" w:type="dxa"/>
          </w:tcPr>
          <w:p w14:paraId="3B367206"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САТИБАЄВ</w:t>
            </w:r>
          </w:p>
          <w:p w14:paraId="32C11796" w14:textId="77777777" w:rsidR="008176B4" w:rsidRPr="008176B4" w:rsidRDefault="008176B4" w:rsidP="008176B4">
            <w:pPr>
              <w:contextualSpacing/>
              <w:rPr>
                <w:rFonts w:eastAsia="Times New Roman" w:cs="Times New Roman"/>
                <w:b/>
                <w:spacing w:val="10"/>
                <w:szCs w:val="28"/>
                <w:lang w:val="uk-UA" w:eastAsia="ru-RU"/>
              </w:rPr>
            </w:pPr>
            <w:r w:rsidRPr="008176B4">
              <w:rPr>
                <w:rFonts w:eastAsia="Times New Roman" w:cs="Times New Roman"/>
                <w:b/>
                <w:spacing w:val="10"/>
                <w:szCs w:val="28"/>
                <w:lang w:val="uk-UA" w:eastAsia="ru-RU"/>
              </w:rPr>
              <w:t>Тимур Михайлович</w:t>
            </w:r>
          </w:p>
        </w:tc>
        <w:tc>
          <w:tcPr>
            <w:tcW w:w="6769" w:type="dxa"/>
          </w:tcPr>
          <w:p w14:paraId="34B2B34E" w14:textId="77777777" w:rsidR="008176B4" w:rsidRPr="008176B4" w:rsidRDefault="008176B4" w:rsidP="008176B4">
            <w:pPr>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поліцейський офіцер громади сектору взаємодії з громадами відділу превенції Кропивницького районного управління поліції ГУНП в Кіровоградській області (за згодою)</w:t>
            </w:r>
          </w:p>
        </w:tc>
      </w:tr>
    </w:tbl>
    <w:p w14:paraId="6F90E3D1" w14:textId="77777777" w:rsidR="008176B4" w:rsidRPr="008176B4" w:rsidRDefault="008176B4" w:rsidP="008176B4">
      <w:pPr>
        <w:spacing w:after="0"/>
        <w:contextualSpacing/>
        <w:jc w:val="center"/>
        <w:rPr>
          <w:rFonts w:eastAsia="Times New Roman" w:cs="Times New Roman"/>
          <w:b/>
          <w:spacing w:val="10"/>
          <w:szCs w:val="28"/>
          <w:lang w:val="uk-UA" w:eastAsia="ru-RU"/>
        </w:rPr>
      </w:pPr>
      <w:r w:rsidRPr="008176B4">
        <w:rPr>
          <w:rFonts w:eastAsia="Times New Roman" w:cs="Times New Roman"/>
          <w:b/>
          <w:spacing w:val="10"/>
          <w:szCs w:val="28"/>
          <w:lang w:val="uk-UA" w:eastAsia="ru-RU"/>
        </w:rPr>
        <w:t>_____________________________________________</w:t>
      </w:r>
    </w:p>
    <w:p w14:paraId="2480AB02" w14:textId="77777777" w:rsidR="008176B4" w:rsidRPr="008176B4" w:rsidRDefault="008176B4" w:rsidP="008176B4">
      <w:pPr>
        <w:spacing w:after="0"/>
        <w:ind w:left="3686" w:hanging="3686"/>
        <w:contextualSpacing/>
        <w:rPr>
          <w:rFonts w:eastAsia="Times New Roman" w:cs="Times New Roman"/>
          <w:spacing w:val="10"/>
          <w:szCs w:val="28"/>
          <w:lang w:val="uk-UA" w:eastAsia="ru-RU"/>
        </w:rPr>
      </w:pPr>
    </w:p>
    <w:p w14:paraId="772D3CB9" w14:textId="77777777" w:rsidR="008176B4" w:rsidRPr="008176B4" w:rsidRDefault="008176B4" w:rsidP="008176B4">
      <w:pPr>
        <w:spacing w:after="0"/>
        <w:ind w:left="3686" w:hanging="3686"/>
        <w:contextualSpacing/>
        <w:rPr>
          <w:rFonts w:eastAsia="Times New Roman" w:cs="Times New Roman"/>
          <w:spacing w:val="10"/>
          <w:szCs w:val="28"/>
          <w:lang w:val="uk-UA" w:eastAsia="ru-RU"/>
        </w:rPr>
      </w:pPr>
      <w:r w:rsidRPr="008176B4">
        <w:rPr>
          <w:rFonts w:eastAsia="Times New Roman" w:cs="Times New Roman"/>
          <w:spacing w:val="10"/>
          <w:szCs w:val="28"/>
          <w:lang w:val="uk-UA" w:eastAsia="ru-RU"/>
        </w:rPr>
        <w:t>Секретар Великосеверинівської</w:t>
      </w:r>
    </w:p>
    <w:p w14:paraId="34AB1DB2" w14:textId="1D7F6C9C" w:rsidR="00F12C76" w:rsidRDefault="008176B4" w:rsidP="008176B4">
      <w:pPr>
        <w:spacing w:after="0"/>
        <w:ind w:firstLine="709"/>
        <w:jc w:val="both"/>
      </w:pPr>
      <w:r w:rsidRPr="008176B4">
        <w:rPr>
          <w:rFonts w:eastAsia="Times New Roman" w:cs="Times New Roman"/>
          <w:spacing w:val="10"/>
          <w:szCs w:val="28"/>
          <w:lang w:val="uk-UA" w:eastAsia="ru-RU"/>
        </w:rPr>
        <w:lastRenderedPageBreak/>
        <w:t>сільської ради                                                                Ганна КОЛОМІ</w:t>
      </w:r>
    </w:p>
    <w:sectPr w:rsidR="00F12C76" w:rsidSect="008176B4">
      <w:pgSz w:w="11906" w:h="16838" w:code="9"/>
      <w:pgMar w:top="28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B4"/>
    <w:rsid w:val="006C0B77"/>
    <w:rsid w:val="008176B4"/>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66AC"/>
  <w15:chartTrackingRefBased/>
  <w15:docId w15:val="{F8E51718-B609-4281-87BB-02333F80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176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81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2021-12-30T08:43:00Z</dcterms:created>
  <dcterms:modified xsi:type="dcterms:W3CDTF">2021-12-30T08:44:00Z</dcterms:modified>
</cp:coreProperties>
</file>