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E420" w14:textId="77777777" w:rsidR="00A10C48" w:rsidRPr="00A10C48" w:rsidRDefault="00A10C48" w:rsidP="00A10C48">
      <w:pPr>
        <w:spacing w:after="0"/>
        <w:ind w:left="10915"/>
        <w:rPr>
          <w:rFonts w:eastAsia="Times New Roman" w:cs="Times New Roman"/>
          <w:sz w:val="22"/>
          <w:lang w:val="uk-UA" w:eastAsia="ru-RU"/>
        </w:rPr>
      </w:pPr>
      <w:bookmarkStart w:id="0" w:name="_GoBack"/>
      <w:bookmarkStart w:id="1" w:name="_Hlk101357001"/>
      <w:bookmarkEnd w:id="0"/>
      <w:r w:rsidRPr="00A10C48">
        <w:rPr>
          <w:rFonts w:eastAsia="Times New Roman" w:cs="Times New Roman"/>
          <w:sz w:val="22"/>
          <w:lang w:val="uk-UA" w:eastAsia="ru-RU"/>
        </w:rPr>
        <w:t>Додаток №1</w:t>
      </w:r>
    </w:p>
    <w:p w14:paraId="7ECC62E8" w14:textId="77777777" w:rsidR="00A10C48" w:rsidRPr="00A10C48" w:rsidRDefault="00A10C48" w:rsidP="00A10C48">
      <w:pPr>
        <w:spacing w:after="0"/>
        <w:ind w:left="10915"/>
        <w:rPr>
          <w:rFonts w:eastAsia="Times New Roman" w:cs="Times New Roman"/>
          <w:sz w:val="22"/>
          <w:lang w:val="uk-UA" w:eastAsia="ru-RU"/>
        </w:rPr>
      </w:pPr>
      <w:r w:rsidRPr="00A10C48">
        <w:rPr>
          <w:rFonts w:eastAsia="Times New Roman" w:cs="Times New Roman"/>
          <w:sz w:val="22"/>
          <w:lang w:val="uk-UA" w:eastAsia="ru-RU"/>
        </w:rPr>
        <w:t>до рішення сесії Великосеверинівської</w:t>
      </w:r>
    </w:p>
    <w:p w14:paraId="01FB62D5" w14:textId="77777777" w:rsidR="00A10C48" w:rsidRPr="00A10C48" w:rsidRDefault="00A10C48" w:rsidP="00A10C48">
      <w:pPr>
        <w:spacing w:after="0"/>
        <w:ind w:left="10915"/>
        <w:rPr>
          <w:rFonts w:eastAsia="Times New Roman" w:cs="Times New Roman"/>
          <w:sz w:val="22"/>
          <w:lang w:val="uk-UA" w:eastAsia="ru-RU"/>
        </w:rPr>
      </w:pPr>
      <w:r w:rsidRPr="00A10C48">
        <w:rPr>
          <w:rFonts w:eastAsia="Times New Roman" w:cs="Times New Roman"/>
          <w:sz w:val="22"/>
          <w:lang w:val="uk-UA" w:eastAsia="ru-RU"/>
        </w:rPr>
        <w:t>сільської ради 23.12.2021р. №1150</w:t>
      </w:r>
    </w:p>
    <w:p w14:paraId="240B454B" w14:textId="77777777" w:rsidR="00A10C48" w:rsidRPr="00A10C48" w:rsidRDefault="00A10C48" w:rsidP="00A10C48">
      <w:pPr>
        <w:spacing w:after="0"/>
        <w:ind w:left="10915"/>
        <w:rPr>
          <w:rFonts w:eastAsia="Times New Roman" w:cs="Times New Roman"/>
          <w:sz w:val="22"/>
          <w:lang w:val="uk-UA" w:eastAsia="ru-RU"/>
        </w:rPr>
      </w:pPr>
      <w:r w:rsidRPr="00A10C48">
        <w:rPr>
          <w:rFonts w:eastAsia="Times New Roman" w:cs="Times New Roman"/>
          <w:sz w:val="22"/>
          <w:lang w:val="uk-UA" w:eastAsia="ru-RU"/>
        </w:rPr>
        <w:t>(у редакції рішення сесії Великосеверинівської</w:t>
      </w:r>
    </w:p>
    <w:p w14:paraId="5F6E25C3" w14:textId="77777777" w:rsidR="00A10C48" w:rsidRPr="00A10C48" w:rsidRDefault="00A10C48" w:rsidP="00A10C48">
      <w:pPr>
        <w:spacing w:after="0"/>
        <w:ind w:left="10915"/>
        <w:rPr>
          <w:rFonts w:eastAsia="Times New Roman" w:cs="Times New Roman"/>
          <w:sz w:val="22"/>
          <w:lang w:val="uk-UA" w:eastAsia="ru-RU"/>
        </w:rPr>
      </w:pPr>
      <w:r w:rsidRPr="00A10C48">
        <w:rPr>
          <w:rFonts w:eastAsia="Times New Roman" w:cs="Times New Roman"/>
          <w:sz w:val="22"/>
          <w:lang w:val="uk-UA" w:eastAsia="ru-RU"/>
        </w:rPr>
        <w:t>сільської ради від 16.02.2022р. №1161)</w:t>
      </w:r>
    </w:p>
    <w:p w14:paraId="1FABA0AE" w14:textId="77777777" w:rsidR="00A10C48" w:rsidRPr="00A10C48" w:rsidRDefault="00A10C48" w:rsidP="00A10C48">
      <w:pPr>
        <w:tabs>
          <w:tab w:val="right" w:pos="15138"/>
        </w:tabs>
        <w:spacing w:after="0"/>
        <w:ind w:left="12036"/>
        <w:rPr>
          <w:rFonts w:eastAsia="Times New Roman" w:cs="Times New Roman"/>
          <w:caps/>
          <w:sz w:val="6"/>
          <w:szCs w:val="6"/>
          <w:lang w:val="uk-UA" w:eastAsia="ru-RU"/>
        </w:rPr>
      </w:pPr>
      <w:r w:rsidRPr="00A10C48">
        <w:rPr>
          <w:rFonts w:eastAsia="Times New Roman" w:cs="Times New Roman"/>
          <w:sz w:val="24"/>
          <w:szCs w:val="24"/>
          <w:lang w:val="uk-UA" w:eastAsia="ru-RU"/>
        </w:rPr>
        <w:tab/>
      </w:r>
    </w:p>
    <w:p w14:paraId="163FE9D6" w14:textId="77777777" w:rsidR="00A10C48" w:rsidRPr="00A10C48" w:rsidRDefault="00A10C48" w:rsidP="00A10C48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10C48">
        <w:rPr>
          <w:rFonts w:eastAsia="Times New Roman" w:cs="Times New Roman"/>
          <w:b/>
          <w:bCs/>
          <w:spacing w:val="-4"/>
          <w:szCs w:val="28"/>
          <w:lang w:val="uk-UA" w:eastAsia="ru-RU"/>
        </w:rPr>
        <w:t xml:space="preserve">Заходи </w:t>
      </w:r>
      <w:r w:rsidRPr="00A10C48">
        <w:rPr>
          <w:rFonts w:eastAsia="Times New Roman" w:cs="Times New Roman"/>
          <w:b/>
          <w:szCs w:val="28"/>
          <w:lang w:val="uk-UA" w:eastAsia="ru-RU"/>
        </w:rPr>
        <w:t>Програми територіальної оборони Великосеверинівської сільської  ради  на 2022 рік</w:t>
      </w:r>
    </w:p>
    <w:p w14:paraId="2CFA7A2E" w14:textId="77777777" w:rsidR="00A10C48" w:rsidRPr="00A10C48" w:rsidRDefault="00A10C48" w:rsidP="00A10C48">
      <w:pPr>
        <w:spacing w:after="0"/>
        <w:jc w:val="center"/>
        <w:rPr>
          <w:rFonts w:eastAsia="Times New Roman" w:cs="Times New Roman"/>
          <w:sz w:val="21"/>
          <w:szCs w:val="25"/>
          <w:lang w:val="uk-UA" w:eastAsia="ru-RU"/>
        </w:rPr>
      </w:pPr>
    </w:p>
    <w:tbl>
      <w:tblPr>
        <w:tblW w:w="15310" w:type="dxa"/>
        <w:jc w:val="center"/>
        <w:tblLayout w:type="fixed"/>
        <w:tblLook w:val="0000" w:firstRow="0" w:lastRow="0" w:firstColumn="0" w:lastColumn="0" w:noHBand="0" w:noVBand="0"/>
      </w:tblPr>
      <w:tblGrid>
        <w:gridCol w:w="342"/>
        <w:gridCol w:w="6227"/>
        <w:gridCol w:w="1991"/>
        <w:gridCol w:w="1863"/>
        <w:gridCol w:w="1770"/>
        <w:gridCol w:w="3117"/>
      </w:tblGrid>
      <w:tr w:rsidR="00A10C48" w:rsidRPr="00A10C48" w14:paraId="5BBE9348" w14:textId="77777777" w:rsidTr="00FB1300">
        <w:trPr>
          <w:trHeight w:hRule="exact" w:val="1203"/>
          <w:jc w:val="center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DFC79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 w:line="331" w:lineRule="exact"/>
              <w:ind w:right="12"/>
              <w:jc w:val="center"/>
              <w:rPr>
                <w:rFonts w:eastAsia="Times New Roman" w:cs="Times New Roman"/>
                <w:b/>
                <w:bCs/>
                <w:spacing w:val="-5"/>
                <w:sz w:val="22"/>
                <w:lang w:val="uk-UA" w:eastAsia="ru-RU"/>
              </w:rPr>
            </w:pPr>
            <w:r w:rsidRPr="00A10C48">
              <w:rPr>
                <w:rFonts w:eastAsia="Times New Roman" w:cs="Times New Roman"/>
                <w:b/>
                <w:bCs/>
                <w:spacing w:val="-5"/>
                <w:sz w:val="22"/>
                <w:lang w:val="uk-UA" w:eastAsia="ru-RU"/>
              </w:rPr>
              <w:t>№</w:t>
            </w:r>
          </w:p>
          <w:p w14:paraId="1F3B658E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 w:line="331" w:lineRule="exact"/>
              <w:ind w:left="-162" w:right="-137"/>
              <w:jc w:val="center"/>
              <w:rPr>
                <w:rFonts w:eastAsia="Times New Roman" w:cs="Times New Roman"/>
                <w:b/>
                <w:bCs/>
                <w:spacing w:val="-5"/>
                <w:sz w:val="22"/>
                <w:lang w:val="uk-UA" w:eastAsia="ru-RU"/>
              </w:rPr>
            </w:pPr>
            <w:r w:rsidRPr="00A10C48">
              <w:rPr>
                <w:rFonts w:eastAsia="Times New Roman" w:cs="Times New Roman"/>
                <w:b/>
                <w:bCs/>
                <w:spacing w:val="-5"/>
                <w:sz w:val="22"/>
                <w:lang w:val="uk-UA" w:eastAsia="ru-RU"/>
              </w:rPr>
              <w:t>з/п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3C9E2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 w:line="331" w:lineRule="exact"/>
              <w:ind w:right="12"/>
              <w:jc w:val="center"/>
              <w:rPr>
                <w:rFonts w:eastAsia="Times New Roman" w:cs="Times New Roman"/>
                <w:b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/>
                <w:bCs/>
                <w:spacing w:val="-5"/>
                <w:sz w:val="23"/>
                <w:szCs w:val="23"/>
                <w:lang w:val="uk-UA" w:eastAsia="ru-RU"/>
              </w:rPr>
              <w:t>Перелік заходів Програми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4C003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 w:line="331" w:lineRule="exact"/>
              <w:ind w:left="-164" w:right="-108"/>
              <w:jc w:val="center"/>
              <w:rPr>
                <w:rFonts w:eastAsia="Times New Roman" w:cs="Times New Roman"/>
                <w:b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/>
                <w:bCs/>
                <w:spacing w:val="-5"/>
                <w:sz w:val="23"/>
                <w:szCs w:val="23"/>
                <w:lang w:val="uk-UA" w:eastAsia="ru-RU"/>
              </w:rPr>
              <w:t>Строк виконання заходів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715EC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 w:line="331" w:lineRule="exact"/>
              <w:ind w:right="12"/>
              <w:jc w:val="center"/>
              <w:rPr>
                <w:rFonts w:eastAsia="Times New Roman" w:cs="Times New Roman"/>
                <w:b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/>
                <w:bCs/>
                <w:spacing w:val="-5"/>
                <w:sz w:val="23"/>
                <w:szCs w:val="23"/>
                <w:lang w:val="uk-UA" w:eastAsia="ru-RU"/>
              </w:rPr>
              <w:t>Джерела фінансування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0C89D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1"/>
              <w:jc w:val="center"/>
              <w:rPr>
                <w:rFonts w:eastAsia="Times New Roman" w:cs="Times New Roman"/>
                <w:b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/>
                <w:bCs/>
                <w:spacing w:val="-5"/>
                <w:sz w:val="23"/>
                <w:szCs w:val="23"/>
                <w:lang w:val="uk-UA" w:eastAsia="ru-RU"/>
              </w:rPr>
              <w:t>Орієнтовані обсяги фінансування</w:t>
            </w:r>
          </w:p>
          <w:p w14:paraId="594D0C9F" w14:textId="77777777" w:rsidR="00A10C48" w:rsidRPr="00A10C48" w:rsidRDefault="00A10C48" w:rsidP="00A10C48">
            <w:pPr>
              <w:widowControl w:val="0"/>
              <w:autoSpaceDE w:val="0"/>
              <w:spacing w:after="0"/>
              <w:ind w:right="11"/>
              <w:jc w:val="center"/>
              <w:rPr>
                <w:rFonts w:eastAsia="Times New Roman" w:cs="Times New Roman"/>
                <w:b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/>
                <w:bCs/>
                <w:spacing w:val="-5"/>
                <w:sz w:val="23"/>
                <w:szCs w:val="23"/>
                <w:lang w:val="uk-UA" w:eastAsia="ru-RU"/>
              </w:rPr>
              <w:t>тис. грн.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A0494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2"/>
              <w:jc w:val="center"/>
              <w:rPr>
                <w:rFonts w:eastAsia="Times New Roman" w:cs="Times New Roman"/>
                <w:b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/>
                <w:spacing w:val="-5"/>
                <w:sz w:val="23"/>
                <w:szCs w:val="23"/>
                <w:lang w:val="uk-UA" w:eastAsia="ru-RU"/>
              </w:rPr>
              <w:t>Очікуваний результат</w:t>
            </w:r>
          </w:p>
        </w:tc>
      </w:tr>
      <w:tr w:rsidR="00A10C48" w:rsidRPr="00A10C48" w14:paraId="6BA35A20" w14:textId="77777777" w:rsidTr="00FB1300">
        <w:trPr>
          <w:trHeight w:val="1100"/>
          <w:jc w:val="center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51230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 w:line="331" w:lineRule="exact"/>
              <w:ind w:right="12"/>
              <w:jc w:val="center"/>
              <w:rPr>
                <w:rFonts w:eastAsia="Times New Roman" w:cs="Times New Roman"/>
                <w:bCs/>
                <w:spacing w:val="-5"/>
                <w:sz w:val="22"/>
                <w:lang w:val="uk-UA" w:eastAsia="ru-RU"/>
              </w:rPr>
            </w:pPr>
            <w:r w:rsidRPr="00A10C48">
              <w:rPr>
                <w:rFonts w:eastAsia="Times New Roman" w:cs="Times New Roman"/>
                <w:bCs/>
                <w:spacing w:val="-5"/>
                <w:sz w:val="22"/>
                <w:lang w:val="uk-UA" w:eastAsia="ru-RU"/>
              </w:rPr>
              <w:t>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79DE4" w14:textId="77777777" w:rsidR="00A10C48" w:rsidRPr="00A10C48" w:rsidRDefault="00A10C48" w:rsidP="00A10C48">
            <w:pPr>
              <w:spacing w:after="0"/>
              <w:jc w:val="both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spacing w:val="-4"/>
                <w:sz w:val="23"/>
                <w:szCs w:val="23"/>
                <w:lang w:val="uk-UA" w:eastAsia="ru-RU"/>
              </w:rPr>
              <w:t>Забезпечення територіальної оборони приміщеннями, об'єктами навчально-матеріальної</w:t>
            </w:r>
            <w:r w:rsidRPr="00A10C48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бази, транспортними засобами, засобами зв'язку, продовольством, паливо-мастильними матеріалами, військову амуніцію (крім зброї) та комунальними послугами, предмети та матеріли, які пов'язаними з організацією життєдіяльності підрозділу та їх бойовою підготовкою відповідно до встановлених норм.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12798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 w:line="331" w:lineRule="exact"/>
              <w:ind w:right="12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  <w:t xml:space="preserve">2022р.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8BE0C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2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MS Mincho" w:cs="Times New Roman"/>
                <w:sz w:val="23"/>
                <w:szCs w:val="23"/>
                <w:lang w:val="uk-UA" w:eastAsia="ru-RU"/>
              </w:rPr>
              <w:t xml:space="preserve">місцевий </w:t>
            </w: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>бюджет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FA54D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2"/>
              <w:jc w:val="center"/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>250,0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7E19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2"/>
              <w:jc w:val="center"/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 xml:space="preserve">Підтримка </w:t>
            </w:r>
            <w:r w:rsidRPr="00A10C48">
              <w:rPr>
                <w:rFonts w:eastAsia="Times New Roman" w:cs="Times New Roman"/>
                <w:spacing w:val="-4"/>
                <w:sz w:val="23"/>
                <w:szCs w:val="23"/>
                <w:lang w:val="uk-UA" w:eastAsia="ru-RU"/>
              </w:rPr>
              <w:t xml:space="preserve">підрозділів </w:t>
            </w: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>територіальної оборони  для  виконання ними завдань за призначенням</w:t>
            </w:r>
          </w:p>
        </w:tc>
      </w:tr>
      <w:tr w:rsidR="00A10C48" w:rsidRPr="00A10C48" w14:paraId="2E23ECDF" w14:textId="77777777" w:rsidTr="00FB1300">
        <w:trPr>
          <w:trHeight w:val="1413"/>
          <w:jc w:val="center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55DAE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 w:line="331" w:lineRule="exact"/>
              <w:ind w:right="12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7D751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2"/>
              <w:jc w:val="both"/>
              <w:rPr>
                <w:rFonts w:eastAsia="Times New Roman" w:cs="Times New Roman"/>
                <w:spacing w:val="-4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spacing w:val="-4"/>
                <w:sz w:val="23"/>
                <w:szCs w:val="23"/>
                <w:lang w:val="uk-UA" w:eastAsia="ru-RU"/>
              </w:rPr>
              <w:t>Підготовка  навчально - матеріальної  бази для проведення практичних занять із особовим складом підрозділів територіальної оборони (обладнання навчальних стрільбищ,  полігонів, забезпечення матеріалами для виготовлення мішеней,  забезпечення засобами імітації тощо)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C290D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 w:line="331" w:lineRule="exact"/>
              <w:ind w:right="12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  <w:t>2022р.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F9D67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2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MS Mincho" w:cs="Times New Roman"/>
                <w:sz w:val="23"/>
                <w:szCs w:val="23"/>
                <w:lang w:val="uk-UA" w:eastAsia="ru-RU"/>
              </w:rPr>
              <w:t xml:space="preserve">місцевий </w:t>
            </w: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>бюджет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675C6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2"/>
              <w:jc w:val="center"/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>50,0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025A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2"/>
              <w:jc w:val="center"/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 xml:space="preserve">Підтримка </w:t>
            </w:r>
            <w:r w:rsidRPr="00A10C48">
              <w:rPr>
                <w:rFonts w:eastAsia="Times New Roman" w:cs="Times New Roman"/>
                <w:spacing w:val="-4"/>
                <w:sz w:val="23"/>
                <w:szCs w:val="23"/>
                <w:lang w:val="uk-UA" w:eastAsia="ru-RU"/>
              </w:rPr>
              <w:t xml:space="preserve">підрозділів </w:t>
            </w: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>територіальної оборони  для  виконання ними завдань за призначенням</w:t>
            </w:r>
          </w:p>
        </w:tc>
      </w:tr>
      <w:tr w:rsidR="00A10C48" w:rsidRPr="00A10C48" w14:paraId="685A4852" w14:textId="77777777" w:rsidTr="00FB1300">
        <w:trPr>
          <w:trHeight w:val="994"/>
          <w:jc w:val="center"/>
        </w:trPr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42E700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 w:line="331" w:lineRule="exact"/>
              <w:ind w:right="12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A4C97C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1"/>
              <w:jc w:val="both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Забезпечення паливно - мастильними матеріалами для організації бойової підготовки та тилового забезпечення навчальних зборів з особовим складом  підрозділів територіальної  оборони 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D275C2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 w:line="331" w:lineRule="exact"/>
              <w:ind w:right="12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  <w:t>2022р.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C79E8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2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MS Mincho" w:cs="Times New Roman"/>
                <w:sz w:val="23"/>
                <w:szCs w:val="23"/>
                <w:lang w:val="uk-UA" w:eastAsia="ru-RU"/>
              </w:rPr>
              <w:t xml:space="preserve">місцевий </w:t>
            </w: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>бюджет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D785E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1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  <w:t>20,0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AC1A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2"/>
              <w:jc w:val="center"/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 xml:space="preserve">Підтримка </w:t>
            </w:r>
            <w:r w:rsidRPr="00A10C48">
              <w:rPr>
                <w:rFonts w:eastAsia="Times New Roman" w:cs="Times New Roman"/>
                <w:spacing w:val="-4"/>
                <w:sz w:val="23"/>
                <w:szCs w:val="23"/>
                <w:lang w:val="uk-UA" w:eastAsia="ru-RU"/>
              </w:rPr>
              <w:t xml:space="preserve">підрозділів </w:t>
            </w: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>територіальної оборони  для  виконання ними завдань за призначенням</w:t>
            </w:r>
          </w:p>
        </w:tc>
      </w:tr>
      <w:tr w:rsidR="00A10C48" w:rsidRPr="00A10C48" w14:paraId="2262BA6C" w14:textId="77777777" w:rsidTr="00FB1300">
        <w:trPr>
          <w:trHeight w:val="1052"/>
          <w:jc w:val="center"/>
        </w:trPr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55AB0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 w:line="331" w:lineRule="exact"/>
              <w:ind w:right="12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  <w:t>4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4F72A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1"/>
              <w:jc w:val="both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sz w:val="23"/>
                <w:szCs w:val="23"/>
                <w:lang w:val="uk-UA" w:eastAsia="ru-RU"/>
              </w:rPr>
              <w:t>Забезпечення особового складу підрозділів територіальної  оборони засобами зв’язку та оргтехнікою при проведенні занять та навчань (засоби радіозв’язку, телефонні апарати тощо)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AEF4E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 w:line="331" w:lineRule="exact"/>
              <w:ind w:right="12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  <w:t>2022р.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B76A8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2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MS Mincho" w:cs="Times New Roman"/>
                <w:sz w:val="23"/>
                <w:szCs w:val="23"/>
                <w:lang w:val="uk-UA" w:eastAsia="ru-RU"/>
              </w:rPr>
              <w:t xml:space="preserve">місцевий </w:t>
            </w: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>бюджет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3AD0C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1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  <w:t>10,0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9108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2"/>
              <w:jc w:val="center"/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 xml:space="preserve">Підтримка </w:t>
            </w:r>
            <w:r w:rsidRPr="00A10C48">
              <w:rPr>
                <w:rFonts w:eastAsia="Times New Roman" w:cs="Times New Roman"/>
                <w:spacing w:val="-4"/>
                <w:sz w:val="23"/>
                <w:szCs w:val="23"/>
                <w:lang w:val="uk-UA" w:eastAsia="ru-RU"/>
              </w:rPr>
              <w:t xml:space="preserve">підрозділів </w:t>
            </w: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>територіальної оборони  для  виконання ними завдань за призначенням</w:t>
            </w:r>
          </w:p>
        </w:tc>
      </w:tr>
      <w:tr w:rsidR="00A10C48" w:rsidRPr="00A10C48" w14:paraId="3D686F88" w14:textId="77777777" w:rsidTr="00FB1300">
        <w:trPr>
          <w:trHeight w:val="1124"/>
          <w:jc w:val="center"/>
        </w:trPr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9684E5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 w:line="331" w:lineRule="exact"/>
              <w:ind w:right="12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51FDA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1"/>
              <w:jc w:val="both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sz w:val="23"/>
                <w:szCs w:val="23"/>
                <w:lang w:val="uk-UA" w:eastAsia="ru-RU"/>
              </w:rPr>
              <w:t>Надання субвенції Кіровоградському обласному територіальному центру комплектування та соціальної підтримки (для Кропивницького районного територіального центру комплектування та соціальної підтримки)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53E628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 w:line="331" w:lineRule="exact"/>
              <w:ind w:right="12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  <w:t>2022р.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15EF4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2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MS Mincho" w:cs="Times New Roman"/>
                <w:sz w:val="23"/>
                <w:szCs w:val="23"/>
                <w:lang w:val="uk-UA" w:eastAsia="ru-RU"/>
              </w:rPr>
              <w:t xml:space="preserve">місцевий </w:t>
            </w: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>бюджет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488FC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1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  <w:t>170,0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1D4A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2"/>
              <w:jc w:val="center"/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 xml:space="preserve">Підтримка </w:t>
            </w:r>
            <w:r w:rsidRPr="00A10C48">
              <w:rPr>
                <w:rFonts w:eastAsia="Times New Roman" w:cs="Times New Roman"/>
                <w:spacing w:val="-4"/>
                <w:sz w:val="23"/>
                <w:szCs w:val="23"/>
                <w:lang w:val="uk-UA" w:eastAsia="ru-RU"/>
              </w:rPr>
              <w:t xml:space="preserve">підрозділів </w:t>
            </w:r>
            <w:r w:rsidRPr="00A10C48">
              <w:rPr>
                <w:rFonts w:eastAsia="Times New Roman" w:cs="Times New Roman"/>
                <w:spacing w:val="-5"/>
                <w:sz w:val="23"/>
                <w:szCs w:val="23"/>
                <w:lang w:val="uk-UA" w:eastAsia="ru-RU"/>
              </w:rPr>
              <w:t>територіальної оборони  для  виконання ними завдань за призначенням</w:t>
            </w:r>
          </w:p>
        </w:tc>
      </w:tr>
      <w:tr w:rsidR="00A10C48" w:rsidRPr="00A10C48" w14:paraId="31C6B38D" w14:textId="77777777" w:rsidTr="00FB1300">
        <w:trPr>
          <w:trHeight w:val="559"/>
          <w:jc w:val="center"/>
        </w:trPr>
        <w:tc>
          <w:tcPr>
            <w:tcW w:w="1042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B9177" w14:textId="77777777" w:rsidR="00A10C48" w:rsidRPr="00A10C48" w:rsidRDefault="00A10C48" w:rsidP="00A10C48">
            <w:pPr>
              <w:snapToGrid w:val="0"/>
              <w:spacing w:after="0"/>
              <w:rPr>
                <w:rFonts w:eastAsia="Times New Roman" w:cs="Times New Roman"/>
                <w:b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Всього </w:t>
            </w:r>
            <w:r w:rsidRPr="00A10C48">
              <w:rPr>
                <w:rFonts w:eastAsia="Times New Roman" w:cs="Times New Roman"/>
                <w:b/>
                <w:bCs/>
                <w:spacing w:val="-5"/>
                <w:sz w:val="23"/>
                <w:szCs w:val="23"/>
                <w:lang w:val="uk-UA" w:eastAsia="ru-RU"/>
              </w:rPr>
              <w:t>на реалізацію програми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87300" w14:textId="77777777" w:rsidR="00A10C48" w:rsidRPr="00A10C48" w:rsidRDefault="00A10C48" w:rsidP="00A10C48">
            <w:pPr>
              <w:widowControl w:val="0"/>
              <w:autoSpaceDE w:val="0"/>
              <w:snapToGrid w:val="0"/>
              <w:spacing w:after="0"/>
              <w:ind w:right="11"/>
              <w:jc w:val="center"/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</w:pPr>
            <w:r w:rsidRPr="00A10C48">
              <w:rPr>
                <w:rFonts w:eastAsia="Times New Roman" w:cs="Times New Roman"/>
                <w:bCs/>
                <w:spacing w:val="-5"/>
                <w:sz w:val="23"/>
                <w:szCs w:val="23"/>
                <w:lang w:val="uk-UA" w:eastAsia="ru-RU"/>
              </w:rPr>
              <w:t>500,0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8A3" w14:textId="77777777" w:rsidR="00A10C48" w:rsidRPr="00A10C48" w:rsidRDefault="00A10C48" w:rsidP="00A10C4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</w:tr>
    </w:tbl>
    <w:p w14:paraId="2EE2F600" w14:textId="77777777" w:rsidR="00A10C48" w:rsidRPr="00A10C48" w:rsidRDefault="00A10C48" w:rsidP="00A10C48">
      <w:pPr>
        <w:spacing w:after="0"/>
        <w:ind w:left="9180" w:hanging="9180"/>
        <w:jc w:val="center"/>
        <w:rPr>
          <w:rFonts w:eastAsia="Times New Roman" w:cs="Times New Roman"/>
          <w:szCs w:val="28"/>
          <w:lang w:val="uk-UA" w:eastAsia="ru-RU"/>
        </w:rPr>
      </w:pPr>
    </w:p>
    <w:p w14:paraId="5404264E" w14:textId="77777777" w:rsidR="00A10C48" w:rsidRPr="00A10C48" w:rsidRDefault="00A10C48" w:rsidP="00A10C48">
      <w:pPr>
        <w:spacing w:after="0"/>
        <w:ind w:left="9180" w:hanging="9180"/>
        <w:jc w:val="center"/>
        <w:rPr>
          <w:rFonts w:eastAsia="Times New Roman" w:cs="Times New Roman"/>
          <w:szCs w:val="28"/>
          <w:lang w:val="uk-UA" w:eastAsia="ru-RU"/>
        </w:rPr>
      </w:pPr>
    </w:p>
    <w:p w14:paraId="3E3E630A" w14:textId="77777777" w:rsidR="00A10C48" w:rsidRPr="00A10C48" w:rsidRDefault="00A10C48" w:rsidP="00A10C48">
      <w:pPr>
        <w:spacing w:after="0"/>
        <w:ind w:left="9180" w:hanging="9180"/>
        <w:jc w:val="center"/>
        <w:rPr>
          <w:rFonts w:eastAsia="Times New Roman" w:cs="Times New Roman"/>
          <w:szCs w:val="28"/>
          <w:lang w:val="uk-UA" w:eastAsia="ru-RU"/>
        </w:rPr>
      </w:pPr>
    </w:p>
    <w:p w14:paraId="7A6A5544" w14:textId="77777777" w:rsidR="00A10C48" w:rsidRPr="00A10C48" w:rsidRDefault="00A10C48" w:rsidP="00A10C48">
      <w:pPr>
        <w:spacing w:after="0"/>
        <w:ind w:left="9180" w:hanging="9180"/>
        <w:jc w:val="center"/>
        <w:rPr>
          <w:rFonts w:eastAsia="Times New Roman" w:cs="Times New Roman"/>
          <w:szCs w:val="28"/>
          <w:lang w:val="uk-UA" w:eastAsia="ru-RU"/>
        </w:rPr>
      </w:pPr>
    </w:p>
    <w:p w14:paraId="5C55FB5A" w14:textId="77777777" w:rsidR="00A10C48" w:rsidRPr="00A10C48" w:rsidRDefault="00A10C48" w:rsidP="00A10C48">
      <w:pPr>
        <w:spacing w:after="0"/>
        <w:ind w:left="9180" w:hanging="9180"/>
        <w:jc w:val="center"/>
        <w:rPr>
          <w:rFonts w:eastAsia="Times New Roman" w:cs="Times New Roman"/>
          <w:szCs w:val="28"/>
          <w:lang w:val="uk-UA" w:eastAsia="ru-RU"/>
        </w:rPr>
      </w:pPr>
    </w:p>
    <w:p w14:paraId="69988A07" w14:textId="77777777" w:rsidR="00A10C48" w:rsidRPr="00A10C48" w:rsidRDefault="00A10C48" w:rsidP="00A10C48">
      <w:pPr>
        <w:spacing w:after="0"/>
        <w:ind w:left="17676" w:hanging="9180"/>
        <w:rPr>
          <w:rFonts w:eastAsia="Times New Roman" w:cs="Times New Roman"/>
          <w:sz w:val="22"/>
          <w:lang w:val="uk-UA" w:eastAsia="ru-RU"/>
        </w:rPr>
      </w:pPr>
      <w:r w:rsidRPr="00A10C48">
        <w:rPr>
          <w:rFonts w:eastAsia="Times New Roman" w:cs="Times New Roman"/>
          <w:bCs/>
          <w:spacing w:val="-4"/>
          <w:sz w:val="22"/>
          <w:lang w:val="uk-UA" w:eastAsia="ru-RU"/>
        </w:rPr>
        <w:t>Додаток</w:t>
      </w:r>
      <w:r w:rsidRPr="00A10C48">
        <w:rPr>
          <w:rFonts w:eastAsia="Times New Roman" w:cs="Times New Roman"/>
          <w:sz w:val="22"/>
          <w:lang w:val="uk-UA" w:eastAsia="ru-RU"/>
        </w:rPr>
        <w:t xml:space="preserve"> 2 до рішення сесії Великосеверинівської</w:t>
      </w:r>
    </w:p>
    <w:p w14:paraId="1BF422AF" w14:textId="77777777" w:rsidR="00A10C48" w:rsidRPr="00A10C48" w:rsidRDefault="00A10C48" w:rsidP="00A10C48">
      <w:pPr>
        <w:spacing w:after="0"/>
        <w:ind w:left="10915" w:hanging="2410"/>
        <w:rPr>
          <w:rFonts w:eastAsia="Times New Roman" w:cs="Times New Roman"/>
          <w:sz w:val="22"/>
          <w:lang w:val="uk-UA" w:eastAsia="ru-RU"/>
        </w:rPr>
      </w:pPr>
      <w:r w:rsidRPr="00A10C48">
        <w:rPr>
          <w:rFonts w:eastAsia="Times New Roman" w:cs="Times New Roman"/>
          <w:sz w:val="22"/>
          <w:lang w:val="uk-UA" w:eastAsia="ru-RU"/>
        </w:rPr>
        <w:t>сільської ради 23.12.2021р. №1150</w:t>
      </w:r>
    </w:p>
    <w:p w14:paraId="7FE35BE0" w14:textId="77777777" w:rsidR="00A10C48" w:rsidRPr="00A10C48" w:rsidRDefault="00A10C48" w:rsidP="00A10C48">
      <w:pPr>
        <w:spacing w:after="0"/>
        <w:ind w:left="10915" w:hanging="2410"/>
        <w:rPr>
          <w:rFonts w:eastAsia="Times New Roman" w:cs="Times New Roman"/>
          <w:sz w:val="22"/>
          <w:lang w:val="uk-UA" w:eastAsia="ru-RU"/>
        </w:rPr>
      </w:pPr>
      <w:r w:rsidRPr="00A10C48">
        <w:rPr>
          <w:rFonts w:eastAsia="Times New Roman" w:cs="Times New Roman"/>
          <w:sz w:val="22"/>
          <w:lang w:val="uk-UA" w:eastAsia="ru-RU"/>
        </w:rPr>
        <w:t>(у редакції рішення сесії Великосеверинівської</w:t>
      </w:r>
    </w:p>
    <w:p w14:paraId="5048AB71" w14:textId="77777777" w:rsidR="00A10C48" w:rsidRPr="00A10C48" w:rsidRDefault="00A10C48" w:rsidP="00A10C48">
      <w:pPr>
        <w:spacing w:after="0"/>
        <w:ind w:left="10915" w:hanging="2410"/>
        <w:rPr>
          <w:rFonts w:eastAsia="Times New Roman" w:cs="Times New Roman"/>
          <w:sz w:val="22"/>
          <w:lang w:val="uk-UA" w:eastAsia="ru-RU"/>
        </w:rPr>
      </w:pPr>
      <w:r w:rsidRPr="00A10C48">
        <w:rPr>
          <w:rFonts w:eastAsia="Times New Roman" w:cs="Times New Roman"/>
          <w:sz w:val="22"/>
          <w:lang w:val="uk-UA" w:eastAsia="ru-RU"/>
        </w:rPr>
        <w:t>сільської ради від 16.02.2022р. №1161)</w:t>
      </w:r>
    </w:p>
    <w:p w14:paraId="0EE5ECB0" w14:textId="77777777" w:rsidR="00A10C48" w:rsidRPr="00A10C48" w:rsidRDefault="00A10C48" w:rsidP="00A10C48">
      <w:pPr>
        <w:spacing w:after="0"/>
        <w:ind w:left="17676" w:hanging="9180"/>
        <w:rPr>
          <w:rFonts w:eastAsia="Times New Roman" w:cs="Times New Roman"/>
          <w:sz w:val="22"/>
          <w:lang w:val="uk-UA" w:eastAsia="ru-RU"/>
        </w:rPr>
      </w:pPr>
    </w:p>
    <w:p w14:paraId="25B5DF3A" w14:textId="77777777" w:rsidR="00A10C48" w:rsidRPr="00A10C48" w:rsidRDefault="00A10C48" w:rsidP="00A10C48">
      <w:pPr>
        <w:spacing w:after="0"/>
        <w:ind w:left="9180" w:hanging="9180"/>
        <w:rPr>
          <w:rFonts w:eastAsia="Times New Roman" w:cs="Times New Roman"/>
          <w:szCs w:val="28"/>
          <w:lang w:val="uk-UA" w:eastAsia="ru-RU"/>
        </w:rPr>
      </w:pPr>
    </w:p>
    <w:p w14:paraId="4D416BE4" w14:textId="77777777" w:rsidR="00A10C48" w:rsidRPr="00A10C48" w:rsidRDefault="00A10C48" w:rsidP="00A10C48">
      <w:pPr>
        <w:spacing w:after="0"/>
        <w:ind w:left="9180" w:hanging="9180"/>
        <w:jc w:val="center"/>
        <w:rPr>
          <w:rFonts w:eastAsia="Times New Roman" w:cs="Times New Roman"/>
          <w:szCs w:val="28"/>
          <w:lang w:val="uk-UA" w:eastAsia="ru-RU"/>
        </w:rPr>
      </w:pPr>
    </w:p>
    <w:p w14:paraId="61D4F007" w14:textId="77777777" w:rsidR="00A10C48" w:rsidRPr="00A10C48" w:rsidRDefault="00A10C48" w:rsidP="00A10C48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10C48">
        <w:rPr>
          <w:rFonts w:eastAsia="Times New Roman" w:cs="Times New Roman"/>
          <w:b/>
          <w:szCs w:val="28"/>
          <w:lang w:val="uk-UA" w:eastAsia="ru-RU"/>
        </w:rPr>
        <w:t>Ресурсне забезпечення Програми</w:t>
      </w:r>
    </w:p>
    <w:p w14:paraId="41093374" w14:textId="77777777" w:rsidR="00A10C48" w:rsidRPr="00A10C48" w:rsidRDefault="00A10C48" w:rsidP="00A10C48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5"/>
        <w:gridCol w:w="6986"/>
      </w:tblGrid>
      <w:tr w:rsidR="00A10C48" w:rsidRPr="00A10C48" w14:paraId="3F46CA30" w14:textId="77777777" w:rsidTr="00FB1300">
        <w:trPr>
          <w:trHeight w:val="1064"/>
          <w:jc w:val="center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907CD19" w14:textId="77777777" w:rsidR="00A10C48" w:rsidRPr="00A10C48" w:rsidRDefault="00A10C48" w:rsidP="00A10C48">
            <w:pPr>
              <w:snapToGrid w:val="0"/>
              <w:spacing w:after="20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10C48">
              <w:rPr>
                <w:rFonts w:eastAsia="Times New Roman" w:cs="Times New Roman"/>
                <w:b/>
                <w:szCs w:val="28"/>
                <w:lang w:val="uk-UA" w:eastAsia="ru-RU"/>
              </w:rPr>
              <w:t>Обсяг коштів, який пропонується залучити на виконання програми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53F765" w14:textId="77777777" w:rsidR="00A10C48" w:rsidRPr="00A10C48" w:rsidRDefault="00A10C48" w:rsidP="00A10C48">
            <w:pPr>
              <w:snapToGrid w:val="0"/>
              <w:spacing w:after="20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A10C48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Роки виконання програми</w:t>
            </w:r>
          </w:p>
        </w:tc>
      </w:tr>
      <w:tr w:rsidR="00A10C48" w:rsidRPr="00A10C48" w14:paraId="12CF0D6F" w14:textId="77777777" w:rsidTr="00FB1300">
        <w:trPr>
          <w:jc w:val="center"/>
        </w:trPr>
        <w:tc>
          <w:tcPr>
            <w:tcW w:w="1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6DE1" w14:textId="77777777" w:rsidR="00A10C48" w:rsidRPr="00A10C48" w:rsidRDefault="00A10C48" w:rsidP="00A10C48">
            <w:pPr>
              <w:snapToGrid w:val="0"/>
              <w:spacing w:after="20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A10C48">
              <w:rPr>
                <w:rFonts w:eastAsia="Times New Roman" w:cs="Times New Roman"/>
                <w:b/>
                <w:szCs w:val="28"/>
                <w:lang w:val="uk-UA" w:eastAsia="ru-RU"/>
              </w:rPr>
              <w:t>2022 рік</w:t>
            </w:r>
          </w:p>
        </w:tc>
      </w:tr>
      <w:tr w:rsidR="00A10C48" w:rsidRPr="00A10C48" w14:paraId="1282D19E" w14:textId="77777777" w:rsidTr="00FB1300">
        <w:trPr>
          <w:jc w:val="center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13BF" w14:textId="77777777" w:rsidR="00A10C48" w:rsidRPr="00A10C48" w:rsidRDefault="00A10C48" w:rsidP="00A10C48">
            <w:pPr>
              <w:snapToGrid w:val="0"/>
              <w:spacing w:after="20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A10C48">
              <w:rPr>
                <w:rFonts w:eastAsia="Times New Roman" w:cs="Times New Roman"/>
                <w:szCs w:val="28"/>
                <w:lang w:val="uk-UA" w:eastAsia="ru-RU"/>
              </w:rPr>
              <w:t xml:space="preserve">Обсяг ресурсів, усього тис. грн.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579C" w14:textId="77777777" w:rsidR="00A10C48" w:rsidRPr="00A10C48" w:rsidRDefault="00A10C48" w:rsidP="00A10C48">
            <w:pPr>
              <w:snapToGrid w:val="0"/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10C48">
              <w:rPr>
                <w:rFonts w:eastAsia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</w:tr>
      <w:bookmarkEnd w:id="1"/>
    </w:tbl>
    <w:p w14:paraId="3FB05AFD" w14:textId="77777777" w:rsidR="00A10C48" w:rsidRPr="00A10C48" w:rsidRDefault="00A10C48" w:rsidP="00A10C48">
      <w:pPr>
        <w:spacing w:after="0"/>
        <w:ind w:left="9180" w:hanging="9180"/>
        <w:jc w:val="center"/>
        <w:rPr>
          <w:rFonts w:eastAsia="Times New Roman" w:cs="Times New Roman"/>
          <w:szCs w:val="28"/>
          <w:lang w:val="uk-UA" w:eastAsia="ru-RU"/>
        </w:rPr>
      </w:pPr>
    </w:p>
    <w:p w14:paraId="62381F1B" w14:textId="77777777" w:rsidR="00F12C76" w:rsidRDefault="00F12C76" w:rsidP="006C0B77">
      <w:pPr>
        <w:spacing w:after="0"/>
        <w:ind w:firstLine="709"/>
        <w:jc w:val="both"/>
      </w:pPr>
    </w:p>
    <w:sectPr w:rsidR="00F12C76" w:rsidSect="005D2F32">
      <w:pgSz w:w="16838" w:h="11906" w:orient="landscape"/>
      <w:pgMar w:top="567" w:right="284" w:bottom="454" w:left="851" w:header="27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48"/>
    <w:rsid w:val="006C0B77"/>
    <w:rsid w:val="008242FF"/>
    <w:rsid w:val="00870751"/>
    <w:rsid w:val="00922C48"/>
    <w:rsid w:val="00A10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EA42"/>
  <w15:chartTrackingRefBased/>
  <w15:docId w15:val="{3E45083A-FFC9-4BCA-9A7B-AA7ED3A6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2022-04-20T11:24:00Z</dcterms:created>
  <dcterms:modified xsi:type="dcterms:W3CDTF">2022-04-20T11:25:00Z</dcterms:modified>
</cp:coreProperties>
</file>