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A21BA" w14:textId="77777777" w:rsidR="00B07778" w:rsidRPr="00B07778" w:rsidRDefault="00B07778" w:rsidP="00B07778">
      <w:pPr>
        <w:widowControl w:val="0"/>
        <w:tabs>
          <w:tab w:val="left" w:pos="5387"/>
        </w:tabs>
        <w:spacing w:after="0" w:line="288" w:lineRule="exact"/>
        <w:ind w:firstLine="5954"/>
        <w:rPr>
          <w:rFonts w:eastAsia="Times New Roman" w:cs="Times New Roman"/>
          <w:bCs/>
          <w:color w:val="000000"/>
          <w:szCs w:val="28"/>
          <w:lang w:val="uk-UA" w:eastAsia="uk-UA" w:bidi="uk-UA"/>
        </w:rPr>
      </w:pPr>
      <w:bookmarkStart w:id="0" w:name="_GoBack"/>
      <w:bookmarkEnd w:id="0"/>
      <w:r w:rsidRPr="00B07778">
        <w:rPr>
          <w:rFonts w:eastAsia="Times New Roman" w:cs="Times New Roman"/>
          <w:bCs/>
          <w:color w:val="000000"/>
          <w:szCs w:val="28"/>
          <w:lang w:val="uk-UA" w:eastAsia="uk-UA" w:bidi="uk-UA"/>
        </w:rPr>
        <w:t>(Додаток 1)</w:t>
      </w:r>
    </w:p>
    <w:p w14:paraId="3D1CE218" w14:textId="77777777" w:rsidR="00B07778" w:rsidRPr="00B07778" w:rsidRDefault="00B07778" w:rsidP="00B07778">
      <w:pPr>
        <w:widowControl w:val="0"/>
        <w:tabs>
          <w:tab w:val="left" w:pos="5387"/>
        </w:tabs>
        <w:spacing w:after="0" w:line="288" w:lineRule="exact"/>
        <w:ind w:firstLine="5954"/>
        <w:rPr>
          <w:rFonts w:ascii="Calibri" w:eastAsia="Calibri" w:hAnsi="Calibri" w:cs="Times New Roman"/>
          <w:b/>
          <w:bCs/>
          <w:szCs w:val="28"/>
          <w:lang w:val="uk-UA"/>
        </w:rPr>
      </w:pPr>
      <w:r w:rsidRPr="00B07778">
        <w:rPr>
          <w:rFonts w:eastAsia="Times New Roman" w:cs="Times New Roman"/>
          <w:b/>
          <w:bCs/>
          <w:color w:val="000000"/>
          <w:szCs w:val="28"/>
          <w:lang w:val="uk-UA" w:eastAsia="uk-UA" w:bidi="uk-UA"/>
        </w:rPr>
        <w:t>ЗАТВЕРДЖЕНО</w:t>
      </w:r>
    </w:p>
    <w:p w14:paraId="181A8092" w14:textId="77777777" w:rsidR="00B07778" w:rsidRPr="00B07778" w:rsidRDefault="00B07778" w:rsidP="00B07778">
      <w:pPr>
        <w:widowControl w:val="0"/>
        <w:tabs>
          <w:tab w:val="left" w:pos="5387"/>
        </w:tabs>
        <w:spacing w:after="0" w:line="312" w:lineRule="exact"/>
        <w:ind w:firstLine="5954"/>
        <w:rPr>
          <w:rFonts w:eastAsia="Times New Roman" w:cs="Times New Roman"/>
          <w:color w:val="000000"/>
          <w:szCs w:val="28"/>
          <w:lang w:val="uk-UA" w:eastAsia="uk-UA" w:bidi="uk-UA"/>
        </w:rPr>
      </w:pPr>
      <w:r w:rsidRPr="00B07778">
        <w:rPr>
          <w:rFonts w:eastAsia="Times New Roman" w:cs="Times New Roman"/>
          <w:color w:val="000000"/>
          <w:szCs w:val="28"/>
          <w:lang w:val="uk-UA" w:eastAsia="uk-UA" w:bidi="uk-UA"/>
        </w:rPr>
        <w:t>Розпорядження</w:t>
      </w:r>
    </w:p>
    <w:p w14:paraId="4BC33050" w14:textId="77777777" w:rsidR="00B07778" w:rsidRPr="00B07778" w:rsidRDefault="00B07778" w:rsidP="00B07778">
      <w:pPr>
        <w:widowControl w:val="0"/>
        <w:tabs>
          <w:tab w:val="left" w:pos="5387"/>
        </w:tabs>
        <w:spacing w:after="0" w:line="312" w:lineRule="exact"/>
        <w:ind w:firstLine="5954"/>
        <w:rPr>
          <w:rFonts w:eastAsia="Times New Roman" w:cs="Times New Roman"/>
          <w:color w:val="000000"/>
          <w:szCs w:val="28"/>
          <w:lang w:val="uk-UA" w:eastAsia="uk-UA" w:bidi="uk-UA"/>
        </w:rPr>
      </w:pPr>
      <w:r w:rsidRPr="00B07778">
        <w:rPr>
          <w:rFonts w:eastAsia="Times New Roman" w:cs="Times New Roman"/>
          <w:color w:val="000000"/>
          <w:szCs w:val="28"/>
          <w:lang w:val="uk-UA" w:eastAsia="uk-UA" w:bidi="uk-UA"/>
        </w:rPr>
        <w:t>Великосеверинівського</w:t>
      </w:r>
    </w:p>
    <w:p w14:paraId="1A214DA6" w14:textId="77777777" w:rsidR="00B07778" w:rsidRPr="00B07778" w:rsidRDefault="00B07778" w:rsidP="00B07778">
      <w:pPr>
        <w:widowControl w:val="0"/>
        <w:tabs>
          <w:tab w:val="left" w:pos="5387"/>
        </w:tabs>
        <w:spacing w:after="0" w:line="312" w:lineRule="exact"/>
        <w:ind w:firstLine="5954"/>
        <w:rPr>
          <w:rFonts w:ascii="Calibri" w:eastAsia="Calibri" w:hAnsi="Calibri" w:cs="Times New Roman"/>
          <w:szCs w:val="28"/>
          <w:lang w:val="uk-UA"/>
        </w:rPr>
      </w:pPr>
      <w:r w:rsidRPr="00B07778">
        <w:rPr>
          <w:rFonts w:eastAsia="Times New Roman" w:cs="Times New Roman"/>
          <w:color w:val="000000"/>
          <w:szCs w:val="28"/>
          <w:lang w:val="uk-UA" w:eastAsia="uk-UA" w:bidi="uk-UA"/>
        </w:rPr>
        <w:t>сільського голови</w:t>
      </w:r>
    </w:p>
    <w:p w14:paraId="0AAC91F4" w14:textId="77777777" w:rsidR="00B07778" w:rsidRPr="00B07778" w:rsidRDefault="00B07778" w:rsidP="00B07778">
      <w:pPr>
        <w:widowControl w:val="0"/>
        <w:tabs>
          <w:tab w:val="left" w:pos="5387"/>
        </w:tabs>
        <w:spacing w:after="0" w:line="310" w:lineRule="exact"/>
        <w:ind w:left="5400"/>
        <w:rPr>
          <w:rFonts w:eastAsia="Calibri" w:cs="Times New Roman"/>
          <w:color w:val="000000"/>
          <w:spacing w:val="20"/>
          <w:szCs w:val="28"/>
          <w:shd w:val="clear" w:color="auto" w:fill="FFFFFF"/>
          <w:lang w:val="uk-UA" w:eastAsia="uk-UA" w:bidi="uk-UA"/>
        </w:rPr>
      </w:pPr>
      <w:r w:rsidRPr="00B07778">
        <w:rPr>
          <w:rFonts w:eastAsia="Times New Roman" w:cs="Times New Roman"/>
          <w:color w:val="000000"/>
          <w:szCs w:val="28"/>
          <w:lang w:val="uk-UA" w:eastAsia="uk-UA" w:bidi="uk-UA"/>
        </w:rPr>
        <w:t xml:space="preserve">        18  березня 2022 року №37-од</w:t>
      </w:r>
    </w:p>
    <w:p w14:paraId="1967FD68" w14:textId="77777777" w:rsidR="00B07778" w:rsidRPr="00B07778" w:rsidRDefault="00B07778" w:rsidP="00B07778">
      <w:pPr>
        <w:widowControl w:val="0"/>
        <w:spacing w:after="0" w:line="310" w:lineRule="exact"/>
        <w:ind w:left="5400"/>
        <w:rPr>
          <w:rFonts w:ascii="Calibri" w:eastAsia="Calibri" w:hAnsi="Calibri" w:cs="Times New Roman"/>
          <w:szCs w:val="28"/>
          <w:lang w:val="uk-UA"/>
        </w:rPr>
      </w:pPr>
    </w:p>
    <w:p w14:paraId="4571485C" w14:textId="77777777" w:rsidR="00B07778" w:rsidRPr="00B07778" w:rsidRDefault="00B07778" w:rsidP="00B07778">
      <w:pPr>
        <w:widowControl w:val="0"/>
        <w:spacing w:after="0" w:line="280" w:lineRule="exact"/>
        <w:ind w:left="40"/>
        <w:jc w:val="center"/>
        <w:rPr>
          <w:rFonts w:eastAsia="Times New Roman" w:cs="Times New Roman"/>
          <w:b/>
          <w:bCs/>
          <w:color w:val="000000"/>
          <w:szCs w:val="28"/>
          <w:lang w:val="uk-UA" w:eastAsia="uk-UA" w:bidi="uk-UA"/>
        </w:rPr>
      </w:pPr>
      <w:r w:rsidRPr="00B07778">
        <w:rPr>
          <w:rFonts w:eastAsia="Times New Roman" w:cs="Times New Roman"/>
          <w:b/>
          <w:bCs/>
          <w:color w:val="000000"/>
          <w:szCs w:val="28"/>
          <w:lang w:val="uk-UA" w:eastAsia="uk-UA" w:bidi="uk-UA"/>
        </w:rPr>
        <w:t>ІНСТРУКЦІЯ</w:t>
      </w:r>
    </w:p>
    <w:p w14:paraId="25F1D980" w14:textId="77777777" w:rsidR="00B07778" w:rsidRPr="00B07778" w:rsidRDefault="00B07778" w:rsidP="00B07778">
      <w:pPr>
        <w:widowControl w:val="0"/>
        <w:spacing w:after="303" w:line="280" w:lineRule="exact"/>
        <w:ind w:left="40"/>
        <w:jc w:val="center"/>
        <w:rPr>
          <w:rFonts w:eastAsia="Times New Roman" w:cs="Times New Roman"/>
          <w:b/>
          <w:bCs/>
          <w:color w:val="000000"/>
          <w:szCs w:val="28"/>
          <w:lang w:val="uk-UA" w:eastAsia="uk-UA" w:bidi="uk-UA"/>
        </w:rPr>
      </w:pPr>
      <w:r w:rsidRPr="00B07778">
        <w:rPr>
          <w:rFonts w:eastAsia="Times New Roman" w:cs="Times New Roman"/>
          <w:b/>
          <w:bCs/>
          <w:color w:val="000000"/>
          <w:szCs w:val="28"/>
          <w:lang w:val="uk-UA" w:eastAsia="uk-UA" w:bidi="uk-UA"/>
        </w:rPr>
        <w:t>про оповіщення населення під час повітряної тривоги</w:t>
      </w:r>
    </w:p>
    <w:p w14:paraId="4A31C271" w14:textId="77777777" w:rsidR="00B07778" w:rsidRPr="00B07778" w:rsidRDefault="00B07778" w:rsidP="00B07778">
      <w:pPr>
        <w:widowControl w:val="0"/>
        <w:numPr>
          <w:ilvl w:val="0"/>
          <w:numId w:val="1"/>
        </w:numPr>
        <w:tabs>
          <w:tab w:val="left" w:pos="924"/>
        </w:tabs>
        <w:spacing w:after="252" w:line="324" w:lineRule="exact"/>
        <w:jc w:val="both"/>
        <w:rPr>
          <w:rFonts w:eastAsia="Times New Roman" w:cs="Times New Roman"/>
          <w:color w:val="000000"/>
          <w:szCs w:val="28"/>
          <w:lang w:val="uk-UA" w:eastAsia="uk-UA" w:bidi="uk-UA"/>
        </w:rPr>
      </w:pPr>
      <w:r w:rsidRPr="00B07778">
        <w:rPr>
          <w:rFonts w:eastAsia="Times New Roman" w:cs="Times New Roman"/>
          <w:color w:val="000000"/>
          <w:szCs w:val="28"/>
          <w:lang w:val="uk-UA" w:eastAsia="uk-UA" w:bidi="uk-UA"/>
        </w:rPr>
        <w:t>Перший (довгий) сигнал сирени, який лунатиме до 20 хвилин, означатиме: «Увага всім» та початок «Повітряної тривоги».</w:t>
      </w:r>
    </w:p>
    <w:p w14:paraId="71FD32B4" w14:textId="55125B16" w:rsidR="00B07778" w:rsidRPr="00B07778" w:rsidRDefault="00B07778" w:rsidP="00B07778">
      <w:pPr>
        <w:widowControl w:val="0"/>
        <w:numPr>
          <w:ilvl w:val="0"/>
          <w:numId w:val="1"/>
        </w:numPr>
        <w:tabs>
          <w:tab w:val="left" w:pos="924"/>
        </w:tabs>
        <w:spacing w:after="0" w:line="310" w:lineRule="exact"/>
        <w:jc w:val="both"/>
        <w:rPr>
          <w:rFonts w:eastAsia="Times New Roman" w:cs="Times New Roman"/>
          <w:color w:val="000000"/>
          <w:szCs w:val="28"/>
          <w:lang w:val="uk-UA" w:eastAsia="uk-UA" w:bidi="uk-UA"/>
        </w:rPr>
      </w:pPr>
      <w:r w:rsidRPr="00B07778">
        <w:rPr>
          <w:rFonts w:eastAsia="Times New Roman" w:cs="Times New Roman"/>
          <w:color w:val="000000"/>
          <w:szCs w:val="28"/>
          <w:lang w:val="uk-UA" w:eastAsia="uk-UA" w:bidi="uk-UA"/>
        </w:rPr>
        <w:t>Під час отримання цього сигналу необхідно дотримуватися такого</w:t>
      </w:r>
      <w:r>
        <w:rPr>
          <w:rFonts w:eastAsia="Times New Roman" w:cs="Times New Roman"/>
          <w:color w:val="000000"/>
          <w:szCs w:val="28"/>
          <w:lang w:val="uk-UA" w:eastAsia="uk-UA" w:bidi="uk-UA"/>
        </w:rPr>
        <w:t xml:space="preserve"> </w:t>
      </w:r>
      <w:r w:rsidRPr="00B07778">
        <w:rPr>
          <w:rFonts w:eastAsia="Times New Roman" w:cs="Times New Roman"/>
          <w:color w:val="000000"/>
          <w:szCs w:val="28"/>
          <w:lang w:val="uk-UA" w:eastAsia="uk-UA" w:bidi="uk-UA"/>
        </w:rPr>
        <w:t>алгоритму дій:</w:t>
      </w:r>
    </w:p>
    <w:p w14:paraId="198F1270" w14:textId="77777777" w:rsidR="00B07778" w:rsidRPr="00B07778" w:rsidRDefault="00B07778" w:rsidP="00B07778">
      <w:pPr>
        <w:widowControl w:val="0"/>
        <w:numPr>
          <w:ilvl w:val="0"/>
          <w:numId w:val="2"/>
        </w:numPr>
        <w:tabs>
          <w:tab w:val="left" w:pos="980"/>
        </w:tabs>
        <w:spacing w:after="0" w:line="320" w:lineRule="exact"/>
        <w:jc w:val="both"/>
        <w:rPr>
          <w:rFonts w:eastAsia="Times New Roman" w:cs="Times New Roman"/>
          <w:color w:val="000000"/>
          <w:szCs w:val="28"/>
          <w:lang w:val="uk-UA" w:eastAsia="uk-UA" w:bidi="uk-UA"/>
        </w:rPr>
      </w:pPr>
      <w:r w:rsidRPr="00B07778">
        <w:rPr>
          <w:rFonts w:eastAsia="Times New Roman" w:cs="Times New Roman"/>
          <w:color w:val="000000"/>
          <w:szCs w:val="28"/>
          <w:lang w:val="uk-UA" w:eastAsia="uk-UA" w:bidi="uk-UA"/>
        </w:rPr>
        <w:t>увімкнути один з телеканалів:</w:t>
      </w:r>
    </w:p>
    <w:p w14:paraId="20C30DA9" w14:textId="77777777" w:rsidR="00B07778" w:rsidRPr="00B07778" w:rsidRDefault="00B07778" w:rsidP="00B07778">
      <w:pPr>
        <w:widowControl w:val="0"/>
        <w:spacing w:after="0" w:line="320" w:lineRule="exact"/>
        <w:ind w:firstLine="600"/>
        <w:jc w:val="both"/>
        <w:rPr>
          <w:rFonts w:eastAsia="Times New Roman" w:cs="Times New Roman"/>
          <w:color w:val="000000"/>
          <w:szCs w:val="28"/>
          <w:lang w:val="uk-UA" w:eastAsia="uk-UA" w:bidi="uk-UA"/>
        </w:rPr>
      </w:pPr>
      <w:r w:rsidRPr="00B07778">
        <w:rPr>
          <w:rFonts w:eastAsia="Times New Roman" w:cs="Times New Roman"/>
          <w:color w:val="000000"/>
          <w:szCs w:val="28"/>
          <w:lang w:val="uk-UA" w:eastAsia="uk-UA" w:bidi="uk-UA"/>
        </w:rPr>
        <w:t>UA. Кропивницький;</w:t>
      </w:r>
    </w:p>
    <w:p w14:paraId="75EFBDFE" w14:textId="77777777" w:rsidR="00B07778" w:rsidRPr="00B07778" w:rsidRDefault="00B07778" w:rsidP="00B07778">
      <w:pPr>
        <w:widowControl w:val="0"/>
        <w:spacing w:after="0" w:line="320" w:lineRule="exact"/>
        <w:ind w:firstLine="600"/>
        <w:jc w:val="both"/>
        <w:rPr>
          <w:rFonts w:eastAsia="Times New Roman" w:cs="Times New Roman"/>
          <w:color w:val="000000"/>
          <w:szCs w:val="28"/>
          <w:lang w:val="uk-UA" w:eastAsia="uk-UA" w:bidi="uk-UA"/>
        </w:rPr>
      </w:pPr>
      <w:r w:rsidRPr="00B07778">
        <w:rPr>
          <w:rFonts w:eastAsia="Times New Roman" w:cs="Times New Roman"/>
          <w:color w:val="000000"/>
          <w:szCs w:val="28"/>
          <w:lang w:val="uk-UA" w:eastAsia="uk-UA" w:bidi="uk-UA"/>
        </w:rPr>
        <w:t>ТТУ;</w:t>
      </w:r>
    </w:p>
    <w:p w14:paraId="0958C2EC" w14:textId="77777777" w:rsidR="00B07778" w:rsidRPr="00B07778" w:rsidRDefault="00B07778" w:rsidP="00B07778">
      <w:pPr>
        <w:widowControl w:val="0"/>
        <w:spacing w:after="0" w:line="320" w:lineRule="exact"/>
        <w:ind w:firstLine="600"/>
        <w:jc w:val="both"/>
        <w:rPr>
          <w:rFonts w:eastAsia="Times New Roman" w:cs="Times New Roman"/>
          <w:color w:val="000000"/>
          <w:szCs w:val="28"/>
          <w:lang w:val="uk-UA" w:eastAsia="uk-UA" w:bidi="uk-UA"/>
        </w:rPr>
      </w:pPr>
      <w:r w:rsidRPr="00B07778">
        <w:rPr>
          <w:rFonts w:eastAsia="Times New Roman" w:cs="Times New Roman"/>
          <w:color w:val="000000"/>
          <w:szCs w:val="28"/>
          <w:lang w:val="uk-UA" w:eastAsia="uk-UA" w:bidi="uk-UA"/>
        </w:rPr>
        <w:t>«Вітер»;</w:t>
      </w:r>
    </w:p>
    <w:p w14:paraId="2D3A7EC6" w14:textId="77777777" w:rsidR="00B07778" w:rsidRPr="00B07778" w:rsidRDefault="00B07778" w:rsidP="00B07778">
      <w:pPr>
        <w:widowControl w:val="0"/>
        <w:spacing w:after="0" w:line="320" w:lineRule="exact"/>
        <w:ind w:firstLine="600"/>
        <w:jc w:val="both"/>
        <w:rPr>
          <w:rFonts w:eastAsia="Times New Roman" w:cs="Times New Roman"/>
          <w:color w:val="000000"/>
          <w:szCs w:val="28"/>
          <w:lang w:val="uk-UA" w:eastAsia="uk-UA" w:bidi="uk-UA"/>
        </w:rPr>
      </w:pPr>
      <w:r w:rsidRPr="00B07778">
        <w:rPr>
          <w:rFonts w:eastAsia="Times New Roman" w:cs="Times New Roman"/>
          <w:color w:val="000000"/>
          <w:szCs w:val="28"/>
          <w:lang w:val="uk-UA" w:eastAsia="uk-UA" w:bidi="uk-UA"/>
        </w:rPr>
        <w:t>або увімкнути радіо:</w:t>
      </w:r>
    </w:p>
    <w:p w14:paraId="381E3DC2" w14:textId="77777777" w:rsidR="00B07778" w:rsidRPr="00B07778" w:rsidRDefault="00B07778" w:rsidP="00B07778">
      <w:pPr>
        <w:widowControl w:val="0"/>
        <w:spacing w:after="0" w:line="320" w:lineRule="exact"/>
        <w:ind w:firstLine="600"/>
        <w:jc w:val="both"/>
        <w:rPr>
          <w:rFonts w:eastAsia="Times New Roman" w:cs="Times New Roman"/>
          <w:color w:val="000000"/>
          <w:szCs w:val="28"/>
          <w:lang w:val="uk-UA" w:eastAsia="uk-UA" w:bidi="uk-UA"/>
        </w:rPr>
      </w:pPr>
      <w:r w:rsidRPr="00B07778">
        <w:rPr>
          <w:rFonts w:eastAsia="Times New Roman" w:cs="Times New Roman"/>
          <w:color w:val="000000"/>
          <w:szCs w:val="28"/>
          <w:lang w:val="uk-UA" w:eastAsia="uk-UA" w:bidi="uk-UA"/>
        </w:rPr>
        <w:t>UA. Кропивницький FМ;</w:t>
      </w:r>
    </w:p>
    <w:p w14:paraId="7B340E6B" w14:textId="3C3D47F0" w:rsidR="00B07778" w:rsidRPr="00B07778" w:rsidRDefault="00B07778" w:rsidP="00B07778">
      <w:pPr>
        <w:widowControl w:val="0"/>
        <w:spacing w:after="0" w:line="320" w:lineRule="exact"/>
        <w:ind w:firstLine="600"/>
        <w:jc w:val="both"/>
        <w:rPr>
          <w:rFonts w:eastAsia="Times New Roman" w:cs="Times New Roman"/>
          <w:color w:val="000000"/>
          <w:szCs w:val="28"/>
          <w:lang w:val="uk-UA" w:eastAsia="uk-UA" w:bidi="uk-UA"/>
        </w:rPr>
      </w:pPr>
      <w:r w:rsidRPr="00B07778">
        <w:rPr>
          <w:rFonts w:eastAsia="Times New Roman" w:cs="Times New Roman"/>
          <w:color w:val="000000"/>
          <w:szCs w:val="28"/>
          <w:lang w:val="uk-UA" w:eastAsia="uk-UA" w:bidi="uk-UA"/>
        </w:rPr>
        <w:t>Люкс</w:t>
      </w:r>
      <w:r>
        <w:rPr>
          <w:rFonts w:eastAsia="Times New Roman" w:cs="Times New Roman"/>
          <w:color w:val="000000"/>
          <w:szCs w:val="28"/>
          <w:lang w:val="uk-UA" w:eastAsia="uk-UA" w:bidi="uk-UA"/>
        </w:rPr>
        <w:t xml:space="preserve"> </w:t>
      </w:r>
      <w:r w:rsidRPr="00B07778">
        <w:rPr>
          <w:rFonts w:eastAsia="Times New Roman" w:cs="Times New Roman"/>
          <w:color w:val="000000"/>
          <w:szCs w:val="28"/>
          <w:lang w:val="uk-UA" w:eastAsia="uk-UA" w:bidi="uk-UA"/>
        </w:rPr>
        <w:t>FМ;</w:t>
      </w:r>
    </w:p>
    <w:p w14:paraId="171A2200" w14:textId="77777777" w:rsidR="00B07778" w:rsidRPr="00B07778" w:rsidRDefault="00B07778" w:rsidP="00B07778">
      <w:pPr>
        <w:widowControl w:val="0"/>
        <w:spacing w:after="0" w:line="320" w:lineRule="exact"/>
        <w:ind w:firstLine="600"/>
        <w:jc w:val="both"/>
        <w:rPr>
          <w:rFonts w:eastAsia="Times New Roman" w:cs="Times New Roman"/>
          <w:color w:val="000000"/>
          <w:szCs w:val="28"/>
          <w:lang w:val="uk-UA" w:eastAsia="uk-UA" w:bidi="uk-UA"/>
        </w:rPr>
      </w:pPr>
      <w:r w:rsidRPr="00B07778">
        <w:rPr>
          <w:rFonts w:eastAsia="Times New Roman" w:cs="Times New Roman"/>
          <w:color w:val="000000"/>
          <w:szCs w:val="28"/>
          <w:lang w:val="uk-UA" w:eastAsia="uk-UA" w:bidi="uk-UA"/>
        </w:rPr>
        <w:t>Перець FМ;</w:t>
      </w:r>
    </w:p>
    <w:p w14:paraId="609708AE" w14:textId="77777777" w:rsidR="00B07778" w:rsidRPr="00B07778" w:rsidRDefault="00B07778" w:rsidP="00B07778">
      <w:pPr>
        <w:widowControl w:val="0"/>
        <w:spacing w:after="0" w:line="328" w:lineRule="exact"/>
        <w:ind w:firstLine="600"/>
        <w:jc w:val="both"/>
        <w:rPr>
          <w:rFonts w:eastAsia="Times New Roman" w:cs="Times New Roman"/>
          <w:color w:val="000000"/>
          <w:szCs w:val="28"/>
          <w:lang w:val="uk-UA" w:eastAsia="uk-UA" w:bidi="uk-UA"/>
        </w:rPr>
      </w:pPr>
      <w:r w:rsidRPr="00B07778">
        <w:rPr>
          <w:rFonts w:eastAsia="Times New Roman" w:cs="Times New Roman"/>
          <w:color w:val="000000"/>
          <w:szCs w:val="28"/>
          <w:lang w:val="uk-UA" w:eastAsia="uk-UA" w:bidi="uk-UA"/>
        </w:rPr>
        <w:t>також можна отримати інформацію з месенджерів та офіційних веб-сторінок органів виконавчої влади та органів місцевого самоврядування;</w:t>
      </w:r>
    </w:p>
    <w:p w14:paraId="1D34DB45" w14:textId="77777777" w:rsidR="00B07778" w:rsidRPr="00B07778" w:rsidRDefault="00B07778" w:rsidP="00B07778">
      <w:pPr>
        <w:widowControl w:val="0"/>
        <w:numPr>
          <w:ilvl w:val="0"/>
          <w:numId w:val="2"/>
        </w:numPr>
        <w:tabs>
          <w:tab w:val="left" w:pos="963"/>
        </w:tabs>
        <w:spacing w:after="243" w:line="331" w:lineRule="exact"/>
        <w:jc w:val="both"/>
        <w:rPr>
          <w:rFonts w:eastAsia="Times New Roman" w:cs="Times New Roman"/>
          <w:color w:val="000000"/>
          <w:szCs w:val="28"/>
          <w:lang w:val="uk-UA" w:eastAsia="uk-UA" w:bidi="uk-UA"/>
        </w:rPr>
      </w:pPr>
      <w:r w:rsidRPr="00B07778">
        <w:rPr>
          <w:rFonts w:eastAsia="Times New Roman" w:cs="Times New Roman"/>
          <w:color w:val="000000"/>
          <w:szCs w:val="28"/>
          <w:lang w:val="uk-UA" w:eastAsia="uk-UA" w:bidi="uk-UA"/>
        </w:rPr>
        <w:t>дотримуватися рекомендацій, отриманих одним із наведених вище способів.</w:t>
      </w:r>
    </w:p>
    <w:p w14:paraId="0FCCBAAA" w14:textId="77777777" w:rsidR="00B07778" w:rsidRPr="00B07778" w:rsidRDefault="00B07778" w:rsidP="00B07778">
      <w:pPr>
        <w:widowControl w:val="0"/>
        <w:numPr>
          <w:ilvl w:val="0"/>
          <w:numId w:val="1"/>
        </w:numPr>
        <w:tabs>
          <w:tab w:val="left" w:pos="934"/>
        </w:tabs>
        <w:spacing w:after="243" w:line="328" w:lineRule="exact"/>
        <w:jc w:val="both"/>
        <w:rPr>
          <w:rFonts w:eastAsia="Times New Roman" w:cs="Times New Roman"/>
          <w:color w:val="000000"/>
          <w:szCs w:val="28"/>
          <w:lang w:val="uk-UA" w:eastAsia="uk-UA" w:bidi="uk-UA"/>
        </w:rPr>
      </w:pPr>
      <w:r w:rsidRPr="00B07778">
        <w:rPr>
          <w:rFonts w:eastAsia="Times New Roman" w:cs="Times New Roman"/>
          <w:color w:val="000000"/>
          <w:szCs w:val="28"/>
          <w:lang w:val="uk-UA" w:eastAsia="uk-UA" w:bidi="uk-UA"/>
        </w:rPr>
        <w:t>В цій інформації будуть доведені детальні інструкції щодо порядку дій цивільного населення під час тривоги.</w:t>
      </w:r>
    </w:p>
    <w:p w14:paraId="3C21C202" w14:textId="77777777" w:rsidR="00B07778" w:rsidRPr="00B07778" w:rsidRDefault="00B07778" w:rsidP="00B07778">
      <w:pPr>
        <w:widowControl w:val="0"/>
        <w:numPr>
          <w:ilvl w:val="0"/>
          <w:numId w:val="1"/>
        </w:numPr>
        <w:tabs>
          <w:tab w:val="left" w:pos="945"/>
        </w:tabs>
        <w:spacing w:after="240" w:line="324" w:lineRule="exact"/>
        <w:jc w:val="both"/>
        <w:rPr>
          <w:rFonts w:eastAsia="Times New Roman" w:cs="Times New Roman"/>
          <w:color w:val="000000"/>
          <w:szCs w:val="28"/>
          <w:lang w:val="uk-UA" w:eastAsia="uk-UA" w:bidi="uk-UA"/>
        </w:rPr>
      </w:pPr>
      <w:r w:rsidRPr="00B07778">
        <w:rPr>
          <w:rFonts w:eastAsia="Times New Roman" w:cs="Times New Roman"/>
          <w:color w:val="000000"/>
          <w:szCs w:val="28"/>
          <w:lang w:val="uk-UA" w:eastAsia="uk-UA" w:bidi="uk-UA"/>
        </w:rPr>
        <w:t>ЗВЕРТАЄМО УВАГУ: після першого сигналу системи оповіщення тривалістю до 20 хвилин сирени будуть вимкнені та не будуть подавати сигнали під час усього періоду тривалості повітряної атаки.</w:t>
      </w:r>
    </w:p>
    <w:p w14:paraId="761C8DAE" w14:textId="77777777" w:rsidR="00B07778" w:rsidRPr="00B07778" w:rsidRDefault="00B07778" w:rsidP="00B07778">
      <w:pPr>
        <w:widowControl w:val="0"/>
        <w:numPr>
          <w:ilvl w:val="0"/>
          <w:numId w:val="1"/>
        </w:numPr>
        <w:tabs>
          <w:tab w:val="left" w:pos="945"/>
        </w:tabs>
        <w:spacing w:after="0" w:line="324" w:lineRule="exact"/>
        <w:jc w:val="both"/>
        <w:rPr>
          <w:rFonts w:eastAsia="Times New Roman" w:cs="Times New Roman"/>
          <w:color w:val="000000"/>
          <w:szCs w:val="28"/>
          <w:lang w:val="uk-UA" w:eastAsia="uk-UA" w:bidi="uk-UA"/>
        </w:rPr>
      </w:pPr>
      <w:r w:rsidRPr="00B07778">
        <w:rPr>
          <w:rFonts w:eastAsia="Times New Roman" w:cs="Times New Roman"/>
          <w:color w:val="000000"/>
          <w:szCs w:val="28"/>
          <w:lang w:val="uk-UA" w:eastAsia="uk-UA" w:bidi="uk-UA"/>
        </w:rPr>
        <w:t>Другий (короткий) сигнал сирени, який звучатиме до 5 хвилин, сповіщатиме про відбій «Повітряної тривоги».</w:t>
      </w:r>
    </w:p>
    <w:p w14:paraId="40744CF0" w14:textId="77777777" w:rsidR="00B07778" w:rsidRPr="00B07778" w:rsidRDefault="00B07778" w:rsidP="00B07778">
      <w:pPr>
        <w:widowControl w:val="0"/>
        <w:spacing w:after="0" w:line="328" w:lineRule="exact"/>
        <w:ind w:firstLine="600"/>
        <w:jc w:val="both"/>
        <w:rPr>
          <w:rFonts w:eastAsia="Times New Roman" w:cs="Times New Roman"/>
          <w:color w:val="000000"/>
          <w:szCs w:val="28"/>
          <w:lang w:val="uk-UA" w:eastAsia="uk-UA" w:bidi="uk-UA"/>
        </w:rPr>
      </w:pPr>
      <w:r w:rsidRPr="00B07778">
        <w:rPr>
          <w:rFonts w:eastAsia="Times New Roman" w:cs="Times New Roman"/>
          <w:color w:val="000000"/>
          <w:szCs w:val="28"/>
          <w:lang w:val="uk-UA" w:eastAsia="uk-UA" w:bidi="uk-UA"/>
        </w:rPr>
        <w:t>Інформація про відбій також транслюється по телеканалах, на хвилях радіо та за допомогою месенджерів.</w:t>
      </w:r>
    </w:p>
    <w:p w14:paraId="48B86F6D" w14:textId="77777777" w:rsidR="00B07778" w:rsidRPr="00B07778" w:rsidRDefault="00B07778" w:rsidP="00B07778">
      <w:pPr>
        <w:widowControl w:val="0"/>
        <w:spacing w:after="0" w:line="328" w:lineRule="exact"/>
        <w:ind w:firstLine="600"/>
        <w:jc w:val="both"/>
        <w:rPr>
          <w:rFonts w:eastAsia="Times New Roman" w:cs="Times New Roman"/>
          <w:color w:val="000000"/>
          <w:szCs w:val="28"/>
          <w:lang w:val="uk-UA" w:eastAsia="uk-UA" w:bidi="uk-UA"/>
        </w:rPr>
      </w:pPr>
    </w:p>
    <w:p w14:paraId="66977313" w14:textId="77777777" w:rsidR="00B07778" w:rsidRPr="00B07778" w:rsidRDefault="00B07778" w:rsidP="00B07778">
      <w:pPr>
        <w:widowControl w:val="0"/>
        <w:spacing w:after="0" w:line="328" w:lineRule="exact"/>
        <w:ind w:firstLine="600"/>
        <w:jc w:val="center"/>
        <w:rPr>
          <w:rFonts w:eastAsia="Times New Roman" w:cs="Times New Roman"/>
          <w:color w:val="000000"/>
          <w:szCs w:val="28"/>
          <w:lang w:val="uk-UA" w:eastAsia="uk-UA" w:bidi="uk-UA"/>
        </w:rPr>
      </w:pPr>
      <w:r w:rsidRPr="00B07778">
        <w:rPr>
          <w:rFonts w:eastAsia="Times New Roman" w:cs="Times New Roman"/>
          <w:color w:val="000000"/>
          <w:szCs w:val="28"/>
          <w:lang w:val="uk-UA" w:eastAsia="uk-UA" w:bidi="uk-UA"/>
        </w:rPr>
        <w:t>---------------------------------------------------</w:t>
      </w:r>
    </w:p>
    <w:p w14:paraId="5B268EDF" w14:textId="77777777" w:rsidR="00B07778" w:rsidRPr="00B07778" w:rsidRDefault="00B07778" w:rsidP="00B07778">
      <w:pPr>
        <w:widowControl w:val="0"/>
        <w:spacing w:after="0" w:line="328" w:lineRule="exact"/>
        <w:ind w:firstLine="600"/>
        <w:jc w:val="center"/>
        <w:rPr>
          <w:rFonts w:eastAsia="Times New Roman" w:cs="Times New Roman"/>
          <w:color w:val="000000"/>
          <w:szCs w:val="28"/>
          <w:lang w:val="uk-UA" w:eastAsia="uk-UA" w:bidi="uk-UA"/>
        </w:rPr>
      </w:pPr>
    </w:p>
    <w:p w14:paraId="7143DB39" w14:textId="77777777" w:rsidR="00B07778" w:rsidRPr="00B07778" w:rsidRDefault="00B07778" w:rsidP="00B07778">
      <w:pPr>
        <w:widowControl w:val="0"/>
        <w:spacing w:after="0" w:line="328" w:lineRule="exact"/>
        <w:ind w:firstLine="600"/>
        <w:jc w:val="both"/>
        <w:rPr>
          <w:rFonts w:eastAsia="Times New Roman" w:cs="Times New Roman"/>
          <w:color w:val="000000"/>
          <w:szCs w:val="28"/>
          <w:lang w:val="uk-UA" w:eastAsia="uk-UA" w:bidi="uk-UA"/>
        </w:rPr>
      </w:pPr>
    </w:p>
    <w:p w14:paraId="533E0E38" w14:textId="77777777" w:rsidR="00B07778" w:rsidRPr="00B07778" w:rsidRDefault="00B07778" w:rsidP="00B07778">
      <w:pPr>
        <w:widowControl w:val="0"/>
        <w:spacing w:after="0" w:line="328" w:lineRule="exact"/>
        <w:ind w:firstLine="600"/>
        <w:jc w:val="both"/>
        <w:rPr>
          <w:rFonts w:eastAsia="Times New Roman" w:cs="Times New Roman"/>
          <w:color w:val="000000"/>
          <w:szCs w:val="28"/>
          <w:lang w:val="uk-UA" w:eastAsia="uk-UA" w:bidi="uk-UA"/>
        </w:rPr>
      </w:pPr>
    </w:p>
    <w:p w14:paraId="0EB46592" w14:textId="77777777" w:rsidR="00B07778" w:rsidRPr="00B07778" w:rsidRDefault="00B07778" w:rsidP="00B07778">
      <w:pPr>
        <w:widowControl w:val="0"/>
        <w:spacing w:after="0" w:line="310" w:lineRule="exact"/>
        <w:ind w:left="5400"/>
        <w:rPr>
          <w:rFonts w:ascii="Calibri" w:eastAsia="Calibri" w:hAnsi="Calibri" w:cs="Times New Roman"/>
          <w:szCs w:val="28"/>
          <w:lang w:val="uk-UA"/>
        </w:rPr>
      </w:pPr>
    </w:p>
    <w:p w14:paraId="3F4CA13A" w14:textId="77777777" w:rsidR="00F12C76" w:rsidRPr="00B07778" w:rsidRDefault="00F12C76" w:rsidP="006C0B77">
      <w:pPr>
        <w:spacing w:after="0"/>
        <w:ind w:firstLine="709"/>
        <w:jc w:val="both"/>
        <w:rPr>
          <w:lang w:val="uk-UA"/>
        </w:rPr>
      </w:pPr>
    </w:p>
    <w:sectPr w:rsidR="00F12C76" w:rsidRPr="00B07778" w:rsidSect="000952C8">
      <w:headerReference w:type="default" r:id="rId5"/>
      <w:pgSz w:w="11900" w:h="16840"/>
      <w:pgMar w:top="426" w:right="570" w:bottom="851" w:left="1774" w:header="0" w:footer="3" w:gutter="0"/>
      <w:pgNumType w:start="1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07928"/>
      <w:docPartObj>
        <w:docPartGallery w:val="Page Numbers (Top of Page)"/>
        <w:docPartUnique/>
      </w:docPartObj>
    </w:sdtPr>
    <w:sdtEndPr/>
    <w:sdtContent>
      <w:p w14:paraId="39A942BE" w14:textId="77777777" w:rsidR="001A3A86" w:rsidRDefault="00B0777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724F69" w14:textId="77777777" w:rsidR="001A3A86" w:rsidRDefault="00B0777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5403E"/>
    <w:multiLevelType w:val="multilevel"/>
    <w:tmpl w:val="8892B5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0F2B3C"/>
    <w:multiLevelType w:val="multilevel"/>
    <w:tmpl w:val="C5D06A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778"/>
    <w:rsid w:val="006C0B77"/>
    <w:rsid w:val="008242FF"/>
    <w:rsid w:val="00870751"/>
    <w:rsid w:val="00922C48"/>
    <w:rsid w:val="00B0777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4FDB2"/>
  <w15:chartTrackingRefBased/>
  <w15:docId w15:val="{2B3A3FBD-6D9B-43AC-908C-681889D6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7778"/>
    <w:pPr>
      <w:tabs>
        <w:tab w:val="center" w:pos="4677"/>
        <w:tab w:val="right" w:pos="9355"/>
      </w:tabs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077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2022-04-07T09:18:00Z</dcterms:created>
  <dcterms:modified xsi:type="dcterms:W3CDTF">2022-04-07T09:19:00Z</dcterms:modified>
</cp:coreProperties>
</file>