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C728" w14:textId="77777777" w:rsidR="006E0585" w:rsidRPr="006E0585" w:rsidRDefault="006E0585" w:rsidP="006E0585">
      <w:pPr>
        <w:widowControl w:val="0"/>
        <w:spacing w:after="0"/>
        <w:ind w:left="5640"/>
        <w:rPr>
          <w:rFonts w:eastAsia="Times New Roman" w:cs="Times New Roman"/>
          <w:bCs/>
          <w:sz w:val="24"/>
          <w:szCs w:val="24"/>
          <w:lang w:val="uk-UA" w:eastAsia="ru-RU"/>
        </w:rPr>
      </w:pPr>
      <w:bookmarkStart w:id="0" w:name="_GoBack"/>
      <w:bookmarkEnd w:id="0"/>
      <w:r w:rsidRPr="006E0585">
        <w:rPr>
          <w:rFonts w:eastAsia="Times New Roman" w:cs="Times New Roman"/>
          <w:bCs/>
          <w:sz w:val="24"/>
          <w:szCs w:val="24"/>
          <w:lang w:val="uk-UA" w:eastAsia="ru-RU"/>
        </w:rPr>
        <w:t>Додаток 3.2</w:t>
      </w:r>
    </w:p>
    <w:p w14:paraId="05EE404C" w14:textId="77777777" w:rsidR="006E0585" w:rsidRPr="006E0585" w:rsidRDefault="006E0585" w:rsidP="006E0585">
      <w:pPr>
        <w:widowControl w:val="0"/>
        <w:spacing w:after="0"/>
        <w:ind w:left="5640"/>
        <w:rPr>
          <w:rFonts w:eastAsia="Times New Roman" w:cs="Times New Roman"/>
          <w:bCs/>
          <w:sz w:val="24"/>
          <w:szCs w:val="24"/>
          <w:lang w:val="uk-UA" w:eastAsia="ru-RU"/>
        </w:rPr>
      </w:pPr>
      <w:r w:rsidRPr="006E0585">
        <w:rPr>
          <w:rFonts w:eastAsia="Times New Roman" w:cs="Times New Roman"/>
          <w:bCs/>
          <w:sz w:val="24"/>
          <w:szCs w:val="24"/>
          <w:lang w:val="uk-UA" w:eastAsia="ru-RU"/>
        </w:rPr>
        <w:t xml:space="preserve">До рішення Великосеверинівської сільської ради </w:t>
      </w:r>
    </w:p>
    <w:p w14:paraId="20255357" w14:textId="77777777" w:rsidR="006E0585" w:rsidRPr="006E0585" w:rsidRDefault="006E0585" w:rsidP="006E0585">
      <w:pPr>
        <w:keepNext/>
        <w:keepLines/>
        <w:spacing w:after="0"/>
        <w:ind w:left="3969"/>
        <w:jc w:val="right"/>
        <w:rPr>
          <w:rFonts w:eastAsia="Times New Roman" w:cs="Times New Roman"/>
          <w:sz w:val="18"/>
          <w:szCs w:val="18"/>
          <w:lang w:val="uk-UA" w:eastAsia="ru-RU"/>
        </w:rPr>
      </w:pPr>
    </w:p>
    <w:p w14:paraId="52FAFF21" w14:textId="77777777" w:rsidR="006E0585" w:rsidRPr="006E0585" w:rsidRDefault="006E0585" w:rsidP="006E0585">
      <w:pPr>
        <w:keepNext/>
        <w:keepLines/>
        <w:spacing w:before="240" w:after="240"/>
        <w:jc w:val="center"/>
        <w:rPr>
          <w:rFonts w:eastAsia="Times New Roman" w:cs="Times New Roman"/>
          <w:b/>
          <w:sz w:val="16"/>
          <w:szCs w:val="16"/>
          <w:lang w:val="uk-UA" w:eastAsia="ru-RU"/>
        </w:rPr>
      </w:pPr>
      <w:r w:rsidRPr="006E0585">
        <w:rPr>
          <w:rFonts w:eastAsia="Times New Roman" w:cs="Times New Roman"/>
          <w:b/>
          <w:szCs w:val="28"/>
          <w:lang w:val="uk-UA" w:eastAsia="ru-RU"/>
        </w:rPr>
        <w:t>ПЕРЕЛІК</w:t>
      </w:r>
      <w:r w:rsidRPr="006E0585">
        <w:rPr>
          <w:rFonts w:eastAsia="Times New Roman" w:cs="Times New Roman"/>
          <w:b/>
          <w:szCs w:val="28"/>
          <w:lang w:val="uk-UA" w:eastAsia="ru-RU"/>
        </w:rPr>
        <w:br/>
        <w:t xml:space="preserve">пільг для фізичних та юридичних осіб, наданих </w:t>
      </w:r>
      <w:r w:rsidRPr="006E0585">
        <w:rPr>
          <w:rFonts w:eastAsia="Times New Roman" w:cs="Times New Roman"/>
          <w:b/>
          <w:szCs w:val="28"/>
          <w:lang w:val="uk-UA" w:eastAsia="ru-RU"/>
        </w:rPr>
        <w:br/>
        <w:t xml:space="preserve">відповідно до пункту 284.1 статті 284 Податкового </w:t>
      </w:r>
      <w:r w:rsidRPr="006E0585">
        <w:rPr>
          <w:rFonts w:eastAsia="Times New Roman" w:cs="Times New Roman"/>
          <w:b/>
          <w:szCs w:val="28"/>
          <w:lang w:val="uk-UA" w:eastAsia="ru-RU"/>
        </w:rPr>
        <w:br/>
        <w:t>кодексу України, із сплати земельного податку</w:t>
      </w:r>
      <w:r w:rsidRPr="006E0585">
        <w:rPr>
          <w:rFonts w:eastAsia="Times New Roman" w:cs="Times New Roman"/>
          <w:b/>
          <w:szCs w:val="28"/>
          <w:vertAlign w:val="superscript"/>
          <w:lang w:val="uk-UA" w:eastAsia="ru-RU"/>
        </w:rPr>
        <w:t>1</w:t>
      </w:r>
      <w:r w:rsidRPr="006E0585">
        <w:rPr>
          <w:rFonts w:eastAsia="Times New Roman" w:cs="Times New Roman"/>
          <w:b/>
          <w:szCs w:val="28"/>
          <w:lang w:val="uk-UA" w:eastAsia="ru-RU"/>
        </w:rPr>
        <w:br/>
      </w:r>
    </w:p>
    <w:p w14:paraId="021A7C9E" w14:textId="77777777" w:rsidR="006E0585" w:rsidRPr="006E0585" w:rsidRDefault="006E0585" w:rsidP="006E0585">
      <w:pPr>
        <w:spacing w:before="120" w:after="0"/>
        <w:ind w:firstLine="567"/>
        <w:jc w:val="both"/>
        <w:rPr>
          <w:rFonts w:eastAsia="Calibri" w:cs="Times New Roman"/>
          <w:szCs w:val="28"/>
          <w:lang w:val="uk-UA" w:eastAsia="ru-RU"/>
        </w:rPr>
      </w:pPr>
      <w:r w:rsidRPr="006E0585">
        <w:rPr>
          <w:rFonts w:eastAsia="Calibri" w:cs="Times New Roman"/>
          <w:szCs w:val="28"/>
          <w:lang w:val="uk-UA" w:eastAsia="ru-RU"/>
        </w:rPr>
        <w:t>Пільги вводяться в дію з 01.01.2023року.</w:t>
      </w:r>
    </w:p>
    <w:p w14:paraId="4D2B74E4" w14:textId="77777777" w:rsidR="006E0585" w:rsidRPr="006E0585" w:rsidRDefault="006E0585" w:rsidP="006E0585">
      <w:pPr>
        <w:spacing w:before="120" w:after="120"/>
        <w:ind w:firstLine="567"/>
        <w:jc w:val="both"/>
        <w:rPr>
          <w:rFonts w:eastAsia="Calibri" w:cs="Times New Roman"/>
          <w:szCs w:val="28"/>
          <w:lang w:val="uk-UA" w:eastAsia="ru-RU"/>
        </w:rPr>
      </w:pPr>
      <w:r w:rsidRPr="006E0585">
        <w:rPr>
          <w:rFonts w:eastAsia="Calibri" w:cs="Times New Roman"/>
          <w:szCs w:val="28"/>
          <w:lang w:val="uk-UA" w:eastAsia="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Ind w:w="-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31"/>
        <w:gridCol w:w="1809"/>
        <w:gridCol w:w="1732"/>
        <w:gridCol w:w="4118"/>
      </w:tblGrid>
      <w:tr w:rsidR="006E0585" w:rsidRPr="006E0585" w14:paraId="1748BED5" w14:textId="77777777" w:rsidTr="003475BB">
        <w:tc>
          <w:tcPr>
            <w:tcW w:w="921" w:type="pct"/>
            <w:tcBorders>
              <w:top w:val="single" w:sz="4" w:space="0" w:color="auto"/>
              <w:bottom w:val="single" w:sz="4" w:space="0" w:color="auto"/>
            </w:tcBorders>
            <w:vAlign w:val="center"/>
          </w:tcPr>
          <w:p w14:paraId="17303137" w14:textId="77777777" w:rsidR="006E0585" w:rsidRPr="006E0585" w:rsidRDefault="006E0585" w:rsidP="006E0585">
            <w:pPr>
              <w:spacing w:before="120" w:after="0"/>
              <w:jc w:val="center"/>
              <w:rPr>
                <w:rFonts w:eastAsia="Times New Roman" w:cs="Times New Roman"/>
                <w:noProof/>
                <w:szCs w:val="28"/>
                <w:lang w:val="uk-UA" w:eastAsia="ru-RU"/>
              </w:rPr>
            </w:pPr>
            <w:r w:rsidRPr="006E0585">
              <w:rPr>
                <w:rFonts w:eastAsia="Times New Roman" w:cs="Times New Roman"/>
                <w:noProof/>
                <w:szCs w:val="28"/>
                <w:lang w:val="uk-UA" w:eastAsia="ru-RU"/>
              </w:rPr>
              <w:t>Код області</w:t>
            </w:r>
          </w:p>
        </w:tc>
        <w:tc>
          <w:tcPr>
            <w:tcW w:w="963" w:type="pct"/>
            <w:tcBorders>
              <w:top w:val="single" w:sz="4" w:space="0" w:color="auto"/>
              <w:bottom w:val="single" w:sz="4" w:space="0" w:color="auto"/>
            </w:tcBorders>
            <w:vAlign w:val="center"/>
          </w:tcPr>
          <w:p w14:paraId="2EDCC20E" w14:textId="77777777" w:rsidR="006E0585" w:rsidRPr="006E0585" w:rsidRDefault="006E0585" w:rsidP="006E0585">
            <w:pPr>
              <w:spacing w:before="120" w:after="0"/>
              <w:jc w:val="center"/>
              <w:rPr>
                <w:rFonts w:eastAsia="Times New Roman" w:cs="Times New Roman"/>
                <w:noProof/>
                <w:szCs w:val="28"/>
                <w:lang w:val="uk-UA" w:eastAsia="ru-RU"/>
              </w:rPr>
            </w:pPr>
            <w:r w:rsidRPr="006E0585">
              <w:rPr>
                <w:rFonts w:eastAsia="Times New Roman" w:cs="Times New Roman"/>
                <w:noProof/>
                <w:szCs w:val="28"/>
                <w:lang w:val="uk-UA" w:eastAsia="ru-RU"/>
              </w:rPr>
              <w:t>Код району</w:t>
            </w:r>
          </w:p>
        </w:tc>
        <w:tc>
          <w:tcPr>
            <w:tcW w:w="922" w:type="pct"/>
            <w:tcBorders>
              <w:top w:val="single" w:sz="4" w:space="0" w:color="auto"/>
              <w:bottom w:val="single" w:sz="4" w:space="0" w:color="auto"/>
            </w:tcBorders>
            <w:vAlign w:val="center"/>
          </w:tcPr>
          <w:p w14:paraId="660D59F7" w14:textId="77777777" w:rsidR="006E0585" w:rsidRPr="006E0585" w:rsidRDefault="006E0585" w:rsidP="006E0585">
            <w:pPr>
              <w:spacing w:before="120" w:after="0"/>
              <w:jc w:val="center"/>
              <w:rPr>
                <w:rFonts w:eastAsia="Times New Roman" w:cs="Times New Roman"/>
                <w:noProof/>
                <w:szCs w:val="28"/>
                <w:lang w:val="uk-UA" w:eastAsia="ru-RU"/>
              </w:rPr>
            </w:pPr>
            <w:r w:rsidRPr="006E0585">
              <w:rPr>
                <w:rFonts w:eastAsia="Times New Roman" w:cs="Times New Roman"/>
                <w:noProof/>
                <w:szCs w:val="28"/>
                <w:lang w:val="uk-UA" w:eastAsia="ru-RU"/>
              </w:rPr>
              <w:t xml:space="preserve">Код </w:t>
            </w:r>
            <w:r w:rsidRPr="006E0585">
              <w:rPr>
                <w:rFonts w:eastAsia="Times New Roman" w:cs="Times New Roman"/>
                <w:noProof/>
                <w:szCs w:val="28"/>
                <w:lang w:val="uk-UA" w:eastAsia="ru-RU"/>
              </w:rPr>
              <w:br/>
              <w:t>згідно з КОАТУУ</w:t>
            </w:r>
          </w:p>
        </w:tc>
        <w:tc>
          <w:tcPr>
            <w:tcW w:w="2193" w:type="pct"/>
            <w:tcBorders>
              <w:top w:val="single" w:sz="4" w:space="0" w:color="auto"/>
              <w:bottom w:val="single" w:sz="4" w:space="0" w:color="auto"/>
            </w:tcBorders>
            <w:vAlign w:val="center"/>
          </w:tcPr>
          <w:p w14:paraId="2941527E" w14:textId="77777777" w:rsidR="006E0585" w:rsidRPr="006E0585" w:rsidRDefault="006E0585" w:rsidP="006E0585">
            <w:pPr>
              <w:spacing w:after="0"/>
              <w:jc w:val="center"/>
              <w:rPr>
                <w:rFonts w:eastAsia="Times New Roman" w:cs="Times New Roman"/>
                <w:noProof/>
                <w:szCs w:val="28"/>
                <w:lang w:val="uk-UA" w:eastAsia="ru-RU"/>
              </w:rPr>
            </w:pPr>
            <w:r w:rsidRPr="006E0585">
              <w:rPr>
                <w:rFonts w:eastAsia="Times New Roman" w:cs="Times New Roman"/>
                <w:noProof/>
                <w:szCs w:val="28"/>
                <w:lang w:val="uk-UA" w:eastAsia="ru-RU"/>
              </w:rPr>
              <w:t>Найменуванняадміністративно-</w:t>
            </w:r>
          </w:p>
          <w:p w14:paraId="4A06659E" w14:textId="77777777" w:rsidR="006E0585" w:rsidRPr="006E0585" w:rsidRDefault="006E0585" w:rsidP="006E0585">
            <w:pPr>
              <w:spacing w:after="0"/>
              <w:jc w:val="center"/>
              <w:rPr>
                <w:rFonts w:eastAsia="Times New Roman" w:cs="Times New Roman"/>
                <w:noProof/>
                <w:szCs w:val="28"/>
                <w:lang w:val="uk-UA" w:eastAsia="ru-RU"/>
              </w:rPr>
            </w:pPr>
            <w:r w:rsidRPr="006E0585">
              <w:rPr>
                <w:rFonts w:eastAsia="Times New Roman" w:cs="Times New Roman"/>
                <w:noProof/>
                <w:szCs w:val="28"/>
                <w:lang w:val="uk-UA" w:eastAsia="ru-RU"/>
              </w:rPr>
              <w:t>територіальноїодиниці</w:t>
            </w:r>
          </w:p>
          <w:p w14:paraId="727540ED" w14:textId="77777777" w:rsidR="006E0585" w:rsidRPr="006E0585" w:rsidRDefault="006E0585" w:rsidP="006E0585">
            <w:pPr>
              <w:spacing w:after="0"/>
              <w:jc w:val="center"/>
              <w:rPr>
                <w:rFonts w:eastAsia="Times New Roman" w:cs="Times New Roman"/>
                <w:noProof/>
                <w:szCs w:val="28"/>
                <w:lang w:val="uk-UA" w:eastAsia="ru-RU"/>
              </w:rPr>
            </w:pPr>
            <w:r w:rsidRPr="006E0585">
              <w:rPr>
                <w:rFonts w:eastAsia="Times New Roman" w:cs="Times New Roman"/>
                <w:noProof/>
                <w:szCs w:val="28"/>
                <w:lang w:val="uk-UA" w:eastAsia="ru-RU"/>
              </w:rPr>
              <w:t>Великосеверинівської ОГ</w:t>
            </w:r>
          </w:p>
        </w:tc>
      </w:tr>
      <w:tr w:rsidR="006E0585" w:rsidRPr="006E0585" w14:paraId="3D50D6DC" w14:textId="77777777" w:rsidTr="003475BB">
        <w:tc>
          <w:tcPr>
            <w:tcW w:w="921" w:type="pct"/>
            <w:tcBorders>
              <w:top w:val="single" w:sz="4" w:space="0" w:color="auto"/>
            </w:tcBorders>
            <w:vAlign w:val="center"/>
          </w:tcPr>
          <w:p w14:paraId="5CCDB93C"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3500000000</w:t>
            </w:r>
          </w:p>
        </w:tc>
        <w:tc>
          <w:tcPr>
            <w:tcW w:w="963" w:type="pct"/>
            <w:tcBorders>
              <w:top w:val="single" w:sz="4" w:space="0" w:color="auto"/>
            </w:tcBorders>
          </w:tcPr>
          <w:p w14:paraId="5B48140D"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3522500000</w:t>
            </w:r>
          </w:p>
        </w:tc>
        <w:tc>
          <w:tcPr>
            <w:tcW w:w="922" w:type="pct"/>
            <w:tcBorders>
              <w:top w:val="single" w:sz="4" w:space="0" w:color="auto"/>
            </w:tcBorders>
          </w:tcPr>
          <w:p w14:paraId="77362E15" w14:textId="77777777" w:rsidR="006E0585" w:rsidRPr="006E0585" w:rsidRDefault="006E0585" w:rsidP="006E0585">
            <w:pPr>
              <w:spacing w:after="0"/>
              <w:rPr>
                <w:rFonts w:eastAsia="Times New Roman" w:cs="Times New Roman"/>
                <w:color w:val="000000"/>
                <w:szCs w:val="28"/>
                <w:shd w:val="clear" w:color="auto" w:fill="FFFFFF"/>
                <w:lang w:val="uk-UA" w:eastAsia="ru-RU"/>
              </w:rPr>
            </w:pPr>
            <w:r w:rsidRPr="006E0585">
              <w:rPr>
                <w:rFonts w:eastAsia="Times New Roman" w:cs="Times New Roman"/>
                <w:color w:val="000000"/>
                <w:szCs w:val="28"/>
                <w:shd w:val="clear" w:color="auto" w:fill="FFFFFF"/>
                <w:lang w:val="uk-UA" w:eastAsia="ru-RU"/>
              </w:rPr>
              <w:t>3522581201</w:t>
            </w:r>
          </w:p>
        </w:tc>
        <w:tc>
          <w:tcPr>
            <w:tcW w:w="2193" w:type="pct"/>
            <w:tcBorders>
              <w:top w:val="single" w:sz="4" w:space="0" w:color="auto"/>
            </w:tcBorders>
            <w:vAlign w:val="center"/>
          </w:tcPr>
          <w:p w14:paraId="7492C307"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с.Велика Северинка</w:t>
            </w:r>
          </w:p>
        </w:tc>
      </w:tr>
      <w:tr w:rsidR="006E0585" w:rsidRPr="006E0585" w14:paraId="353CF44B" w14:textId="77777777" w:rsidTr="003475BB">
        <w:tc>
          <w:tcPr>
            <w:tcW w:w="921" w:type="pct"/>
          </w:tcPr>
          <w:p w14:paraId="614F7E60"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3500000000</w:t>
            </w:r>
          </w:p>
        </w:tc>
        <w:tc>
          <w:tcPr>
            <w:tcW w:w="963" w:type="pct"/>
          </w:tcPr>
          <w:p w14:paraId="41B01B84"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3522500000</w:t>
            </w:r>
          </w:p>
        </w:tc>
        <w:tc>
          <w:tcPr>
            <w:tcW w:w="922" w:type="pct"/>
          </w:tcPr>
          <w:p w14:paraId="1C1C6D59" w14:textId="77777777" w:rsidR="006E0585" w:rsidRPr="006E0585" w:rsidRDefault="006E0585" w:rsidP="006E0585">
            <w:pPr>
              <w:spacing w:after="0"/>
              <w:rPr>
                <w:rFonts w:eastAsia="Times New Roman" w:cs="Times New Roman"/>
                <w:color w:val="000000"/>
                <w:szCs w:val="28"/>
                <w:shd w:val="clear" w:color="auto" w:fill="FFFFFF"/>
                <w:lang w:val="uk-UA" w:eastAsia="ru-RU"/>
              </w:rPr>
            </w:pPr>
            <w:r w:rsidRPr="006E0585">
              <w:rPr>
                <w:rFonts w:eastAsia="Times New Roman" w:cs="Times New Roman"/>
                <w:color w:val="000000"/>
                <w:szCs w:val="28"/>
                <w:shd w:val="clear" w:color="auto" w:fill="FFFFFF"/>
                <w:lang w:val="uk-UA" w:eastAsia="ru-RU"/>
              </w:rPr>
              <w:t>3522581203</w:t>
            </w:r>
          </w:p>
        </w:tc>
        <w:tc>
          <w:tcPr>
            <w:tcW w:w="2193" w:type="pct"/>
            <w:vAlign w:val="center"/>
          </w:tcPr>
          <w:p w14:paraId="099BB35F"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с. Кандаурове</w:t>
            </w:r>
          </w:p>
        </w:tc>
      </w:tr>
      <w:tr w:rsidR="006E0585" w:rsidRPr="006E0585" w14:paraId="49096A7C" w14:textId="77777777" w:rsidTr="003475BB">
        <w:tc>
          <w:tcPr>
            <w:tcW w:w="921" w:type="pct"/>
          </w:tcPr>
          <w:p w14:paraId="7E749E3C"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3500000000</w:t>
            </w:r>
          </w:p>
        </w:tc>
        <w:tc>
          <w:tcPr>
            <w:tcW w:w="963" w:type="pct"/>
          </w:tcPr>
          <w:p w14:paraId="5AE75E74"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3522500000</w:t>
            </w:r>
          </w:p>
        </w:tc>
        <w:tc>
          <w:tcPr>
            <w:tcW w:w="922" w:type="pct"/>
          </w:tcPr>
          <w:p w14:paraId="791F6F50" w14:textId="77777777" w:rsidR="006E0585" w:rsidRPr="006E0585" w:rsidRDefault="006E0585" w:rsidP="006E0585">
            <w:pPr>
              <w:spacing w:after="0"/>
              <w:rPr>
                <w:rFonts w:eastAsia="Times New Roman" w:cs="Times New Roman"/>
                <w:color w:val="000000"/>
                <w:szCs w:val="28"/>
                <w:shd w:val="clear" w:color="auto" w:fill="FFFFFF"/>
                <w:lang w:val="uk-UA" w:eastAsia="ru-RU"/>
              </w:rPr>
            </w:pPr>
            <w:r w:rsidRPr="006E0585">
              <w:rPr>
                <w:rFonts w:eastAsia="Times New Roman" w:cs="Times New Roman"/>
                <w:color w:val="000000"/>
                <w:szCs w:val="28"/>
                <w:shd w:val="clear" w:color="auto" w:fill="FFFFFF"/>
                <w:lang w:val="uk-UA" w:eastAsia="ru-RU"/>
              </w:rPr>
              <w:t>3522581205</w:t>
            </w:r>
          </w:p>
        </w:tc>
        <w:tc>
          <w:tcPr>
            <w:tcW w:w="2193" w:type="pct"/>
            <w:vAlign w:val="center"/>
          </w:tcPr>
          <w:p w14:paraId="45FE54D6"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с.Лозуватка</w:t>
            </w:r>
          </w:p>
        </w:tc>
      </w:tr>
      <w:tr w:rsidR="006E0585" w:rsidRPr="006E0585" w14:paraId="5A25E84F" w14:textId="77777777" w:rsidTr="003475BB">
        <w:tc>
          <w:tcPr>
            <w:tcW w:w="921" w:type="pct"/>
          </w:tcPr>
          <w:p w14:paraId="09470199"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3500000000</w:t>
            </w:r>
          </w:p>
        </w:tc>
        <w:tc>
          <w:tcPr>
            <w:tcW w:w="963" w:type="pct"/>
          </w:tcPr>
          <w:p w14:paraId="0415094D"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3522500000</w:t>
            </w:r>
          </w:p>
        </w:tc>
        <w:tc>
          <w:tcPr>
            <w:tcW w:w="922" w:type="pct"/>
          </w:tcPr>
          <w:p w14:paraId="361283B9" w14:textId="77777777" w:rsidR="006E0585" w:rsidRPr="006E0585" w:rsidRDefault="006E0585" w:rsidP="006E0585">
            <w:pPr>
              <w:spacing w:after="0"/>
              <w:rPr>
                <w:rFonts w:eastAsia="Times New Roman" w:cs="Times New Roman"/>
                <w:color w:val="000000"/>
                <w:szCs w:val="28"/>
                <w:shd w:val="clear" w:color="auto" w:fill="FFFFFF"/>
                <w:lang w:val="uk-UA" w:eastAsia="ru-RU"/>
              </w:rPr>
            </w:pPr>
            <w:r w:rsidRPr="006E0585">
              <w:rPr>
                <w:rFonts w:eastAsia="Times New Roman" w:cs="Times New Roman"/>
                <w:color w:val="000000"/>
                <w:szCs w:val="28"/>
                <w:shd w:val="clear" w:color="auto" w:fill="FFFFFF"/>
                <w:lang w:val="uk-UA" w:eastAsia="ru-RU"/>
              </w:rPr>
              <w:t>3522581207</w:t>
            </w:r>
          </w:p>
        </w:tc>
        <w:tc>
          <w:tcPr>
            <w:tcW w:w="2193" w:type="pct"/>
            <w:vAlign w:val="center"/>
          </w:tcPr>
          <w:p w14:paraId="7F54253F"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с.Підгайці</w:t>
            </w:r>
          </w:p>
        </w:tc>
      </w:tr>
      <w:tr w:rsidR="006E0585" w:rsidRPr="006E0585" w14:paraId="0A123BED" w14:textId="77777777" w:rsidTr="003475BB">
        <w:tc>
          <w:tcPr>
            <w:tcW w:w="921" w:type="pct"/>
          </w:tcPr>
          <w:p w14:paraId="7B4DF371"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3500000000</w:t>
            </w:r>
          </w:p>
        </w:tc>
        <w:tc>
          <w:tcPr>
            <w:tcW w:w="963" w:type="pct"/>
          </w:tcPr>
          <w:p w14:paraId="78812098"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3522500000</w:t>
            </w:r>
          </w:p>
        </w:tc>
        <w:tc>
          <w:tcPr>
            <w:tcW w:w="922" w:type="pct"/>
          </w:tcPr>
          <w:p w14:paraId="0CCC72D0" w14:textId="77777777" w:rsidR="006E0585" w:rsidRPr="006E0585" w:rsidRDefault="006E0585" w:rsidP="006E0585">
            <w:pPr>
              <w:spacing w:after="0"/>
              <w:rPr>
                <w:rFonts w:eastAsia="Times New Roman" w:cs="Times New Roman"/>
                <w:color w:val="000000"/>
                <w:szCs w:val="28"/>
                <w:shd w:val="clear" w:color="auto" w:fill="FFFFFF"/>
                <w:lang w:val="uk-UA" w:eastAsia="ru-RU"/>
              </w:rPr>
            </w:pPr>
            <w:r w:rsidRPr="006E0585">
              <w:rPr>
                <w:rFonts w:eastAsia="Times New Roman" w:cs="Times New Roman"/>
                <w:color w:val="000000"/>
                <w:szCs w:val="28"/>
                <w:shd w:val="clear" w:color="auto" w:fill="FFFFFF"/>
                <w:lang w:val="uk-UA" w:eastAsia="ru-RU"/>
              </w:rPr>
              <w:t>3522586401</w:t>
            </w:r>
          </w:p>
        </w:tc>
        <w:tc>
          <w:tcPr>
            <w:tcW w:w="2193" w:type="pct"/>
            <w:vAlign w:val="center"/>
          </w:tcPr>
          <w:p w14:paraId="1A5D5854"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с.Оситняжка</w:t>
            </w:r>
          </w:p>
        </w:tc>
      </w:tr>
      <w:tr w:rsidR="006E0585" w:rsidRPr="006E0585" w14:paraId="2F81A7B3" w14:textId="77777777" w:rsidTr="003475BB">
        <w:tc>
          <w:tcPr>
            <w:tcW w:w="921" w:type="pct"/>
            <w:shd w:val="clear" w:color="auto" w:fill="auto"/>
          </w:tcPr>
          <w:p w14:paraId="7891A96B" w14:textId="77777777" w:rsidR="006E0585" w:rsidRPr="006E0585" w:rsidRDefault="006E0585" w:rsidP="006E0585">
            <w:pPr>
              <w:spacing w:after="0"/>
              <w:rPr>
                <w:rFonts w:eastAsia="Times New Roman" w:cs="Times New Roman"/>
                <w:color w:val="000000"/>
                <w:szCs w:val="28"/>
                <w:shd w:val="clear" w:color="auto" w:fill="FFFFFF"/>
                <w:lang w:val="uk-UA" w:eastAsia="ru-RU"/>
              </w:rPr>
            </w:pPr>
            <w:r w:rsidRPr="006E0585">
              <w:rPr>
                <w:rFonts w:eastAsia="Times New Roman" w:cs="Times New Roman"/>
                <w:color w:val="000000"/>
                <w:szCs w:val="28"/>
                <w:shd w:val="clear" w:color="auto" w:fill="FFFFFF"/>
                <w:lang w:val="uk-UA" w:eastAsia="ru-RU"/>
              </w:rPr>
              <w:t>3500000000</w:t>
            </w:r>
          </w:p>
          <w:p w14:paraId="071D622A" w14:textId="77777777" w:rsidR="006E0585" w:rsidRPr="006E0585" w:rsidRDefault="006E0585" w:rsidP="006E0585">
            <w:pPr>
              <w:spacing w:after="0"/>
              <w:rPr>
                <w:rFonts w:eastAsia="Times New Roman" w:cs="Times New Roman"/>
                <w:color w:val="000000"/>
                <w:szCs w:val="28"/>
                <w:shd w:val="clear" w:color="auto" w:fill="FFFFFF"/>
                <w:lang w:val="uk-UA" w:eastAsia="ru-RU"/>
              </w:rPr>
            </w:pPr>
            <w:r w:rsidRPr="006E0585">
              <w:rPr>
                <w:rFonts w:eastAsia="Times New Roman" w:cs="Times New Roman"/>
                <w:color w:val="000000"/>
                <w:szCs w:val="28"/>
                <w:shd w:val="clear" w:color="auto" w:fill="FFFFFF"/>
                <w:lang w:val="uk-UA" w:eastAsia="ru-RU"/>
              </w:rPr>
              <w:t>3500000000</w:t>
            </w:r>
          </w:p>
          <w:p w14:paraId="0D4B9524" w14:textId="77777777" w:rsidR="006E0585" w:rsidRPr="006E0585" w:rsidRDefault="006E0585" w:rsidP="006E0585">
            <w:pPr>
              <w:spacing w:after="0"/>
              <w:rPr>
                <w:rFonts w:eastAsia="Times New Roman" w:cs="Times New Roman"/>
                <w:color w:val="000000"/>
                <w:szCs w:val="28"/>
                <w:shd w:val="clear" w:color="auto" w:fill="FFFFFF"/>
                <w:lang w:val="uk-UA" w:eastAsia="ru-RU"/>
              </w:rPr>
            </w:pPr>
            <w:r w:rsidRPr="006E0585">
              <w:rPr>
                <w:rFonts w:eastAsia="Times New Roman" w:cs="Times New Roman"/>
                <w:color w:val="000000"/>
                <w:szCs w:val="28"/>
                <w:shd w:val="clear" w:color="auto" w:fill="FFFFFF"/>
                <w:lang w:val="uk-UA" w:eastAsia="ru-RU"/>
              </w:rPr>
              <w:t>3500000000</w:t>
            </w:r>
          </w:p>
          <w:p w14:paraId="27A53C2E" w14:textId="77777777" w:rsidR="006E0585" w:rsidRPr="006E0585" w:rsidRDefault="006E0585" w:rsidP="006E0585">
            <w:pPr>
              <w:spacing w:after="0"/>
              <w:rPr>
                <w:rFonts w:eastAsia="Times New Roman" w:cs="Times New Roman"/>
                <w:color w:val="000000"/>
                <w:szCs w:val="28"/>
                <w:shd w:val="clear" w:color="auto" w:fill="FFFFFF"/>
                <w:lang w:val="uk-UA" w:eastAsia="ru-RU"/>
              </w:rPr>
            </w:pPr>
            <w:r w:rsidRPr="006E0585">
              <w:rPr>
                <w:rFonts w:eastAsia="Times New Roman" w:cs="Times New Roman"/>
                <w:color w:val="000000"/>
                <w:szCs w:val="28"/>
                <w:shd w:val="clear" w:color="auto" w:fill="FFFFFF"/>
                <w:lang w:val="uk-UA" w:eastAsia="ru-RU"/>
              </w:rPr>
              <w:t>3500000000</w:t>
            </w:r>
          </w:p>
          <w:p w14:paraId="090269BC" w14:textId="77777777" w:rsidR="006E0585" w:rsidRPr="006E0585" w:rsidRDefault="006E0585" w:rsidP="006E0585">
            <w:pPr>
              <w:spacing w:after="0"/>
              <w:rPr>
                <w:rFonts w:eastAsia="Times New Roman" w:cs="Times New Roman"/>
                <w:color w:val="000000"/>
                <w:szCs w:val="28"/>
                <w:shd w:val="clear" w:color="auto" w:fill="FFFFFF"/>
                <w:lang w:val="uk-UA" w:eastAsia="ru-RU"/>
              </w:rPr>
            </w:pPr>
            <w:r w:rsidRPr="006E0585">
              <w:rPr>
                <w:rFonts w:eastAsia="Times New Roman" w:cs="Times New Roman"/>
                <w:color w:val="000000"/>
                <w:szCs w:val="28"/>
                <w:shd w:val="clear" w:color="auto" w:fill="FFFFFF"/>
                <w:lang w:val="uk-UA" w:eastAsia="ru-RU"/>
              </w:rPr>
              <w:t>3500000000</w:t>
            </w:r>
          </w:p>
          <w:p w14:paraId="3C9F0D8A" w14:textId="77777777" w:rsidR="006E0585" w:rsidRPr="006E0585" w:rsidRDefault="006E0585" w:rsidP="006E0585">
            <w:pPr>
              <w:spacing w:after="0"/>
              <w:rPr>
                <w:rFonts w:eastAsia="Times New Roman" w:cs="Times New Roman"/>
                <w:color w:val="000000"/>
                <w:szCs w:val="28"/>
                <w:shd w:val="clear" w:color="auto" w:fill="FFFFFF"/>
                <w:lang w:val="uk-UA" w:eastAsia="ru-RU"/>
              </w:rPr>
            </w:pPr>
            <w:r w:rsidRPr="006E0585">
              <w:rPr>
                <w:rFonts w:eastAsia="Times New Roman" w:cs="Times New Roman"/>
                <w:color w:val="000000"/>
                <w:szCs w:val="28"/>
                <w:shd w:val="clear" w:color="auto" w:fill="FFFFFF"/>
                <w:lang w:val="uk-UA" w:eastAsia="ru-RU"/>
              </w:rPr>
              <w:t>3500000000</w:t>
            </w:r>
          </w:p>
        </w:tc>
        <w:tc>
          <w:tcPr>
            <w:tcW w:w="963" w:type="pct"/>
          </w:tcPr>
          <w:p w14:paraId="3CD74279"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3522500000</w:t>
            </w:r>
          </w:p>
          <w:p w14:paraId="291DDF8B"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3522500000</w:t>
            </w:r>
          </w:p>
          <w:p w14:paraId="7A15AB30"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3522500000</w:t>
            </w:r>
          </w:p>
          <w:p w14:paraId="2C554C85"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3522500000</w:t>
            </w:r>
          </w:p>
          <w:p w14:paraId="5F655C5C"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3522500000</w:t>
            </w:r>
          </w:p>
          <w:p w14:paraId="4E9531A7"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3522500000</w:t>
            </w:r>
          </w:p>
        </w:tc>
        <w:tc>
          <w:tcPr>
            <w:tcW w:w="922" w:type="pct"/>
          </w:tcPr>
          <w:p w14:paraId="4C9EB3A7" w14:textId="77777777" w:rsidR="006E0585" w:rsidRPr="006E0585" w:rsidRDefault="006E0585" w:rsidP="006E0585">
            <w:pPr>
              <w:spacing w:after="0"/>
              <w:rPr>
                <w:rFonts w:eastAsia="Times New Roman" w:cs="Times New Roman"/>
                <w:color w:val="000000"/>
                <w:szCs w:val="28"/>
                <w:shd w:val="clear" w:color="auto" w:fill="FFFFFF"/>
                <w:lang w:val="uk-UA" w:eastAsia="ru-RU"/>
              </w:rPr>
            </w:pPr>
            <w:r w:rsidRPr="006E0585">
              <w:rPr>
                <w:rFonts w:eastAsia="Times New Roman" w:cs="Times New Roman"/>
                <w:color w:val="000000"/>
                <w:szCs w:val="28"/>
                <w:shd w:val="clear" w:color="auto" w:fill="FFFFFF"/>
                <w:lang w:val="uk-UA" w:eastAsia="ru-RU"/>
              </w:rPr>
              <w:t>3522586402</w:t>
            </w:r>
          </w:p>
          <w:p w14:paraId="7F5EDB4A" w14:textId="77777777" w:rsidR="006E0585" w:rsidRPr="006E0585" w:rsidRDefault="006E0585" w:rsidP="006E0585">
            <w:pPr>
              <w:spacing w:after="0"/>
              <w:rPr>
                <w:rFonts w:eastAsia="Times New Roman" w:cs="Times New Roman"/>
                <w:color w:val="000000"/>
                <w:szCs w:val="28"/>
                <w:shd w:val="clear" w:color="auto" w:fill="FFFFFF"/>
                <w:lang w:val="uk-UA" w:eastAsia="ru-RU"/>
              </w:rPr>
            </w:pPr>
            <w:r w:rsidRPr="006E0585">
              <w:rPr>
                <w:rFonts w:eastAsia="Times New Roman" w:cs="Times New Roman"/>
                <w:color w:val="000000"/>
                <w:szCs w:val="28"/>
                <w:shd w:val="clear" w:color="auto" w:fill="FFFFFF"/>
                <w:lang w:val="uk-UA" w:eastAsia="ru-RU"/>
              </w:rPr>
              <w:t>3522582101</w:t>
            </w:r>
          </w:p>
          <w:p w14:paraId="750FACFA" w14:textId="77777777" w:rsidR="006E0585" w:rsidRPr="006E0585" w:rsidRDefault="006E0585" w:rsidP="006E0585">
            <w:pPr>
              <w:spacing w:after="0"/>
              <w:rPr>
                <w:rFonts w:eastAsia="Times New Roman" w:cs="Times New Roman"/>
                <w:color w:val="000000"/>
                <w:szCs w:val="28"/>
                <w:shd w:val="clear" w:color="auto" w:fill="FFFFFF"/>
                <w:lang w:val="uk-UA" w:eastAsia="ru-RU"/>
              </w:rPr>
            </w:pPr>
            <w:r w:rsidRPr="006E0585">
              <w:rPr>
                <w:rFonts w:eastAsia="Times New Roman" w:cs="Times New Roman"/>
                <w:color w:val="000000"/>
                <w:szCs w:val="28"/>
                <w:shd w:val="clear" w:color="auto" w:fill="FFFFFF"/>
                <w:lang w:val="uk-UA" w:eastAsia="ru-RU"/>
              </w:rPr>
              <w:t>3522582102</w:t>
            </w:r>
          </w:p>
          <w:p w14:paraId="756BDFD7" w14:textId="77777777" w:rsidR="006E0585" w:rsidRPr="006E0585" w:rsidRDefault="006E0585" w:rsidP="006E0585">
            <w:pPr>
              <w:spacing w:after="0"/>
              <w:rPr>
                <w:rFonts w:eastAsia="Times New Roman" w:cs="Times New Roman"/>
                <w:color w:val="000000"/>
                <w:szCs w:val="28"/>
                <w:shd w:val="clear" w:color="auto" w:fill="FFFFFF"/>
                <w:lang w:val="uk-UA" w:eastAsia="ru-RU"/>
              </w:rPr>
            </w:pPr>
            <w:r w:rsidRPr="006E0585">
              <w:rPr>
                <w:rFonts w:eastAsia="Times New Roman" w:cs="Times New Roman"/>
                <w:color w:val="000000"/>
                <w:szCs w:val="28"/>
                <w:shd w:val="clear" w:color="auto" w:fill="FFFFFF"/>
                <w:lang w:val="uk-UA" w:eastAsia="ru-RU"/>
              </w:rPr>
              <w:t>3522582105</w:t>
            </w:r>
          </w:p>
          <w:p w14:paraId="46772009" w14:textId="77777777" w:rsidR="006E0585" w:rsidRPr="006E0585" w:rsidRDefault="006E0585" w:rsidP="006E0585">
            <w:pPr>
              <w:spacing w:after="0"/>
              <w:rPr>
                <w:rFonts w:eastAsia="Times New Roman" w:cs="Times New Roman"/>
                <w:color w:val="000000"/>
                <w:szCs w:val="28"/>
                <w:shd w:val="clear" w:color="auto" w:fill="FFFFFF"/>
                <w:lang w:val="uk-UA" w:eastAsia="ru-RU"/>
              </w:rPr>
            </w:pPr>
            <w:r w:rsidRPr="006E0585">
              <w:rPr>
                <w:rFonts w:eastAsia="Times New Roman" w:cs="Times New Roman"/>
                <w:color w:val="000000"/>
                <w:szCs w:val="28"/>
                <w:shd w:val="clear" w:color="auto" w:fill="FFFFFF"/>
                <w:lang w:val="uk-UA" w:eastAsia="ru-RU"/>
              </w:rPr>
              <w:t>3522582104</w:t>
            </w:r>
          </w:p>
          <w:p w14:paraId="6314C685" w14:textId="77777777" w:rsidR="006E0585" w:rsidRPr="006E0585" w:rsidRDefault="006E0585" w:rsidP="006E0585">
            <w:pPr>
              <w:spacing w:after="0"/>
              <w:rPr>
                <w:rFonts w:eastAsia="Times New Roman" w:cs="Times New Roman"/>
                <w:color w:val="000000"/>
                <w:szCs w:val="28"/>
                <w:shd w:val="clear" w:color="auto" w:fill="FFFFFF"/>
                <w:lang w:val="uk-UA" w:eastAsia="ru-RU"/>
              </w:rPr>
            </w:pPr>
            <w:r w:rsidRPr="006E0585">
              <w:rPr>
                <w:rFonts w:eastAsia="Times New Roman" w:cs="Times New Roman"/>
                <w:color w:val="000000"/>
                <w:szCs w:val="28"/>
                <w:shd w:val="clear" w:color="auto" w:fill="FFFFFF"/>
                <w:lang w:val="uk-UA" w:eastAsia="ru-RU"/>
              </w:rPr>
              <w:t>3522587001</w:t>
            </w:r>
          </w:p>
        </w:tc>
        <w:tc>
          <w:tcPr>
            <w:tcW w:w="2193" w:type="pct"/>
            <w:vAlign w:val="center"/>
          </w:tcPr>
          <w:p w14:paraId="2F10C092"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с.Петрове</w:t>
            </w:r>
          </w:p>
          <w:p w14:paraId="30B87C3A"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с.Високі Байраки</w:t>
            </w:r>
          </w:p>
          <w:p w14:paraId="30829915"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с.Андросове</w:t>
            </w:r>
          </w:p>
          <w:p w14:paraId="1D379692"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с.Червоний Кут</w:t>
            </w:r>
          </w:p>
          <w:p w14:paraId="78980DA4"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с.Рожнятівка</w:t>
            </w:r>
          </w:p>
          <w:p w14:paraId="7C504C07" w14:textId="77777777" w:rsidR="006E0585" w:rsidRPr="006E0585" w:rsidRDefault="006E0585" w:rsidP="006E0585">
            <w:pPr>
              <w:spacing w:after="0"/>
              <w:rPr>
                <w:rFonts w:eastAsia="Times New Roman" w:cs="Times New Roman"/>
                <w:noProof/>
                <w:szCs w:val="28"/>
                <w:lang w:val="uk-UA" w:eastAsia="ru-RU"/>
              </w:rPr>
            </w:pPr>
            <w:r w:rsidRPr="006E0585">
              <w:rPr>
                <w:rFonts w:eastAsia="Times New Roman" w:cs="Times New Roman"/>
                <w:noProof/>
                <w:szCs w:val="28"/>
                <w:lang w:val="uk-UA" w:eastAsia="ru-RU"/>
              </w:rPr>
              <w:t>с.Созонівка</w:t>
            </w:r>
          </w:p>
        </w:tc>
      </w:tr>
    </w:tbl>
    <w:p w14:paraId="1C0B3AF2" w14:textId="77777777" w:rsidR="006E0585" w:rsidRPr="006E0585" w:rsidRDefault="006E0585" w:rsidP="006E0585">
      <w:pPr>
        <w:spacing w:before="120" w:after="0"/>
        <w:ind w:firstLine="567"/>
        <w:jc w:val="both"/>
        <w:rPr>
          <w:rFonts w:eastAsia="Calibri" w:cs="Times New Roman"/>
          <w:sz w:val="16"/>
          <w:szCs w:val="16"/>
          <w:lang w:val="uk-UA" w:eastAsia="ru-RU"/>
        </w:rPr>
      </w:pPr>
    </w:p>
    <w:tbl>
      <w:tblPr>
        <w:tblW w:w="10065" w:type="dxa"/>
        <w:tblInd w:w="-431" w:type="dxa"/>
        <w:tblLook w:val="00A0" w:firstRow="1" w:lastRow="0" w:firstColumn="1" w:lastColumn="0" w:noHBand="0" w:noVBand="0"/>
      </w:tblPr>
      <w:tblGrid>
        <w:gridCol w:w="7619"/>
        <w:gridCol w:w="2446"/>
      </w:tblGrid>
      <w:tr w:rsidR="006E0585" w:rsidRPr="006E0585" w14:paraId="19F474BF" w14:textId="77777777" w:rsidTr="003475BB">
        <w:trPr>
          <w:trHeight w:val="660"/>
        </w:trPr>
        <w:tc>
          <w:tcPr>
            <w:tcW w:w="7619" w:type="dxa"/>
            <w:tcBorders>
              <w:top w:val="single" w:sz="4" w:space="0" w:color="auto"/>
              <w:left w:val="single" w:sz="4" w:space="0" w:color="auto"/>
              <w:bottom w:val="single" w:sz="4" w:space="0" w:color="auto"/>
              <w:right w:val="single" w:sz="4" w:space="0" w:color="auto"/>
            </w:tcBorders>
            <w:vAlign w:val="center"/>
          </w:tcPr>
          <w:p w14:paraId="75E1233D"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Група платників, категорія/цільове призначення земельних ділянок</w:t>
            </w:r>
          </w:p>
        </w:tc>
        <w:tc>
          <w:tcPr>
            <w:tcW w:w="2446" w:type="dxa"/>
            <w:tcBorders>
              <w:top w:val="single" w:sz="4" w:space="0" w:color="auto"/>
              <w:left w:val="nil"/>
              <w:bottom w:val="single" w:sz="4" w:space="0" w:color="auto"/>
              <w:right w:val="single" w:sz="4" w:space="0" w:color="auto"/>
            </w:tcBorders>
            <w:vAlign w:val="center"/>
          </w:tcPr>
          <w:p w14:paraId="5911C662"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xml:space="preserve">Розмір пільги (відсотків суми податкового зобов'язання за рік) </w:t>
            </w:r>
          </w:p>
        </w:tc>
      </w:tr>
      <w:tr w:rsidR="006E0585" w:rsidRPr="006E0585" w14:paraId="1CAB9183" w14:textId="77777777" w:rsidTr="003475BB">
        <w:trPr>
          <w:trHeight w:val="405"/>
        </w:trPr>
        <w:tc>
          <w:tcPr>
            <w:tcW w:w="7619" w:type="dxa"/>
            <w:tcBorders>
              <w:top w:val="nil"/>
              <w:left w:val="single" w:sz="4" w:space="0" w:color="auto"/>
              <w:bottom w:val="single" w:sz="4" w:space="0" w:color="auto"/>
              <w:right w:val="single" w:sz="4" w:space="0" w:color="auto"/>
            </w:tcBorders>
            <w:vAlign w:val="center"/>
          </w:tcPr>
          <w:p w14:paraId="522F8061"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Пільги щодо сплати земельного податку для фізичних осіб:</w:t>
            </w:r>
          </w:p>
        </w:tc>
        <w:tc>
          <w:tcPr>
            <w:tcW w:w="2446" w:type="dxa"/>
            <w:tcBorders>
              <w:top w:val="nil"/>
              <w:left w:val="nil"/>
              <w:bottom w:val="single" w:sz="4" w:space="0" w:color="auto"/>
              <w:right w:val="single" w:sz="4" w:space="0" w:color="auto"/>
            </w:tcBorders>
            <w:vAlign w:val="center"/>
          </w:tcPr>
          <w:p w14:paraId="035CDD89"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w:t>
            </w:r>
          </w:p>
        </w:tc>
      </w:tr>
      <w:tr w:rsidR="006E0585" w:rsidRPr="006E0585" w14:paraId="20887CDF" w14:textId="77777777" w:rsidTr="003475BB">
        <w:trPr>
          <w:trHeight w:val="315"/>
        </w:trPr>
        <w:tc>
          <w:tcPr>
            <w:tcW w:w="7619" w:type="dxa"/>
            <w:tcBorders>
              <w:top w:val="nil"/>
              <w:left w:val="single" w:sz="4" w:space="0" w:color="auto"/>
              <w:bottom w:val="single" w:sz="4" w:space="0" w:color="auto"/>
              <w:right w:val="single" w:sz="4" w:space="0" w:color="auto"/>
            </w:tcBorders>
            <w:vAlign w:val="center"/>
          </w:tcPr>
          <w:p w14:paraId="7CF9FFAA"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xml:space="preserve">     - інваліди першої і другої групи;</w:t>
            </w:r>
          </w:p>
        </w:tc>
        <w:tc>
          <w:tcPr>
            <w:tcW w:w="2446" w:type="dxa"/>
            <w:tcBorders>
              <w:top w:val="nil"/>
              <w:left w:val="nil"/>
              <w:bottom w:val="single" w:sz="4" w:space="0" w:color="auto"/>
              <w:right w:val="single" w:sz="4" w:space="0" w:color="auto"/>
            </w:tcBorders>
            <w:vAlign w:val="center"/>
          </w:tcPr>
          <w:p w14:paraId="1DD21BFD"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100</w:t>
            </w:r>
          </w:p>
        </w:tc>
      </w:tr>
      <w:tr w:rsidR="006E0585" w:rsidRPr="006E0585" w14:paraId="5CB29E24" w14:textId="77777777" w:rsidTr="003475BB">
        <w:trPr>
          <w:trHeight w:val="315"/>
        </w:trPr>
        <w:tc>
          <w:tcPr>
            <w:tcW w:w="7619" w:type="dxa"/>
            <w:tcBorders>
              <w:top w:val="nil"/>
              <w:left w:val="single" w:sz="4" w:space="0" w:color="auto"/>
              <w:bottom w:val="single" w:sz="4" w:space="0" w:color="auto"/>
              <w:right w:val="single" w:sz="4" w:space="0" w:color="auto"/>
            </w:tcBorders>
            <w:noWrap/>
            <w:vAlign w:val="bottom"/>
          </w:tcPr>
          <w:p w14:paraId="2F2B4730"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xml:space="preserve">     -фізичні особи, які виховують трьох і більше дітей віком до 18 років;</w:t>
            </w:r>
          </w:p>
        </w:tc>
        <w:tc>
          <w:tcPr>
            <w:tcW w:w="2446" w:type="dxa"/>
            <w:tcBorders>
              <w:top w:val="nil"/>
              <w:left w:val="nil"/>
              <w:bottom w:val="single" w:sz="4" w:space="0" w:color="auto"/>
              <w:right w:val="single" w:sz="4" w:space="0" w:color="auto"/>
            </w:tcBorders>
            <w:vAlign w:val="center"/>
          </w:tcPr>
          <w:p w14:paraId="2A56BD8D"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100</w:t>
            </w:r>
          </w:p>
        </w:tc>
      </w:tr>
      <w:tr w:rsidR="006E0585" w:rsidRPr="006E0585" w14:paraId="2A7A2FE5" w14:textId="77777777" w:rsidTr="003475BB">
        <w:trPr>
          <w:trHeight w:val="315"/>
        </w:trPr>
        <w:tc>
          <w:tcPr>
            <w:tcW w:w="7619" w:type="dxa"/>
            <w:tcBorders>
              <w:top w:val="nil"/>
              <w:left w:val="single" w:sz="4" w:space="0" w:color="auto"/>
              <w:bottom w:val="single" w:sz="4" w:space="0" w:color="auto"/>
              <w:right w:val="single" w:sz="4" w:space="0" w:color="auto"/>
            </w:tcBorders>
            <w:noWrap/>
            <w:vAlign w:val="bottom"/>
          </w:tcPr>
          <w:p w14:paraId="4B69B5B3"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xml:space="preserve">     - пенсіонери (за віком);</w:t>
            </w:r>
          </w:p>
        </w:tc>
        <w:tc>
          <w:tcPr>
            <w:tcW w:w="2446" w:type="dxa"/>
            <w:tcBorders>
              <w:top w:val="nil"/>
              <w:left w:val="nil"/>
              <w:bottom w:val="single" w:sz="4" w:space="0" w:color="auto"/>
              <w:right w:val="single" w:sz="4" w:space="0" w:color="auto"/>
            </w:tcBorders>
            <w:vAlign w:val="center"/>
          </w:tcPr>
          <w:p w14:paraId="316C8013"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100</w:t>
            </w:r>
          </w:p>
        </w:tc>
      </w:tr>
      <w:tr w:rsidR="006E0585" w:rsidRPr="006E0585" w14:paraId="5F7AC19B" w14:textId="77777777" w:rsidTr="003475BB">
        <w:trPr>
          <w:trHeight w:val="630"/>
        </w:trPr>
        <w:tc>
          <w:tcPr>
            <w:tcW w:w="7619" w:type="dxa"/>
            <w:tcBorders>
              <w:top w:val="nil"/>
              <w:left w:val="single" w:sz="4" w:space="0" w:color="auto"/>
              <w:bottom w:val="single" w:sz="4" w:space="0" w:color="auto"/>
              <w:right w:val="single" w:sz="4" w:space="0" w:color="auto"/>
            </w:tcBorders>
            <w:vAlign w:val="center"/>
          </w:tcPr>
          <w:p w14:paraId="2C8C399C"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xml:space="preserve">     - ветерани війни та особи, на яких поширюється дія Закону України "Про статус ветеранів війни, гарантії їх соціального захисту";</w:t>
            </w:r>
          </w:p>
        </w:tc>
        <w:tc>
          <w:tcPr>
            <w:tcW w:w="2446" w:type="dxa"/>
            <w:tcBorders>
              <w:top w:val="nil"/>
              <w:left w:val="nil"/>
              <w:bottom w:val="single" w:sz="4" w:space="0" w:color="auto"/>
              <w:right w:val="single" w:sz="4" w:space="0" w:color="auto"/>
            </w:tcBorders>
            <w:vAlign w:val="center"/>
          </w:tcPr>
          <w:p w14:paraId="1A8AF236"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100</w:t>
            </w:r>
          </w:p>
        </w:tc>
      </w:tr>
      <w:tr w:rsidR="006E0585" w:rsidRPr="006E0585" w14:paraId="1A9DD6EF" w14:textId="77777777" w:rsidTr="003475BB">
        <w:trPr>
          <w:trHeight w:val="630"/>
        </w:trPr>
        <w:tc>
          <w:tcPr>
            <w:tcW w:w="7619" w:type="dxa"/>
            <w:tcBorders>
              <w:top w:val="nil"/>
              <w:left w:val="single" w:sz="4" w:space="0" w:color="auto"/>
              <w:bottom w:val="single" w:sz="4" w:space="0" w:color="auto"/>
              <w:right w:val="single" w:sz="4" w:space="0" w:color="auto"/>
            </w:tcBorders>
            <w:vAlign w:val="center"/>
          </w:tcPr>
          <w:p w14:paraId="036235CC"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xml:space="preserve">    - фізичні особи, визнані законом особами, які постраждали внаслідок Чорнобильської катастрофи.</w:t>
            </w:r>
          </w:p>
        </w:tc>
        <w:tc>
          <w:tcPr>
            <w:tcW w:w="2446" w:type="dxa"/>
            <w:tcBorders>
              <w:top w:val="nil"/>
              <w:left w:val="nil"/>
              <w:bottom w:val="single" w:sz="4" w:space="0" w:color="auto"/>
              <w:right w:val="single" w:sz="4" w:space="0" w:color="auto"/>
            </w:tcBorders>
            <w:vAlign w:val="center"/>
          </w:tcPr>
          <w:p w14:paraId="69B68875"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100</w:t>
            </w:r>
          </w:p>
        </w:tc>
      </w:tr>
      <w:tr w:rsidR="006E0585" w:rsidRPr="006E0585" w14:paraId="47F8E199" w14:textId="77777777" w:rsidTr="003475BB">
        <w:trPr>
          <w:trHeight w:val="690"/>
        </w:trPr>
        <w:tc>
          <w:tcPr>
            <w:tcW w:w="10065" w:type="dxa"/>
            <w:gridSpan w:val="2"/>
            <w:tcBorders>
              <w:top w:val="single" w:sz="4" w:space="0" w:color="auto"/>
              <w:left w:val="single" w:sz="4" w:space="0" w:color="auto"/>
              <w:bottom w:val="single" w:sz="4" w:space="0" w:color="auto"/>
              <w:right w:val="single" w:sz="4" w:space="0" w:color="auto"/>
            </w:tcBorders>
            <w:vAlign w:val="center"/>
          </w:tcPr>
          <w:p w14:paraId="344B4DEA"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xml:space="preserve">     Звільнення від сплати податку за земельні ділянки, передбачене для відповідної категорії фізичних осіб пунктом 281.1 цієї статті, поширюється на земельні ділянки за кожним видом використання у межах граничних норм:</w:t>
            </w:r>
          </w:p>
        </w:tc>
      </w:tr>
      <w:tr w:rsidR="006E0585" w:rsidRPr="006E0585" w14:paraId="44F4D0C1" w14:textId="77777777" w:rsidTr="003475BB">
        <w:trPr>
          <w:trHeight w:val="630"/>
        </w:trPr>
        <w:tc>
          <w:tcPr>
            <w:tcW w:w="7619" w:type="dxa"/>
            <w:tcBorders>
              <w:top w:val="single" w:sz="4" w:space="0" w:color="auto"/>
              <w:left w:val="single" w:sz="4" w:space="0" w:color="auto"/>
              <w:bottom w:val="single" w:sz="4" w:space="0" w:color="auto"/>
              <w:right w:val="single" w:sz="4" w:space="0" w:color="auto"/>
            </w:tcBorders>
            <w:vAlign w:val="center"/>
          </w:tcPr>
          <w:p w14:paraId="31F39163"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xml:space="preserve">    - для ведення особистого селянського господарства - у розмірі не більш як 2 гектари;</w:t>
            </w:r>
          </w:p>
        </w:tc>
        <w:tc>
          <w:tcPr>
            <w:tcW w:w="2446" w:type="dxa"/>
            <w:tcBorders>
              <w:top w:val="single" w:sz="4" w:space="0" w:color="auto"/>
              <w:left w:val="nil"/>
              <w:bottom w:val="single" w:sz="4" w:space="0" w:color="auto"/>
              <w:right w:val="single" w:sz="4" w:space="0" w:color="auto"/>
            </w:tcBorders>
            <w:vAlign w:val="center"/>
          </w:tcPr>
          <w:p w14:paraId="681D3E88"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100</w:t>
            </w:r>
          </w:p>
        </w:tc>
      </w:tr>
      <w:tr w:rsidR="006E0585" w:rsidRPr="006E0585" w14:paraId="4B9013CE" w14:textId="77777777" w:rsidTr="003475BB">
        <w:trPr>
          <w:trHeight w:val="352"/>
        </w:trPr>
        <w:tc>
          <w:tcPr>
            <w:tcW w:w="7619" w:type="dxa"/>
            <w:tcBorders>
              <w:top w:val="single" w:sz="4" w:space="0" w:color="auto"/>
              <w:left w:val="single" w:sz="4" w:space="0" w:color="auto"/>
              <w:bottom w:val="single" w:sz="4" w:space="0" w:color="auto"/>
              <w:right w:val="single" w:sz="4" w:space="0" w:color="auto"/>
            </w:tcBorders>
            <w:vAlign w:val="center"/>
          </w:tcPr>
          <w:p w14:paraId="7EF964C9"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xml:space="preserve">    - для будівництва та обслуговування житлового будинку, </w:t>
            </w:r>
            <w:r w:rsidRPr="006E0585">
              <w:rPr>
                <w:rFonts w:eastAsia="Times New Roman" w:cs="Times New Roman"/>
                <w:sz w:val="24"/>
                <w:szCs w:val="24"/>
                <w:lang w:val="uk-UA" w:eastAsia="ru-RU"/>
              </w:rPr>
              <w:t>господарських</w:t>
            </w:r>
            <w:r w:rsidRPr="006E0585">
              <w:rPr>
                <w:rFonts w:eastAsia="Times New Roman" w:cs="Times New Roman"/>
                <w:color w:val="000000"/>
                <w:sz w:val="24"/>
                <w:szCs w:val="24"/>
                <w:lang w:val="uk-UA" w:eastAsia="ru-RU"/>
              </w:rPr>
              <w:t xml:space="preserve"> будівель і споруд (присадибна ділянка): у селах - не </w:t>
            </w:r>
            <w:r w:rsidRPr="006E0585">
              <w:rPr>
                <w:rFonts w:eastAsia="Times New Roman" w:cs="Times New Roman"/>
                <w:color w:val="000000"/>
                <w:sz w:val="24"/>
                <w:szCs w:val="24"/>
                <w:lang w:val="uk-UA" w:eastAsia="ru-RU"/>
              </w:rPr>
              <w:lastRenderedPageBreak/>
              <w:t>більш як 0,25 гектара, в селищах - не більш як 0,15 гектара, в містах - не більш як 0,10 гектара;</w:t>
            </w:r>
          </w:p>
        </w:tc>
        <w:tc>
          <w:tcPr>
            <w:tcW w:w="2446" w:type="dxa"/>
            <w:tcBorders>
              <w:top w:val="single" w:sz="4" w:space="0" w:color="auto"/>
              <w:left w:val="single" w:sz="4" w:space="0" w:color="auto"/>
              <w:bottom w:val="single" w:sz="4" w:space="0" w:color="auto"/>
              <w:right w:val="single" w:sz="4" w:space="0" w:color="auto"/>
            </w:tcBorders>
            <w:vAlign w:val="center"/>
          </w:tcPr>
          <w:p w14:paraId="409C69B5"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lastRenderedPageBreak/>
              <w:t>100</w:t>
            </w:r>
          </w:p>
        </w:tc>
      </w:tr>
      <w:tr w:rsidR="006E0585" w:rsidRPr="006E0585" w14:paraId="643F7772" w14:textId="77777777" w:rsidTr="003475BB">
        <w:trPr>
          <w:trHeight w:val="315"/>
        </w:trPr>
        <w:tc>
          <w:tcPr>
            <w:tcW w:w="7619" w:type="dxa"/>
            <w:tcBorders>
              <w:top w:val="single" w:sz="4" w:space="0" w:color="auto"/>
              <w:left w:val="single" w:sz="4" w:space="0" w:color="auto"/>
              <w:bottom w:val="single" w:sz="4" w:space="0" w:color="auto"/>
              <w:right w:val="single" w:sz="4" w:space="0" w:color="auto"/>
            </w:tcBorders>
            <w:vAlign w:val="center"/>
          </w:tcPr>
          <w:p w14:paraId="71549183"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xml:space="preserve">    - для індивідуального дачного будівництва - не більш як 0,10 гектара;</w:t>
            </w:r>
          </w:p>
        </w:tc>
        <w:tc>
          <w:tcPr>
            <w:tcW w:w="2446" w:type="dxa"/>
            <w:tcBorders>
              <w:top w:val="single" w:sz="4" w:space="0" w:color="auto"/>
              <w:left w:val="single" w:sz="4" w:space="0" w:color="auto"/>
              <w:bottom w:val="single" w:sz="4" w:space="0" w:color="auto"/>
              <w:right w:val="single" w:sz="4" w:space="0" w:color="auto"/>
            </w:tcBorders>
            <w:vAlign w:val="center"/>
          </w:tcPr>
          <w:p w14:paraId="545F39F6"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100</w:t>
            </w:r>
          </w:p>
        </w:tc>
      </w:tr>
      <w:tr w:rsidR="006E0585" w:rsidRPr="006E0585" w14:paraId="7259BF1F" w14:textId="77777777" w:rsidTr="003475BB">
        <w:trPr>
          <w:trHeight w:val="315"/>
        </w:trPr>
        <w:tc>
          <w:tcPr>
            <w:tcW w:w="7619" w:type="dxa"/>
            <w:tcBorders>
              <w:top w:val="single" w:sz="4" w:space="0" w:color="auto"/>
              <w:left w:val="single" w:sz="4" w:space="0" w:color="auto"/>
              <w:bottom w:val="single" w:sz="4" w:space="0" w:color="auto"/>
              <w:right w:val="single" w:sz="4" w:space="0" w:color="auto"/>
            </w:tcBorders>
            <w:vAlign w:val="center"/>
          </w:tcPr>
          <w:p w14:paraId="71D62B86"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xml:space="preserve">    - для будівництва індивідуальних гаражів - не більш як 0,01 гектара;</w:t>
            </w:r>
          </w:p>
        </w:tc>
        <w:tc>
          <w:tcPr>
            <w:tcW w:w="2446" w:type="dxa"/>
            <w:tcBorders>
              <w:top w:val="single" w:sz="4" w:space="0" w:color="auto"/>
              <w:left w:val="nil"/>
              <w:bottom w:val="single" w:sz="4" w:space="0" w:color="auto"/>
              <w:right w:val="single" w:sz="4" w:space="0" w:color="auto"/>
            </w:tcBorders>
            <w:vAlign w:val="center"/>
          </w:tcPr>
          <w:p w14:paraId="4050AF16"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100</w:t>
            </w:r>
          </w:p>
        </w:tc>
      </w:tr>
      <w:tr w:rsidR="006E0585" w:rsidRPr="006E0585" w14:paraId="12F3509D" w14:textId="77777777" w:rsidTr="003475BB">
        <w:trPr>
          <w:trHeight w:val="315"/>
        </w:trPr>
        <w:tc>
          <w:tcPr>
            <w:tcW w:w="7619" w:type="dxa"/>
            <w:tcBorders>
              <w:top w:val="nil"/>
              <w:left w:val="single" w:sz="4" w:space="0" w:color="auto"/>
              <w:bottom w:val="single" w:sz="4" w:space="0" w:color="auto"/>
              <w:right w:val="single" w:sz="4" w:space="0" w:color="auto"/>
            </w:tcBorders>
            <w:vAlign w:val="center"/>
          </w:tcPr>
          <w:p w14:paraId="78060A2F"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xml:space="preserve">    - для ведення садівництва - не більш як 0,12 гектара.</w:t>
            </w:r>
          </w:p>
        </w:tc>
        <w:tc>
          <w:tcPr>
            <w:tcW w:w="2446" w:type="dxa"/>
            <w:tcBorders>
              <w:top w:val="nil"/>
              <w:left w:val="nil"/>
              <w:bottom w:val="single" w:sz="4" w:space="0" w:color="auto"/>
              <w:right w:val="single" w:sz="4" w:space="0" w:color="auto"/>
            </w:tcBorders>
            <w:vAlign w:val="center"/>
          </w:tcPr>
          <w:p w14:paraId="1AC1AC15"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100</w:t>
            </w:r>
          </w:p>
        </w:tc>
      </w:tr>
      <w:tr w:rsidR="006E0585" w:rsidRPr="006E0585" w14:paraId="0A5B7CA3" w14:textId="77777777" w:rsidTr="003475BB">
        <w:trPr>
          <w:trHeight w:val="945"/>
        </w:trPr>
        <w:tc>
          <w:tcPr>
            <w:tcW w:w="10065" w:type="dxa"/>
            <w:gridSpan w:val="2"/>
            <w:tcBorders>
              <w:top w:val="single" w:sz="4" w:space="0" w:color="auto"/>
              <w:left w:val="single" w:sz="4" w:space="0" w:color="auto"/>
              <w:bottom w:val="single" w:sz="4" w:space="0" w:color="auto"/>
              <w:right w:val="single" w:sz="4" w:space="0" w:color="auto"/>
            </w:tcBorders>
            <w:vAlign w:val="center"/>
          </w:tcPr>
          <w:p w14:paraId="1B68463E"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xml:space="preserve">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tc>
      </w:tr>
      <w:tr w:rsidR="006E0585" w:rsidRPr="006E0585" w14:paraId="5683E4B0" w14:textId="77777777" w:rsidTr="003475BB">
        <w:trPr>
          <w:trHeight w:val="375"/>
        </w:trPr>
        <w:tc>
          <w:tcPr>
            <w:tcW w:w="7619" w:type="dxa"/>
            <w:tcBorders>
              <w:top w:val="nil"/>
              <w:left w:val="single" w:sz="4" w:space="0" w:color="auto"/>
              <w:bottom w:val="single" w:sz="4" w:space="0" w:color="auto"/>
              <w:right w:val="single" w:sz="4" w:space="0" w:color="auto"/>
            </w:tcBorders>
            <w:vAlign w:val="center"/>
          </w:tcPr>
          <w:p w14:paraId="72C930F5"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Пільги щодо сплати земельного податку для юридичних осіб:</w:t>
            </w:r>
          </w:p>
        </w:tc>
        <w:tc>
          <w:tcPr>
            <w:tcW w:w="2446" w:type="dxa"/>
            <w:tcBorders>
              <w:top w:val="nil"/>
              <w:left w:val="nil"/>
              <w:bottom w:val="single" w:sz="4" w:space="0" w:color="auto"/>
              <w:right w:val="single" w:sz="4" w:space="0" w:color="auto"/>
            </w:tcBorders>
            <w:vAlign w:val="center"/>
          </w:tcPr>
          <w:p w14:paraId="2B682C9A"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w:t>
            </w:r>
          </w:p>
        </w:tc>
      </w:tr>
      <w:tr w:rsidR="006E0585" w:rsidRPr="006E0585" w14:paraId="51CB86BD" w14:textId="77777777" w:rsidTr="003475BB">
        <w:trPr>
          <w:trHeight w:val="630"/>
        </w:trPr>
        <w:tc>
          <w:tcPr>
            <w:tcW w:w="7619" w:type="dxa"/>
            <w:tcBorders>
              <w:top w:val="nil"/>
              <w:left w:val="single" w:sz="4" w:space="0" w:color="auto"/>
              <w:bottom w:val="single" w:sz="4" w:space="0" w:color="auto"/>
              <w:right w:val="single" w:sz="4" w:space="0" w:color="auto"/>
            </w:tcBorders>
            <w:vAlign w:val="center"/>
          </w:tcPr>
          <w:p w14:paraId="1CE91E7D"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xml:space="preserve">    - санаторно-курортні та оздоровчі заклади громадських організацій інвалідів, реабілітаційні установи громадських організацій інвалідів;</w:t>
            </w:r>
          </w:p>
        </w:tc>
        <w:tc>
          <w:tcPr>
            <w:tcW w:w="2446" w:type="dxa"/>
            <w:tcBorders>
              <w:top w:val="nil"/>
              <w:left w:val="nil"/>
              <w:bottom w:val="single" w:sz="4" w:space="0" w:color="auto"/>
              <w:right w:val="single" w:sz="4" w:space="0" w:color="auto"/>
            </w:tcBorders>
            <w:vAlign w:val="center"/>
          </w:tcPr>
          <w:p w14:paraId="36436020"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100</w:t>
            </w:r>
          </w:p>
        </w:tc>
      </w:tr>
      <w:tr w:rsidR="006E0585" w:rsidRPr="006E0585" w14:paraId="3C92225F" w14:textId="77777777" w:rsidTr="003475BB">
        <w:trPr>
          <w:trHeight w:val="5201"/>
        </w:trPr>
        <w:tc>
          <w:tcPr>
            <w:tcW w:w="7619" w:type="dxa"/>
            <w:tcBorders>
              <w:top w:val="nil"/>
              <w:left w:val="single" w:sz="4" w:space="0" w:color="auto"/>
              <w:bottom w:val="single" w:sz="4" w:space="0" w:color="auto"/>
              <w:right w:val="single" w:sz="4" w:space="0" w:color="auto"/>
            </w:tcBorders>
            <w:vAlign w:val="center"/>
          </w:tcPr>
          <w:p w14:paraId="07FCD5B5"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xml:space="preserve">    -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r w:rsidRPr="006E0585">
              <w:rPr>
                <w:rFonts w:eastAsia="Times New Roman" w:cs="Times New Roman"/>
                <w:color w:val="000000"/>
                <w:sz w:val="24"/>
                <w:szCs w:val="24"/>
                <w:lang w:val="uk-UA" w:eastAsia="ru-RU"/>
              </w:rPr>
              <w:br/>
              <w:t xml:space="preserve">   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r w:rsidRPr="006E0585">
              <w:rPr>
                <w:rFonts w:eastAsia="Times New Roman" w:cs="Times New Roman"/>
                <w:color w:val="000000"/>
                <w:sz w:val="24"/>
                <w:szCs w:val="24"/>
                <w:lang w:val="uk-UA" w:eastAsia="ru-RU"/>
              </w:rPr>
              <w:b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tc>
        <w:tc>
          <w:tcPr>
            <w:tcW w:w="2446" w:type="dxa"/>
            <w:tcBorders>
              <w:top w:val="nil"/>
              <w:left w:val="nil"/>
              <w:bottom w:val="single" w:sz="4" w:space="0" w:color="auto"/>
              <w:right w:val="single" w:sz="4" w:space="0" w:color="auto"/>
            </w:tcBorders>
            <w:vAlign w:val="center"/>
          </w:tcPr>
          <w:p w14:paraId="099F3A74"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100</w:t>
            </w:r>
          </w:p>
        </w:tc>
      </w:tr>
      <w:tr w:rsidR="006E0585" w:rsidRPr="006E0585" w14:paraId="5C57837E" w14:textId="77777777" w:rsidTr="003475BB">
        <w:trPr>
          <w:trHeight w:val="1695"/>
        </w:trPr>
        <w:tc>
          <w:tcPr>
            <w:tcW w:w="7619" w:type="dxa"/>
            <w:tcBorders>
              <w:top w:val="nil"/>
              <w:left w:val="single" w:sz="4" w:space="0" w:color="auto"/>
              <w:bottom w:val="single" w:sz="4" w:space="0" w:color="auto"/>
              <w:right w:val="single" w:sz="4" w:space="0" w:color="auto"/>
            </w:tcBorders>
            <w:vAlign w:val="center"/>
          </w:tcPr>
          <w:p w14:paraId="4D3D731F"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xml:space="preserve">    -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tc>
        <w:tc>
          <w:tcPr>
            <w:tcW w:w="2446" w:type="dxa"/>
            <w:tcBorders>
              <w:top w:val="nil"/>
              <w:left w:val="nil"/>
              <w:bottom w:val="single" w:sz="4" w:space="0" w:color="auto"/>
              <w:right w:val="single" w:sz="4" w:space="0" w:color="auto"/>
            </w:tcBorders>
            <w:vAlign w:val="center"/>
          </w:tcPr>
          <w:p w14:paraId="49765995"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100</w:t>
            </w:r>
          </w:p>
        </w:tc>
      </w:tr>
      <w:tr w:rsidR="006E0585" w:rsidRPr="006E0585" w14:paraId="2BB2BBDD" w14:textId="77777777" w:rsidTr="003475BB">
        <w:trPr>
          <w:trHeight w:val="1515"/>
        </w:trPr>
        <w:tc>
          <w:tcPr>
            <w:tcW w:w="7619" w:type="dxa"/>
            <w:tcBorders>
              <w:top w:val="single" w:sz="4" w:space="0" w:color="auto"/>
              <w:left w:val="single" w:sz="4" w:space="0" w:color="auto"/>
              <w:bottom w:val="single" w:sz="4" w:space="0" w:color="auto"/>
              <w:right w:val="single" w:sz="4" w:space="0" w:color="auto"/>
            </w:tcBorders>
            <w:vAlign w:val="center"/>
          </w:tcPr>
          <w:p w14:paraId="245C54DD"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xml:space="preserve"> - органи державної влади та місцевого самоврядування, Управління Служби Безпеки України, Національної поліції, Державної служби з надзвичайних ситуацій та інші заклади, установи, організації,  які повністю утримуються за рахунок коштів державного або місцевих бюджетів, комунальні підприємства сільської ради</w:t>
            </w:r>
          </w:p>
        </w:tc>
        <w:tc>
          <w:tcPr>
            <w:tcW w:w="2446" w:type="dxa"/>
            <w:tcBorders>
              <w:top w:val="nil"/>
              <w:left w:val="single" w:sz="4" w:space="0" w:color="auto"/>
              <w:bottom w:val="single" w:sz="4" w:space="0" w:color="auto"/>
              <w:right w:val="single" w:sz="4" w:space="0" w:color="auto"/>
            </w:tcBorders>
            <w:vAlign w:val="center"/>
          </w:tcPr>
          <w:p w14:paraId="05305ED5"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100</w:t>
            </w:r>
          </w:p>
        </w:tc>
      </w:tr>
      <w:tr w:rsidR="006E0585" w:rsidRPr="006E0585" w14:paraId="5331938C" w14:textId="77777777" w:rsidTr="003475BB">
        <w:trPr>
          <w:trHeight w:val="2955"/>
        </w:trPr>
        <w:tc>
          <w:tcPr>
            <w:tcW w:w="7619" w:type="dxa"/>
            <w:tcBorders>
              <w:top w:val="single" w:sz="4" w:space="0" w:color="auto"/>
              <w:left w:val="single" w:sz="4" w:space="0" w:color="auto"/>
              <w:bottom w:val="single" w:sz="4" w:space="0" w:color="auto"/>
              <w:right w:val="single" w:sz="4" w:space="0" w:color="auto"/>
            </w:tcBorders>
            <w:vAlign w:val="center"/>
          </w:tcPr>
          <w:p w14:paraId="02DDE6C1"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xml:space="preserve">    -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2446" w:type="dxa"/>
            <w:tcBorders>
              <w:top w:val="nil"/>
              <w:left w:val="nil"/>
              <w:bottom w:val="single" w:sz="4" w:space="0" w:color="auto"/>
              <w:right w:val="single" w:sz="4" w:space="0" w:color="auto"/>
            </w:tcBorders>
            <w:vAlign w:val="center"/>
          </w:tcPr>
          <w:p w14:paraId="15EA28F2"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100</w:t>
            </w:r>
          </w:p>
        </w:tc>
      </w:tr>
      <w:tr w:rsidR="006E0585" w:rsidRPr="006E0585" w14:paraId="06B81B89" w14:textId="77777777" w:rsidTr="003475BB">
        <w:trPr>
          <w:trHeight w:val="2145"/>
        </w:trPr>
        <w:tc>
          <w:tcPr>
            <w:tcW w:w="7619" w:type="dxa"/>
            <w:tcBorders>
              <w:top w:val="nil"/>
              <w:left w:val="single" w:sz="4" w:space="0" w:color="auto"/>
              <w:bottom w:val="single" w:sz="4" w:space="0" w:color="auto"/>
              <w:right w:val="single" w:sz="4" w:space="0" w:color="auto"/>
            </w:tcBorders>
            <w:vAlign w:val="center"/>
          </w:tcPr>
          <w:p w14:paraId="2FF64537"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lastRenderedPageBreak/>
              <w:t xml:space="preserve">    -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tc>
        <w:tc>
          <w:tcPr>
            <w:tcW w:w="2446" w:type="dxa"/>
            <w:tcBorders>
              <w:top w:val="nil"/>
              <w:left w:val="nil"/>
              <w:bottom w:val="single" w:sz="4" w:space="0" w:color="auto"/>
              <w:right w:val="single" w:sz="4" w:space="0" w:color="auto"/>
            </w:tcBorders>
            <w:vAlign w:val="center"/>
          </w:tcPr>
          <w:p w14:paraId="15CA2347"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100</w:t>
            </w:r>
          </w:p>
        </w:tc>
      </w:tr>
      <w:tr w:rsidR="006E0585" w:rsidRPr="006E0585" w14:paraId="098DDED7" w14:textId="77777777" w:rsidTr="003475BB">
        <w:trPr>
          <w:trHeight w:val="5505"/>
        </w:trPr>
        <w:tc>
          <w:tcPr>
            <w:tcW w:w="7619" w:type="dxa"/>
            <w:tcBorders>
              <w:top w:val="nil"/>
              <w:left w:val="single" w:sz="4" w:space="0" w:color="auto"/>
              <w:bottom w:val="single" w:sz="4" w:space="0" w:color="auto"/>
              <w:right w:val="single" w:sz="4" w:space="0" w:color="auto"/>
            </w:tcBorders>
            <w:vAlign w:val="center"/>
          </w:tcPr>
          <w:p w14:paraId="600507D9"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xml:space="preserve">  -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r w:rsidRPr="006E0585">
              <w:rPr>
                <w:rFonts w:eastAsia="Times New Roman" w:cs="Times New Roman"/>
                <w:color w:val="000000"/>
                <w:sz w:val="24"/>
                <w:szCs w:val="24"/>
                <w:lang w:val="uk-UA" w:eastAsia="ru-RU"/>
              </w:rPr>
              <w:br/>
              <w:t xml:space="preserve">а) паралельні об'їзні дороги, поромні переправи, снігозахисні споруди і насадження, протилавинні та протисельові споруди, </w:t>
            </w:r>
            <w:proofErr w:type="spellStart"/>
            <w:r w:rsidRPr="006E0585">
              <w:rPr>
                <w:rFonts w:eastAsia="Times New Roman" w:cs="Times New Roman"/>
                <w:color w:val="000000"/>
                <w:sz w:val="24"/>
                <w:szCs w:val="24"/>
                <w:lang w:val="uk-UA" w:eastAsia="ru-RU"/>
              </w:rPr>
              <w:t>вловлюючі</w:t>
            </w:r>
            <w:proofErr w:type="spellEnd"/>
            <w:r w:rsidRPr="006E0585">
              <w:rPr>
                <w:rFonts w:eastAsia="Times New Roman" w:cs="Times New Roman"/>
                <w:color w:val="000000"/>
                <w:sz w:val="24"/>
                <w:szCs w:val="24"/>
                <w:lang w:val="uk-UA" w:eastAsia="ru-RU"/>
              </w:rPr>
              <w:t xml:space="preserve"> з'їзди, захисні насадження, шумові екрани, очисні споруди;</w:t>
            </w:r>
            <w:r w:rsidRPr="006E0585">
              <w:rPr>
                <w:rFonts w:eastAsia="Times New Roman" w:cs="Times New Roman"/>
                <w:color w:val="000000"/>
                <w:sz w:val="24"/>
                <w:szCs w:val="24"/>
                <w:lang w:val="uk-UA" w:eastAsia="ru-RU"/>
              </w:rPr>
              <w:br/>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tc>
        <w:tc>
          <w:tcPr>
            <w:tcW w:w="2446" w:type="dxa"/>
            <w:tcBorders>
              <w:top w:val="nil"/>
              <w:left w:val="nil"/>
              <w:bottom w:val="single" w:sz="4" w:space="0" w:color="auto"/>
              <w:right w:val="single" w:sz="4" w:space="0" w:color="auto"/>
            </w:tcBorders>
            <w:vAlign w:val="center"/>
          </w:tcPr>
          <w:p w14:paraId="3C0AE8B3"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100</w:t>
            </w:r>
          </w:p>
        </w:tc>
      </w:tr>
      <w:tr w:rsidR="006E0585" w:rsidRPr="006E0585" w14:paraId="5E965852" w14:textId="77777777" w:rsidTr="003475BB">
        <w:trPr>
          <w:trHeight w:val="1635"/>
        </w:trPr>
        <w:tc>
          <w:tcPr>
            <w:tcW w:w="7619" w:type="dxa"/>
            <w:tcBorders>
              <w:top w:val="nil"/>
              <w:left w:val="single" w:sz="4" w:space="0" w:color="auto"/>
              <w:bottom w:val="single" w:sz="4" w:space="0" w:color="auto"/>
              <w:right w:val="single" w:sz="4" w:space="0" w:color="auto"/>
            </w:tcBorders>
            <w:vAlign w:val="center"/>
          </w:tcPr>
          <w:p w14:paraId="22AAA058"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xml:space="preserve">    -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6E0585">
              <w:rPr>
                <w:rFonts w:eastAsia="Times New Roman" w:cs="Times New Roman"/>
                <w:color w:val="000000"/>
                <w:sz w:val="24"/>
                <w:szCs w:val="24"/>
                <w:lang w:val="uk-UA" w:eastAsia="ru-RU"/>
              </w:rPr>
              <w:t>генофондовими</w:t>
            </w:r>
            <w:proofErr w:type="spellEnd"/>
            <w:r w:rsidRPr="006E0585">
              <w:rPr>
                <w:rFonts w:eastAsia="Times New Roman" w:cs="Times New Roman"/>
                <w:color w:val="000000"/>
                <w:sz w:val="24"/>
                <w:szCs w:val="24"/>
                <w:lang w:val="uk-UA" w:eastAsia="ru-RU"/>
              </w:rPr>
              <w:t xml:space="preserve"> колекціями та розсадниками багаторічних плодових насаджень;</w:t>
            </w:r>
          </w:p>
        </w:tc>
        <w:tc>
          <w:tcPr>
            <w:tcW w:w="2446" w:type="dxa"/>
            <w:tcBorders>
              <w:top w:val="nil"/>
              <w:left w:val="nil"/>
              <w:bottom w:val="single" w:sz="4" w:space="0" w:color="auto"/>
              <w:right w:val="single" w:sz="4" w:space="0" w:color="auto"/>
            </w:tcBorders>
            <w:vAlign w:val="center"/>
          </w:tcPr>
          <w:p w14:paraId="06D61954"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100</w:t>
            </w:r>
          </w:p>
        </w:tc>
      </w:tr>
      <w:tr w:rsidR="006E0585" w:rsidRPr="006E0585" w14:paraId="3725A484" w14:textId="77777777" w:rsidTr="003475BB">
        <w:trPr>
          <w:trHeight w:val="315"/>
        </w:trPr>
        <w:tc>
          <w:tcPr>
            <w:tcW w:w="7619" w:type="dxa"/>
            <w:tcBorders>
              <w:top w:val="nil"/>
              <w:left w:val="single" w:sz="4" w:space="0" w:color="auto"/>
              <w:bottom w:val="single" w:sz="4" w:space="0" w:color="auto"/>
              <w:right w:val="single" w:sz="4" w:space="0" w:color="auto"/>
            </w:tcBorders>
            <w:vAlign w:val="center"/>
          </w:tcPr>
          <w:p w14:paraId="48C73374"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земельні ділянки кладовищ, крематоріїв та колумбаріїв</w:t>
            </w:r>
          </w:p>
        </w:tc>
        <w:tc>
          <w:tcPr>
            <w:tcW w:w="2446" w:type="dxa"/>
            <w:tcBorders>
              <w:top w:val="nil"/>
              <w:left w:val="nil"/>
              <w:bottom w:val="single" w:sz="4" w:space="0" w:color="auto"/>
              <w:right w:val="single" w:sz="4" w:space="0" w:color="auto"/>
            </w:tcBorders>
            <w:vAlign w:val="center"/>
          </w:tcPr>
          <w:p w14:paraId="1D0DD809"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100</w:t>
            </w:r>
          </w:p>
        </w:tc>
      </w:tr>
      <w:tr w:rsidR="006E0585" w:rsidRPr="006E0585" w14:paraId="0D6FE14F" w14:textId="77777777" w:rsidTr="003475BB">
        <w:trPr>
          <w:trHeight w:val="1260"/>
        </w:trPr>
        <w:tc>
          <w:tcPr>
            <w:tcW w:w="7619" w:type="dxa"/>
            <w:tcBorders>
              <w:top w:val="single" w:sz="4" w:space="0" w:color="auto"/>
              <w:left w:val="single" w:sz="4" w:space="0" w:color="auto"/>
              <w:bottom w:val="single" w:sz="4" w:space="0" w:color="auto"/>
              <w:right w:val="single" w:sz="4" w:space="0" w:color="auto"/>
            </w:tcBorders>
            <w:vAlign w:val="center"/>
          </w:tcPr>
          <w:p w14:paraId="3A252E3A" w14:textId="77777777" w:rsidR="006E0585" w:rsidRPr="006E0585" w:rsidRDefault="006E0585" w:rsidP="006E0585">
            <w:pPr>
              <w:spacing w:after="0"/>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 xml:space="preserve">    -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tc>
        <w:tc>
          <w:tcPr>
            <w:tcW w:w="2446" w:type="dxa"/>
            <w:tcBorders>
              <w:top w:val="single" w:sz="4" w:space="0" w:color="auto"/>
              <w:left w:val="single" w:sz="4" w:space="0" w:color="auto"/>
              <w:bottom w:val="single" w:sz="4" w:space="0" w:color="auto"/>
              <w:right w:val="single" w:sz="4" w:space="0" w:color="auto"/>
            </w:tcBorders>
            <w:vAlign w:val="center"/>
          </w:tcPr>
          <w:p w14:paraId="3F6B2B7B" w14:textId="77777777" w:rsidR="006E0585" w:rsidRPr="006E0585" w:rsidRDefault="006E0585" w:rsidP="006E0585">
            <w:pPr>
              <w:spacing w:after="0"/>
              <w:jc w:val="center"/>
              <w:rPr>
                <w:rFonts w:eastAsia="Times New Roman" w:cs="Times New Roman"/>
                <w:color w:val="000000"/>
                <w:sz w:val="24"/>
                <w:szCs w:val="24"/>
                <w:lang w:val="uk-UA" w:eastAsia="ru-RU"/>
              </w:rPr>
            </w:pPr>
            <w:r w:rsidRPr="006E0585">
              <w:rPr>
                <w:rFonts w:eastAsia="Times New Roman" w:cs="Times New Roman"/>
                <w:color w:val="000000"/>
                <w:sz w:val="24"/>
                <w:szCs w:val="24"/>
                <w:lang w:val="uk-UA" w:eastAsia="ru-RU"/>
              </w:rPr>
              <w:t>100</w:t>
            </w:r>
          </w:p>
        </w:tc>
      </w:tr>
    </w:tbl>
    <w:p w14:paraId="18233C17" w14:textId="77777777" w:rsidR="006E0585" w:rsidRPr="006E0585" w:rsidRDefault="006E0585" w:rsidP="006E0585">
      <w:pPr>
        <w:spacing w:before="120" w:after="0"/>
        <w:jc w:val="both"/>
        <w:rPr>
          <w:rFonts w:eastAsia="Calibri" w:cs="Times New Roman"/>
          <w:b/>
          <w:szCs w:val="28"/>
          <w:lang w:val="uk-UA" w:eastAsia="ru-RU"/>
        </w:rPr>
      </w:pPr>
    </w:p>
    <w:p w14:paraId="1AC4EE2A" w14:textId="77777777" w:rsidR="006E0585" w:rsidRPr="006E0585" w:rsidRDefault="006E0585" w:rsidP="006E0585">
      <w:pPr>
        <w:spacing w:before="120" w:after="0"/>
        <w:jc w:val="both"/>
        <w:rPr>
          <w:rFonts w:eastAsia="Calibri" w:cs="Times New Roman"/>
          <w:b/>
          <w:szCs w:val="28"/>
          <w:lang w:val="uk-UA" w:eastAsia="ru-RU"/>
        </w:rPr>
      </w:pPr>
    </w:p>
    <w:p w14:paraId="0FF17064" w14:textId="77777777" w:rsidR="006E0585" w:rsidRPr="006E0585" w:rsidRDefault="006E0585" w:rsidP="006E0585">
      <w:pPr>
        <w:spacing w:before="120" w:after="0"/>
        <w:jc w:val="both"/>
        <w:rPr>
          <w:rFonts w:eastAsia="Calibri" w:cs="Times New Roman"/>
          <w:b/>
          <w:szCs w:val="28"/>
          <w:lang w:val="uk-UA" w:eastAsia="ru-RU"/>
        </w:rPr>
      </w:pPr>
    </w:p>
    <w:p w14:paraId="3C716978" w14:textId="77777777" w:rsidR="006E0585" w:rsidRPr="006E0585" w:rsidRDefault="006E0585" w:rsidP="006E0585">
      <w:pPr>
        <w:spacing w:after="0" w:line="240" w:lineRule="atLeast"/>
        <w:jc w:val="both"/>
        <w:rPr>
          <w:rFonts w:eastAsia="Times New Roman" w:cs="Times New Roman"/>
          <w:b/>
          <w:color w:val="000000"/>
          <w:szCs w:val="28"/>
          <w:shd w:val="clear" w:color="auto" w:fill="FFFFFF"/>
          <w:lang w:val="uk-UA" w:eastAsia="ru-RU"/>
        </w:rPr>
      </w:pPr>
      <w:r w:rsidRPr="006E0585">
        <w:rPr>
          <w:rFonts w:eastAsia="Times New Roman" w:cs="Times New Roman"/>
          <w:b/>
          <w:szCs w:val="28"/>
          <w:lang w:val="uk-UA" w:eastAsia="ru-RU"/>
        </w:rPr>
        <w:t>Секретар сільської ради</w:t>
      </w:r>
      <w:r w:rsidRPr="006E0585">
        <w:rPr>
          <w:rFonts w:eastAsia="Times New Roman" w:cs="Times New Roman"/>
          <w:b/>
          <w:szCs w:val="28"/>
          <w:lang w:val="uk-UA" w:eastAsia="ru-RU"/>
        </w:rPr>
        <w:tab/>
      </w:r>
      <w:r w:rsidRPr="006E0585">
        <w:rPr>
          <w:rFonts w:eastAsia="Times New Roman" w:cs="Times New Roman"/>
          <w:b/>
          <w:szCs w:val="28"/>
          <w:lang w:val="uk-UA" w:eastAsia="ru-RU"/>
        </w:rPr>
        <w:tab/>
      </w:r>
      <w:r w:rsidRPr="006E0585">
        <w:rPr>
          <w:rFonts w:eastAsia="Times New Roman" w:cs="Times New Roman"/>
          <w:b/>
          <w:szCs w:val="28"/>
          <w:lang w:val="uk-UA" w:eastAsia="ru-RU"/>
        </w:rPr>
        <w:tab/>
      </w:r>
      <w:r w:rsidRPr="006E0585">
        <w:rPr>
          <w:rFonts w:eastAsia="Times New Roman" w:cs="Times New Roman"/>
          <w:b/>
          <w:szCs w:val="28"/>
          <w:lang w:val="uk-UA" w:eastAsia="ru-RU"/>
        </w:rPr>
        <w:tab/>
      </w:r>
      <w:r w:rsidRPr="006E0585">
        <w:rPr>
          <w:rFonts w:eastAsia="Times New Roman" w:cs="Times New Roman"/>
          <w:b/>
          <w:szCs w:val="28"/>
          <w:lang w:val="uk-UA" w:eastAsia="ru-RU"/>
        </w:rPr>
        <w:tab/>
        <w:t>Ганна КОЛОМІЄЦЬ</w:t>
      </w:r>
    </w:p>
    <w:p w14:paraId="65E802D3" w14:textId="77777777" w:rsidR="006E0585" w:rsidRPr="006E0585" w:rsidRDefault="006E0585" w:rsidP="006E0585">
      <w:pPr>
        <w:shd w:val="clear" w:color="auto" w:fill="FFFFFF"/>
        <w:spacing w:after="0"/>
        <w:ind w:left="5040" w:firstLine="360"/>
        <w:textAlignment w:val="baseline"/>
        <w:rPr>
          <w:rFonts w:eastAsia="Times New Roman" w:cs="Times New Roman"/>
          <w:sz w:val="24"/>
          <w:szCs w:val="24"/>
          <w:lang w:val="uk-UA" w:eastAsia="ru-RU"/>
        </w:rPr>
      </w:pPr>
    </w:p>
    <w:p w14:paraId="10C13784" w14:textId="77777777" w:rsidR="006E0585" w:rsidRPr="006E0585" w:rsidRDefault="006E0585" w:rsidP="006E0585">
      <w:pPr>
        <w:shd w:val="clear" w:color="auto" w:fill="FFFFFF"/>
        <w:spacing w:after="0"/>
        <w:ind w:left="5040" w:firstLine="360"/>
        <w:textAlignment w:val="baseline"/>
        <w:rPr>
          <w:rFonts w:eastAsia="Times New Roman" w:cs="Times New Roman"/>
          <w:sz w:val="24"/>
          <w:szCs w:val="24"/>
          <w:lang w:val="uk-UA" w:eastAsia="ru-RU"/>
        </w:rPr>
      </w:pPr>
    </w:p>
    <w:p w14:paraId="5F7B74C7" w14:textId="77777777" w:rsidR="006E0585" w:rsidRPr="006E0585" w:rsidRDefault="006E0585" w:rsidP="006E0585">
      <w:pPr>
        <w:shd w:val="clear" w:color="auto" w:fill="FFFFFF"/>
        <w:spacing w:after="0"/>
        <w:ind w:left="5040" w:firstLine="360"/>
        <w:textAlignment w:val="baseline"/>
        <w:rPr>
          <w:rFonts w:eastAsia="Times New Roman" w:cs="Times New Roman"/>
          <w:sz w:val="24"/>
          <w:szCs w:val="24"/>
          <w:lang w:val="uk-UA" w:eastAsia="ru-RU"/>
        </w:rPr>
      </w:pPr>
    </w:p>
    <w:p w14:paraId="1E3BEE7B" w14:textId="77777777" w:rsidR="006E0585" w:rsidRPr="006E0585" w:rsidRDefault="006E0585" w:rsidP="006E0585">
      <w:pPr>
        <w:shd w:val="clear" w:color="auto" w:fill="FFFFFF"/>
        <w:spacing w:after="0"/>
        <w:ind w:left="5040" w:firstLine="360"/>
        <w:textAlignment w:val="baseline"/>
        <w:rPr>
          <w:rFonts w:eastAsia="Times New Roman" w:cs="Times New Roman"/>
          <w:sz w:val="24"/>
          <w:szCs w:val="24"/>
          <w:lang w:val="uk-UA" w:eastAsia="ru-RU"/>
        </w:rPr>
      </w:pPr>
    </w:p>
    <w:p w14:paraId="7C38A5A5" w14:textId="77777777" w:rsidR="006E0585" w:rsidRPr="006E0585" w:rsidRDefault="006E0585" w:rsidP="006E0585">
      <w:pPr>
        <w:shd w:val="clear" w:color="auto" w:fill="FFFFFF"/>
        <w:spacing w:after="0"/>
        <w:ind w:left="5040" w:firstLine="360"/>
        <w:textAlignment w:val="baseline"/>
        <w:rPr>
          <w:rFonts w:eastAsia="Times New Roman" w:cs="Times New Roman"/>
          <w:sz w:val="24"/>
          <w:szCs w:val="24"/>
          <w:lang w:val="uk-UA" w:eastAsia="ru-RU"/>
        </w:rPr>
      </w:pPr>
    </w:p>
    <w:p w14:paraId="2437974A" w14:textId="77777777" w:rsidR="006E0585" w:rsidRPr="006E0585" w:rsidRDefault="006E0585" w:rsidP="006E0585">
      <w:pPr>
        <w:shd w:val="clear" w:color="auto" w:fill="FFFFFF"/>
        <w:spacing w:after="0"/>
        <w:ind w:left="5040" w:firstLine="360"/>
        <w:textAlignment w:val="baseline"/>
        <w:rPr>
          <w:rFonts w:eastAsia="Times New Roman" w:cs="Times New Roman"/>
          <w:sz w:val="24"/>
          <w:szCs w:val="24"/>
          <w:lang w:val="uk-UA" w:eastAsia="ru-RU"/>
        </w:rPr>
      </w:pPr>
    </w:p>
    <w:p w14:paraId="03B3BE8A" w14:textId="77777777" w:rsidR="006E0585" w:rsidRPr="006E0585" w:rsidRDefault="006E0585" w:rsidP="006E0585">
      <w:pPr>
        <w:shd w:val="clear" w:color="auto" w:fill="FFFFFF"/>
        <w:spacing w:after="0"/>
        <w:ind w:left="5040" w:firstLine="360"/>
        <w:textAlignment w:val="baseline"/>
        <w:rPr>
          <w:rFonts w:eastAsia="Times New Roman" w:cs="Times New Roman"/>
          <w:sz w:val="24"/>
          <w:szCs w:val="24"/>
          <w:lang w:val="uk-UA" w:eastAsia="ru-RU"/>
        </w:rPr>
      </w:pPr>
    </w:p>
    <w:p w14:paraId="21A160A4" w14:textId="77777777" w:rsidR="006E0585" w:rsidRPr="006E0585" w:rsidRDefault="006E0585" w:rsidP="006E0585">
      <w:pPr>
        <w:shd w:val="clear" w:color="auto" w:fill="FFFFFF"/>
        <w:spacing w:after="0"/>
        <w:ind w:left="5040" w:firstLine="360"/>
        <w:textAlignment w:val="baseline"/>
        <w:rPr>
          <w:rFonts w:eastAsia="Times New Roman" w:cs="Times New Roman"/>
          <w:sz w:val="24"/>
          <w:szCs w:val="24"/>
          <w:lang w:val="uk-UA" w:eastAsia="ru-RU"/>
        </w:rPr>
      </w:pPr>
    </w:p>
    <w:p w14:paraId="4705495F" w14:textId="77777777" w:rsidR="006E0585" w:rsidRPr="006E0585" w:rsidRDefault="006E0585" w:rsidP="006E0585">
      <w:pPr>
        <w:shd w:val="clear" w:color="auto" w:fill="FFFFFF"/>
        <w:spacing w:after="0"/>
        <w:ind w:left="5040" w:firstLine="360"/>
        <w:textAlignment w:val="baseline"/>
        <w:rPr>
          <w:rFonts w:eastAsia="Times New Roman" w:cs="Times New Roman"/>
          <w:sz w:val="24"/>
          <w:szCs w:val="24"/>
          <w:lang w:val="uk-UA" w:eastAsia="ru-RU"/>
        </w:rPr>
      </w:pPr>
    </w:p>
    <w:p w14:paraId="30DC9A87" w14:textId="77777777" w:rsidR="006E0585" w:rsidRPr="006E0585" w:rsidRDefault="006E0585" w:rsidP="006E0585">
      <w:pPr>
        <w:shd w:val="clear" w:color="auto" w:fill="FFFFFF"/>
        <w:spacing w:after="0"/>
        <w:ind w:left="5040" w:firstLine="360"/>
        <w:textAlignment w:val="baseline"/>
        <w:rPr>
          <w:rFonts w:eastAsia="Times New Roman" w:cs="Times New Roman"/>
          <w:sz w:val="24"/>
          <w:szCs w:val="24"/>
          <w:lang w:val="uk-UA" w:eastAsia="ru-RU"/>
        </w:rPr>
      </w:pPr>
    </w:p>
    <w:p w14:paraId="1A20FECB" w14:textId="77777777" w:rsidR="006E0585" w:rsidRPr="006E0585" w:rsidRDefault="006E0585" w:rsidP="006E0585">
      <w:pPr>
        <w:shd w:val="clear" w:color="auto" w:fill="FFFFFF"/>
        <w:spacing w:after="0"/>
        <w:ind w:left="5040" w:firstLine="360"/>
        <w:textAlignment w:val="baseline"/>
        <w:rPr>
          <w:rFonts w:eastAsia="Times New Roman" w:cs="Times New Roman"/>
          <w:sz w:val="24"/>
          <w:szCs w:val="24"/>
          <w:lang w:val="uk-UA" w:eastAsia="ru-RU"/>
        </w:rPr>
      </w:pPr>
      <w:r w:rsidRPr="006E0585">
        <w:rPr>
          <w:rFonts w:eastAsia="Times New Roman" w:cs="Times New Roman"/>
          <w:sz w:val="24"/>
          <w:szCs w:val="24"/>
          <w:lang w:val="uk-UA" w:eastAsia="ru-RU"/>
        </w:rPr>
        <w:lastRenderedPageBreak/>
        <w:t xml:space="preserve">Додаток 4    </w:t>
      </w:r>
    </w:p>
    <w:p w14:paraId="7EDB6BBD" w14:textId="77777777" w:rsidR="006E0585" w:rsidRPr="006E0585" w:rsidRDefault="006E0585" w:rsidP="006E0585">
      <w:pPr>
        <w:shd w:val="clear" w:color="auto" w:fill="FFFFFF"/>
        <w:spacing w:after="0"/>
        <w:ind w:left="5387"/>
        <w:textAlignment w:val="baseline"/>
        <w:rPr>
          <w:rFonts w:eastAsia="Times New Roman" w:cs="Times New Roman"/>
          <w:sz w:val="24"/>
          <w:szCs w:val="24"/>
          <w:lang w:val="uk-UA" w:eastAsia="ru-RU"/>
        </w:rPr>
      </w:pPr>
      <w:r w:rsidRPr="006E0585">
        <w:rPr>
          <w:rFonts w:eastAsia="Times New Roman" w:cs="Times New Roman"/>
          <w:sz w:val="24"/>
          <w:szCs w:val="24"/>
          <w:lang w:val="uk-UA" w:eastAsia="ru-RU"/>
        </w:rPr>
        <w:t xml:space="preserve">до рішення Великосеверинівської сільської ради </w:t>
      </w:r>
    </w:p>
    <w:p w14:paraId="42C12221" w14:textId="77777777" w:rsidR="006E0585" w:rsidRPr="006E0585" w:rsidRDefault="006E0585" w:rsidP="006E0585">
      <w:pPr>
        <w:shd w:val="clear" w:color="auto" w:fill="FFFFFF"/>
        <w:spacing w:after="0"/>
        <w:ind w:left="5387"/>
        <w:textAlignment w:val="baseline"/>
        <w:rPr>
          <w:rFonts w:eastAsia="Times New Roman" w:cs="Times New Roman"/>
          <w:sz w:val="24"/>
          <w:szCs w:val="24"/>
          <w:lang w:val="uk-UA" w:eastAsia="ru-RU"/>
        </w:rPr>
      </w:pPr>
    </w:p>
    <w:p w14:paraId="06471832" w14:textId="77777777" w:rsidR="006E0585" w:rsidRPr="006E0585" w:rsidRDefault="006E0585" w:rsidP="006E0585">
      <w:pPr>
        <w:shd w:val="clear" w:color="auto" w:fill="FFFFFF"/>
        <w:spacing w:after="0"/>
        <w:jc w:val="center"/>
        <w:rPr>
          <w:rFonts w:eastAsia="Times New Roman" w:cs="Times New Roman"/>
          <w:b/>
          <w:szCs w:val="28"/>
          <w:lang w:val="uk-UA" w:eastAsia="ru-RU"/>
        </w:rPr>
      </w:pPr>
      <w:r w:rsidRPr="006E0585">
        <w:rPr>
          <w:rFonts w:eastAsia="Times New Roman" w:cs="Times New Roman"/>
          <w:b/>
          <w:szCs w:val="28"/>
          <w:lang w:val="uk-UA" w:eastAsia="ru-RU"/>
        </w:rPr>
        <w:t xml:space="preserve">Туристичний збір </w:t>
      </w:r>
    </w:p>
    <w:p w14:paraId="7077DF39" w14:textId="77777777" w:rsidR="006E0585" w:rsidRPr="006E0585" w:rsidRDefault="006E0585" w:rsidP="006E0585">
      <w:pPr>
        <w:shd w:val="clear" w:color="auto" w:fill="FFFFFF"/>
        <w:spacing w:after="0"/>
        <w:jc w:val="center"/>
        <w:rPr>
          <w:rFonts w:eastAsia="Times New Roman" w:cs="Times New Roman"/>
          <w:i/>
          <w:color w:val="000000"/>
          <w:sz w:val="24"/>
          <w:szCs w:val="24"/>
          <w:lang w:val="uk-UA" w:eastAsia="ru-RU"/>
        </w:rPr>
      </w:pPr>
      <w:r w:rsidRPr="006E0585">
        <w:rPr>
          <w:rFonts w:eastAsia="Times New Roman" w:cs="Times New Roman"/>
          <w:szCs w:val="28"/>
          <w:lang w:val="uk-UA" w:eastAsia="ru-RU"/>
        </w:rPr>
        <w:t>Вводиться в дію з 01 січня 2023 року</w:t>
      </w:r>
    </w:p>
    <w:p w14:paraId="41BB7C3A" w14:textId="77777777" w:rsidR="006E0585" w:rsidRPr="006E0585" w:rsidRDefault="006E0585" w:rsidP="006E0585">
      <w:pPr>
        <w:shd w:val="clear" w:color="auto" w:fill="FFFFFF"/>
        <w:spacing w:after="0"/>
        <w:jc w:val="both"/>
        <w:rPr>
          <w:rFonts w:eastAsia="Times New Roman" w:cs="Times New Roman"/>
          <w:i/>
          <w:color w:val="000000"/>
          <w:sz w:val="24"/>
          <w:szCs w:val="24"/>
          <w:lang w:val="uk-UA" w:eastAsia="ru-RU"/>
        </w:rPr>
      </w:pPr>
    </w:p>
    <w:p w14:paraId="509993E9"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1.Платниками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 про встановлення туристичного збору, та тимчасово розміщуються у місцях проживання (ночівлі).</w:t>
      </w:r>
    </w:p>
    <w:p w14:paraId="2ECC3F7E" w14:textId="77777777" w:rsidR="006E0585" w:rsidRPr="006E0585" w:rsidRDefault="006E0585" w:rsidP="006E0585">
      <w:pPr>
        <w:spacing w:after="0"/>
        <w:ind w:firstLine="567"/>
        <w:jc w:val="both"/>
        <w:rPr>
          <w:rFonts w:eastAsia="Times New Roman" w:cs="Times New Roman"/>
          <w:color w:val="000000"/>
          <w:szCs w:val="28"/>
          <w:lang w:val="uk-UA" w:eastAsia="ru-RU"/>
        </w:rPr>
      </w:pPr>
    </w:p>
    <w:p w14:paraId="6CAC8330"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2.Платниками збору не можуть бути особи, які :</w:t>
      </w:r>
    </w:p>
    <w:p w14:paraId="3131AE0B" w14:textId="77777777" w:rsidR="006E0585" w:rsidRPr="006E0585" w:rsidRDefault="006E0585" w:rsidP="006E0585">
      <w:pPr>
        <w:tabs>
          <w:tab w:val="left" w:pos="1134"/>
          <w:tab w:val="left" w:pos="1418"/>
        </w:tabs>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а) постійно проживають, у тому числі на умовах договорів найму, у селі, селищі або місті, радами яких встановлено такий збір;</w:t>
      </w:r>
    </w:p>
    <w:p w14:paraId="59EE9B29" w14:textId="77777777" w:rsidR="006E0585" w:rsidRPr="006E0585" w:rsidRDefault="006E0585" w:rsidP="006E0585">
      <w:pPr>
        <w:tabs>
          <w:tab w:val="left" w:pos="1134"/>
          <w:tab w:val="left" w:pos="1418"/>
        </w:tabs>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б) особи , які прибули у відрядження або тимчасово розміщуються у місцях проживання (ночівлі), що належать фізичним особам на праві власності або на праві користування за договором найму;</w:t>
      </w:r>
    </w:p>
    <w:p w14:paraId="31C35275" w14:textId="77777777" w:rsidR="006E0585" w:rsidRPr="006E0585" w:rsidRDefault="006E0585" w:rsidP="006E0585">
      <w:pPr>
        <w:tabs>
          <w:tab w:val="left" w:pos="1134"/>
          <w:tab w:val="left" w:pos="1418"/>
        </w:tabs>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в) інваліди, діти-інваліди та особи, що супроводжують інвалідів I групи або дітей-інвалідів (не більше одного супроводжуючого);</w:t>
      </w:r>
    </w:p>
    <w:p w14:paraId="2D3F0ED3" w14:textId="77777777" w:rsidR="006E0585" w:rsidRPr="006E0585" w:rsidRDefault="006E0585" w:rsidP="006E0585">
      <w:pPr>
        <w:tabs>
          <w:tab w:val="left" w:pos="1134"/>
          <w:tab w:val="left" w:pos="1418"/>
        </w:tabs>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г) ветерани війни;</w:t>
      </w:r>
    </w:p>
    <w:p w14:paraId="67287098" w14:textId="77777777" w:rsidR="006E0585" w:rsidRPr="006E0585" w:rsidRDefault="006E0585" w:rsidP="006E0585">
      <w:pPr>
        <w:tabs>
          <w:tab w:val="left" w:pos="1134"/>
          <w:tab w:val="left" w:pos="1418"/>
        </w:tabs>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ґ)  учасники ліквідації наслідків аварії на Чорнобильській АЕС;</w:t>
      </w:r>
    </w:p>
    <w:p w14:paraId="15745D0D" w14:textId="77777777" w:rsidR="006E0585" w:rsidRPr="006E0585" w:rsidRDefault="006E0585" w:rsidP="006E0585">
      <w:pPr>
        <w:tabs>
          <w:tab w:val="left" w:pos="851"/>
          <w:tab w:val="left" w:pos="1134"/>
          <w:tab w:val="left" w:pos="1418"/>
        </w:tabs>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14:paraId="2C22696E" w14:textId="77777777" w:rsidR="006E0585" w:rsidRPr="006E0585" w:rsidRDefault="006E0585" w:rsidP="006E0585">
      <w:pPr>
        <w:tabs>
          <w:tab w:val="left" w:pos="1134"/>
          <w:tab w:val="left" w:pos="1418"/>
        </w:tabs>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е) діти віком до 18 років;</w:t>
      </w:r>
    </w:p>
    <w:p w14:paraId="3F337328" w14:textId="77777777" w:rsidR="006E0585" w:rsidRPr="006E0585" w:rsidRDefault="006E0585" w:rsidP="006E0585">
      <w:pPr>
        <w:tabs>
          <w:tab w:val="left" w:pos="851"/>
          <w:tab w:val="left" w:pos="1134"/>
          <w:tab w:val="left" w:pos="1418"/>
        </w:tabs>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є) дитячі лікувально-профілактичні, фізкультурно-оздоровчі та санаторно-курортні заклади;</w:t>
      </w:r>
    </w:p>
    <w:p w14:paraId="33D5A956" w14:textId="77777777" w:rsidR="006E0585" w:rsidRPr="006E0585" w:rsidRDefault="006E0585" w:rsidP="006E0585">
      <w:pPr>
        <w:tabs>
          <w:tab w:val="left" w:pos="1134"/>
          <w:tab w:val="left" w:pos="1418"/>
        </w:tabs>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ж) члени сім’ї фізичної особи першого та/або другого ступеня споріднення відповідно до статті 14 Податкового Кодексу України, які тимчасово розміщуються такою фізичною особою у місцях проживання (ночівлі), що належать їй на праві власності або на праві користування за договором найму.</w:t>
      </w:r>
    </w:p>
    <w:p w14:paraId="26CE1FFC" w14:textId="77777777" w:rsidR="006E0585" w:rsidRPr="006E0585" w:rsidRDefault="006E0585" w:rsidP="006E0585">
      <w:pPr>
        <w:spacing w:after="0"/>
        <w:ind w:firstLine="567"/>
        <w:jc w:val="both"/>
        <w:rPr>
          <w:rFonts w:eastAsia="Times New Roman" w:cs="Times New Roman"/>
          <w:color w:val="000000"/>
          <w:szCs w:val="28"/>
          <w:lang w:val="uk-UA" w:eastAsia="ru-RU"/>
        </w:rPr>
      </w:pPr>
    </w:p>
    <w:p w14:paraId="4CADD4EC"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3.Податкові агенти та місця проживання (ночівлі) :</w:t>
      </w:r>
    </w:p>
    <w:p w14:paraId="43CE3B6C" w14:textId="77777777" w:rsidR="006E0585" w:rsidRPr="006E0585" w:rsidRDefault="006E0585" w:rsidP="006E0585">
      <w:pPr>
        <w:spacing w:after="0"/>
        <w:ind w:firstLine="567"/>
        <w:jc w:val="both"/>
        <w:rPr>
          <w:rFonts w:eastAsia="Times New Roman" w:cs="Times New Roman"/>
          <w:color w:val="000000"/>
          <w:szCs w:val="28"/>
          <w:lang w:val="uk-UA" w:eastAsia="ru-RU"/>
        </w:rPr>
      </w:pPr>
    </w:p>
    <w:p w14:paraId="59CA8855"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 xml:space="preserve">Згідно з </w:t>
      </w:r>
      <w:proofErr w:type="spellStart"/>
      <w:r w:rsidRPr="006E0585">
        <w:rPr>
          <w:rFonts w:eastAsia="Times New Roman" w:cs="Times New Roman"/>
          <w:color w:val="000000"/>
          <w:szCs w:val="28"/>
          <w:lang w:val="uk-UA" w:eastAsia="ru-RU"/>
        </w:rPr>
        <w:t>данним</w:t>
      </w:r>
      <w:proofErr w:type="spellEnd"/>
      <w:r w:rsidRPr="006E0585">
        <w:rPr>
          <w:rFonts w:eastAsia="Times New Roman" w:cs="Times New Roman"/>
          <w:color w:val="000000"/>
          <w:szCs w:val="28"/>
          <w:lang w:val="uk-UA" w:eastAsia="ru-RU"/>
        </w:rPr>
        <w:t xml:space="preserve"> рішенням Великосеверинівської сільської ради справляння збору  здійснюється з тимчасового розміщення у таких місцях проживання (ночівлі):</w:t>
      </w:r>
    </w:p>
    <w:p w14:paraId="49DD0683"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 xml:space="preserve">а) готелі, кемпінги, мотелі, гуртожитки для приїжджих, </w:t>
      </w:r>
      <w:proofErr w:type="spellStart"/>
      <w:r w:rsidRPr="006E0585">
        <w:rPr>
          <w:rFonts w:eastAsia="Times New Roman" w:cs="Times New Roman"/>
          <w:color w:val="000000"/>
          <w:szCs w:val="28"/>
          <w:lang w:val="uk-UA" w:eastAsia="ru-RU"/>
        </w:rPr>
        <w:t>хостели</w:t>
      </w:r>
      <w:proofErr w:type="spellEnd"/>
      <w:r w:rsidRPr="006E0585">
        <w:rPr>
          <w:rFonts w:eastAsia="Times New Roman" w:cs="Times New Roman"/>
          <w:color w:val="000000"/>
          <w:szCs w:val="28"/>
          <w:lang w:val="uk-UA" w:eastAsia="ru-RU"/>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14:paraId="3F4F9D11"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lastRenderedPageBreak/>
        <w:t>б)житловий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14:paraId="6C4967F8" w14:textId="77777777" w:rsidR="006E0585" w:rsidRPr="006E0585" w:rsidRDefault="006E0585" w:rsidP="006E0585">
      <w:pPr>
        <w:spacing w:after="0"/>
        <w:ind w:firstLine="567"/>
        <w:jc w:val="both"/>
        <w:rPr>
          <w:rFonts w:eastAsia="Times New Roman" w:cs="Times New Roman"/>
          <w:color w:val="000000"/>
          <w:szCs w:val="28"/>
          <w:lang w:val="uk-UA" w:eastAsia="ru-RU"/>
        </w:rPr>
      </w:pPr>
    </w:p>
    <w:p w14:paraId="57268A48" w14:textId="77777777" w:rsidR="006E0585" w:rsidRPr="006E0585" w:rsidRDefault="006E0585" w:rsidP="006E0585">
      <w:pPr>
        <w:spacing w:after="0"/>
        <w:ind w:firstLine="567"/>
        <w:jc w:val="center"/>
        <w:rPr>
          <w:rFonts w:eastAsia="Times New Roman" w:cs="Times New Roman"/>
          <w:color w:val="000000"/>
          <w:szCs w:val="28"/>
          <w:lang w:val="uk-UA" w:eastAsia="ru-RU"/>
        </w:rPr>
      </w:pPr>
      <w:r w:rsidRPr="006E0585">
        <w:rPr>
          <w:rFonts w:eastAsia="Times New Roman" w:cs="Times New Roman"/>
          <w:color w:val="000000"/>
          <w:szCs w:val="28"/>
          <w:lang w:val="uk-UA" w:eastAsia="ru-RU"/>
        </w:rPr>
        <w:t>Справляння збору здійснюється такими податковими агентами:</w:t>
      </w:r>
    </w:p>
    <w:p w14:paraId="7C93C94A"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а) юридичними особами, філіями, відділеннями, іншими відокремленими підрозділами юридичних осіб згідно з підпунктом 268.7.2 пункту 268.7 Податкового кодексу України, фізичними особами - підприємцями, які надають послуги з тимчасового розміщення осіб у місцях проживання (ночівлі) ;</w:t>
      </w:r>
    </w:p>
    <w:p w14:paraId="4C9E139E" w14:textId="77777777" w:rsidR="006E0585" w:rsidRPr="006E0585" w:rsidRDefault="006E0585" w:rsidP="006E0585">
      <w:pPr>
        <w:tabs>
          <w:tab w:val="left" w:pos="567"/>
          <w:tab w:val="left" w:pos="709"/>
        </w:tabs>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 xml:space="preserve">б) </w:t>
      </w:r>
      <w:proofErr w:type="spellStart"/>
      <w:r w:rsidRPr="006E0585">
        <w:rPr>
          <w:rFonts w:eastAsia="Times New Roman" w:cs="Times New Roman"/>
          <w:color w:val="000000"/>
          <w:szCs w:val="28"/>
          <w:lang w:val="uk-UA" w:eastAsia="ru-RU"/>
        </w:rPr>
        <w:t>квартирно</w:t>
      </w:r>
      <w:proofErr w:type="spellEnd"/>
      <w:r w:rsidRPr="006E0585">
        <w:rPr>
          <w:rFonts w:eastAsia="Times New Roman" w:cs="Times New Roman"/>
          <w:color w:val="000000"/>
          <w:szCs w:val="28"/>
          <w:lang w:val="uk-UA" w:eastAsia="ru-RU"/>
        </w:rPr>
        <w:t>-посередницькими організаціями, які направляють неорганізованих осіб з метою їх тимчасового розміщення у місцях проживання (ночівлі) , що належать фізичним особам на праві власності або на праві користування за договором найму визначені підпункту 268.5.1 пункту 268.5 Податкового кодексу України;</w:t>
      </w:r>
    </w:p>
    <w:p w14:paraId="6763786D"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 xml:space="preserve">в) юридичними особами, які уповноважуються радою </w:t>
      </w:r>
      <w:proofErr w:type="spellStart"/>
      <w:r w:rsidRPr="006E0585">
        <w:rPr>
          <w:rFonts w:eastAsia="Times New Roman" w:cs="Times New Roman"/>
          <w:color w:val="000000"/>
          <w:szCs w:val="28"/>
          <w:lang w:val="uk-UA" w:eastAsia="ru-RU"/>
        </w:rPr>
        <w:t>Великосеверської</w:t>
      </w:r>
      <w:proofErr w:type="spellEnd"/>
      <w:r w:rsidRPr="006E0585">
        <w:rPr>
          <w:rFonts w:eastAsia="Times New Roman" w:cs="Times New Roman"/>
          <w:color w:val="000000"/>
          <w:szCs w:val="28"/>
          <w:lang w:val="uk-UA" w:eastAsia="ru-RU"/>
        </w:rPr>
        <w:t xml:space="preserve"> об’єднаної територіальної громади справляти збір на умовах укладеного договору.</w:t>
      </w:r>
    </w:p>
    <w:p w14:paraId="6E0FDA3E"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Перелік податкових агентів та інформація про них розміщується та оприлюднюється на офіційному веб-сайті Великосеверинівської сільської ради в розділі «Суспільство і влада».</w:t>
      </w:r>
    </w:p>
    <w:p w14:paraId="713464E5" w14:textId="77777777" w:rsidR="006E0585" w:rsidRPr="006E0585" w:rsidRDefault="006E0585" w:rsidP="006E0585">
      <w:pPr>
        <w:spacing w:after="0"/>
        <w:ind w:firstLine="567"/>
        <w:jc w:val="both"/>
        <w:rPr>
          <w:rFonts w:eastAsia="Times New Roman" w:cs="Times New Roman"/>
          <w:color w:val="000000"/>
          <w:szCs w:val="28"/>
          <w:lang w:val="uk-UA" w:eastAsia="ru-RU"/>
        </w:rPr>
      </w:pPr>
    </w:p>
    <w:p w14:paraId="020FA672"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4. Ставка збору :</w:t>
      </w:r>
    </w:p>
    <w:p w14:paraId="2D7123A1" w14:textId="77777777" w:rsidR="006E0585" w:rsidRPr="006E0585" w:rsidRDefault="006E0585" w:rsidP="006E0585">
      <w:pPr>
        <w:spacing w:after="0"/>
        <w:ind w:firstLine="567"/>
        <w:jc w:val="both"/>
        <w:rPr>
          <w:rFonts w:eastAsia="Times New Roman" w:cs="Times New Roman"/>
          <w:color w:val="000000"/>
          <w:szCs w:val="28"/>
          <w:lang w:val="uk-UA" w:eastAsia="ru-RU"/>
        </w:rPr>
      </w:pPr>
    </w:p>
    <w:p w14:paraId="6870A484"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Ставка збору встановлюється за кожну добу тимчасового розміщення особи у місцях проживання (ночівлі) у розмірі 0,5 відсотка - для внутрішнього туризму та 5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14:paraId="4464424E" w14:textId="77777777" w:rsidR="006E0585" w:rsidRPr="006E0585" w:rsidRDefault="006E0585" w:rsidP="006E0585">
      <w:pPr>
        <w:spacing w:after="0"/>
        <w:ind w:firstLine="567"/>
        <w:jc w:val="both"/>
        <w:rPr>
          <w:rFonts w:eastAsia="Times New Roman" w:cs="Times New Roman"/>
          <w:color w:val="000000"/>
          <w:szCs w:val="28"/>
          <w:lang w:val="uk-UA" w:eastAsia="ru-RU"/>
        </w:rPr>
      </w:pPr>
    </w:p>
    <w:p w14:paraId="555088D2"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5.База справляння збору є загальна кількість діб тимчасового розміщення у місцях проживання (ночівлі).</w:t>
      </w:r>
    </w:p>
    <w:p w14:paraId="0D9DBC01" w14:textId="77777777" w:rsidR="006E0585" w:rsidRPr="006E0585" w:rsidRDefault="006E0585" w:rsidP="006E0585">
      <w:pPr>
        <w:spacing w:after="0"/>
        <w:ind w:firstLine="567"/>
        <w:jc w:val="both"/>
        <w:rPr>
          <w:rFonts w:eastAsia="Times New Roman" w:cs="Times New Roman"/>
          <w:color w:val="000000"/>
          <w:szCs w:val="28"/>
          <w:lang w:val="uk-UA" w:eastAsia="ru-RU"/>
        </w:rPr>
      </w:pPr>
    </w:p>
    <w:p w14:paraId="7742326D"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6.Особливості справляння збору</w:t>
      </w:r>
    </w:p>
    <w:p w14:paraId="4195650D" w14:textId="77777777" w:rsidR="006E0585" w:rsidRPr="006E0585" w:rsidRDefault="006E0585" w:rsidP="006E0585">
      <w:pPr>
        <w:spacing w:after="0"/>
        <w:ind w:firstLine="567"/>
        <w:jc w:val="both"/>
        <w:rPr>
          <w:rFonts w:eastAsia="Times New Roman" w:cs="Times New Roman"/>
          <w:color w:val="000000"/>
          <w:szCs w:val="28"/>
          <w:lang w:val="uk-UA" w:eastAsia="ru-RU"/>
        </w:rPr>
      </w:pPr>
    </w:p>
    <w:p w14:paraId="1B527B77"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w:t>
      </w:r>
    </w:p>
    <w:p w14:paraId="4657529B"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14:paraId="1F08DE00"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 xml:space="preserve">Особа здійснює тимчасове розміщення платника збору у місцях проживання (ночівлі), що належать такій особі на праві власності або на праві </w:t>
      </w:r>
    </w:p>
    <w:p w14:paraId="323969BD"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користування, виключно за наявності у платника збору документа, що підтверджує сплату ним туристичного збору .</w:t>
      </w:r>
    </w:p>
    <w:p w14:paraId="5F9A32ED" w14:textId="77777777" w:rsidR="006E0585" w:rsidRPr="006E0585" w:rsidRDefault="006E0585" w:rsidP="006E0585">
      <w:pPr>
        <w:spacing w:after="0"/>
        <w:ind w:firstLine="567"/>
        <w:jc w:val="both"/>
        <w:rPr>
          <w:rFonts w:eastAsia="Times New Roman" w:cs="Times New Roman"/>
          <w:color w:val="000000"/>
          <w:szCs w:val="28"/>
          <w:lang w:val="uk-UA" w:eastAsia="ru-RU"/>
        </w:rPr>
      </w:pPr>
    </w:p>
    <w:p w14:paraId="39A0A1F0"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lastRenderedPageBreak/>
        <w:t>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w:t>
      </w:r>
    </w:p>
    <w:p w14:paraId="627146FB" w14:textId="77777777" w:rsidR="006E0585" w:rsidRPr="006E0585" w:rsidRDefault="006E0585" w:rsidP="006E0585">
      <w:pPr>
        <w:spacing w:after="0"/>
        <w:ind w:firstLine="567"/>
        <w:jc w:val="both"/>
        <w:rPr>
          <w:rFonts w:eastAsia="Times New Roman" w:cs="Times New Roman"/>
          <w:color w:val="000000"/>
          <w:szCs w:val="28"/>
          <w:lang w:val="uk-UA" w:eastAsia="ru-RU"/>
        </w:rPr>
      </w:pPr>
    </w:p>
    <w:p w14:paraId="2EBD005F"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7.Строк та порядок сплати збору</w:t>
      </w:r>
    </w:p>
    <w:p w14:paraId="23C419A6" w14:textId="77777777" w:rsidR="006E0585" w:rsidRPr="006E0585" w:rsidRDefault="006E0585" w:rsidP="006E0585">
      <w:pPr>
        <w:spacing w:after="0"/>
        <w:ind w:firstLine="567"/>
        <w:jc w:val="both"/>
        <w:rPr>
          <w:rFonts w:eastAsia="Times New Roman" w:cs="Times New Roman"/>
          <w:color w:val="000000"/>
          <w:szCs w:val="28"/>
          <w:lang w:val="uk-UA" w:eastAsia="ru-RU"/>
        </w:rPr>
      </w:pPr>
    </w:p>
    <w:p w14:paraId="3518C6AE"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Податкові агенти сплачують збір за своїм місцезнаходженням щоквартально протягом 40 календарних днів, що настають за останнім календарним днем звітного (податкового) кварталу.</w:t>
      </w:r>
    </w:p>
    <w:p w14:paraId="128ABEBB"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 xml:space="preserve">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w:t>
      </w:r>
      <w:proofErr w:type="spellStart"/>
      <w:r w:rsidRPr="006E0585">
        <w:rPr>
          <w:rFonts w:eastAsia="Times New Roman" w:cs="Times New Roman"/>
          <w:color w:val="000000"/>
          <w:szCs w:val="28"/>
          <w:lang w:val="uk-UA" w:eastAsia="ru-RU"/>
        </w:rPr>
        <w:t>агента</w:t>
      </w:r>
      <w:proofErr w:type="spellEnd"/>
      <w:r w:rsidRPr="006E0585">
        <w:rPr>
          <w:rFonts w:eastAsia="Times New Roman" w:cs="Times New Roman"/>
          <w:color w:val="000000"/>
          <w:szCs w:val="28"/>
          <w:lang w:val="uk-UA" w:eastAsia="ru-RU"/>
        </w:rPr>
        <w:t xml:space="preserve">, зобов’язаний зареєструвати такий підрозділ як податкового </w:t>
      </w:r>
      <w:proofErr w:type="spellStart"/>
      <w:r w:rsidRPr="006E0585">
        <w:rPr>
          <w:rFonts w:eastAsia="Times New Roman" w:cs="Times New Roman"/>
          <w:color w:val="000000"/>
          <w:szCs w:val="28"/>
          <w:lang w:val="uk-UA" w:eastAsia="ru-RU"/>
        </w:rPr>
        <w:t>агента</w:t>
      </w:r>
      <w:proofErr w:type="spellEnd"/>
      <w:r w:rsidRPr="006E0585">
        <w:rPr>
          <w:rFonts w:eastAsia="Times New Roman" w:cs="Times New Roman"/>
          <w:color w:val="000000"/>
          <w:szCs w:val="28"/>
          <w:lang w:val="uk-UA" w:eastAsia="ru-RU"/>
        </w:rPr>
        <w:t xml:space="preserve"> туристичного збору у контролюючому органі за місцезнаходженням підрозділу.</w:t>
      </w:r>
    </w:p>
    <w:p w14:paraId="6FC3C447" w14:textId="77777777" w:rsidR="006E0585" w:rsidRPr="006E0585" w:rsidRDefault="006E0585" w:rsidP="006E0585">
      <w:pPr>
        <w:spacing w:after="0"/>
        <w:ind w:firstLine="567"/>
        <w:jc w:val="both"/>
        <w:rPr>
          <w:rFonts w:eastAsia="Times New Roman" w:cs="Times New Roman"/>
          <w:color w:val="000000"/>
          <w:szCs w:val="28"/>
          <w:lang w:val="uk-UA" w:eastAsia="ru-RU"/>
        </w:rPr>
      </w:pPr>
    </w:p>
    <w:p w14:paraId="444DC869"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color w:val="000000"/>
          <w:szCs w:val="28"/>
          <w:lang w:val="uk-UA" w:eastAsia="ru-RU"/>
        </w:rPr>
        <w:t>8.Базовий податковий (звітний) період дорівнює календарному кварталу.</w:t>
      </w:r>
    </w:p>
    <w:p w14:paraId="770E3E48" w14:textId="77777777" w:rsidR="006E0585" w:rsidRPr="006E0585" w:rsidRDefault="006E0585" w:rsidP="006E0585">
      <w:pPr>
        <w:spacing w:after="0"/>
        <w:ind w:firstLine="567"/>
        <w:jc w:val="both"/>
        <w:rPr>
          <w:rFonts w:eastAsia="Times New Roman" w:cs="Times New Roman"/>
          <w:color w:val="000000"/>
          <w:szCs w:val="28"/>
          <w:lang w:val="uk-UA" w:eastAsia="ru-RU"/>
        </w:rPr>
      </w:pPr>
    </w:p>
    <w:p w14:paraId="78783DB3" w14:textId="77777777" w:rsidR="006E0585" w:rsidRPr="006E0585" w:rsidRDefault="006E0585" w:rsidP="006E0585">
      <w:pPr>
        <w:spacing w:after="0"/>
        <w:ind w:firstLine="567"/>
        <w:jc w:val="both"/>
        <w:rPr>
          <w:rFonts w:eastAsia="Times New Roman" w:cs="Times New Roman"/>
          <w:color w:val="000000"/>
          <w:szCs w:val="28"/>
          <w:lang w:val="uk-UA" w:eastAsia="ru-RU"/>
        </w:rPr>
      </w:pPr>
      <w:r w:rsidRPr="006E0585">
        <w:rPr>
          <w:rFonts w:eastAsia="Times New Roman" w:cs="Times New Roman"/>
          <w:szCs w:val="28"/>
          <w:lang w:val="uk-UA" w:eastAsia="ru-RU"/>
        </w:rPr>
        <w:t xml:space="preserve">9.Строк та порядок подання звітності здійснюється відповідно до </w:t>
      </w:r>
      <w:r w:rsidRPr="006E0585">
        <w:rPr>
          <w:rFonts w:eastAsia="Times New Roman" w:cs="Times New Roman"/>
          <w:color w:val="000000"/>
          <w:szCs w:val="28"/>
          <w:lang w:val="uk-UA" w:eastAsia="ru-RU"/>
        </w:rPr>
        <w:t>підпункту 268.7.1 пункту 268.7 Податкового кодексу України.</w:t>
      </w:r>
    </w:p>
    <w:p w14:paraId="37E3EB72" w14:textId="77777777" w:rsidR="006E0585" w:rsidRPr="006E0585" w:rsidRDefault="006E0585" w:rsidP="006E0585">
      <w:pPr>
        <w:spacing w:after="0"/>
        <w:ind w:firstLine="567"/>
        <w:jc w:val="both"/>
        <w:rPr>
          <w:rFonts w:eastAsia="Times New Roman" w:cs="Times New Roman"/>
          <w:color w:val="000000"/>
          <w:szCs w:val="28"/>
          <w:lang w:val="uk-UA" w:eastAsia="ru-RU"/>
        </w:rPr>
      </w:pPr>
    </w:p>
    <w:p w14:paraId="3DCC5226" w14:textId="77777777" w:rsidR="006E0585" w:rsidRPr="006E0585" w:rsidRDefault="006E0585" w:rsidP="006E0585">
      <w:pPr>
        <w:spacing w:after="0"/>
        <w:ind w:firstLine="567"/>
        <w:jc w:val="both"/>
        <w:rPr>
          <w:rFonts w:eastAsia="Times New Roman" w:cs="Times New Roman"/>
          <w:szCs w:val="28"/>
          <w:lang w:val="uk-UA" w:eastAsia="ru-RU"/>
        </w:rPr>
      </w:pPr>
    </w:p>
    <w:p w14:paraId="62785E8F" w14:textId="77777777" w:rsidR="006E0585" w:rsidRPr="006E0585" w:rsidRDefault="006E0585" w:rsidP="006E0585">
      <w:pPr>
        <w:spacing w:after="0"/>
        <w:ind w:firstLine="567"/>
        <w:jc w:val="both"/>
        <w:rPr>
          <w:rFonts w:eastAsia="Times New Roman" w:cs="Times New Roman"/>
          <w:color w:val="000000"/>
          <w:szCs w:val="28"/>
          <w:lang w:val="uk-UA" w:eastAsia="ru-RU"/>
        </w:rPr>
      </w:pPr>
    </w:p>
    <w:p w14:paraId="3ED07D39" w14:textId="77777777" w:rsidR="006E0585" w:rsidRPr="006E0585" w:rsidRDefault="006E0585" w:rsidP="006E0585">
      <w:pPr>
        <w:spacing w:after="0" w:line="240" w:lineRule="atLeast"/>
        <w:jc w:val="both"/>
        <w:rPr>
          <w:rFonts w:eastAsia="Times New Roman" w:cs="Times New Roman"/>
          <w:b/>
          <w:color w:val="000000"/>
          <w:szCs w:val="28"/>
          <w:shd w:val="clear" w:color="auto" w:fill="FFFFFF"/>
          <w:lang w:val="uk-UA" w:eastAsia="ru-RU"/>
        </w:rPr>
      </w:pPr>
      <w:r w:rsidRPr="006E0585">
        <w:rPr>
          <w:rFonts w:eastAsia="Times New Roman" w:cs="Times New Roman"/>
          <w:b/>
          <w:szCs w:val="28"/>
          <w:lang w:val="uk-UA" w:eastAsia="ru-RU"/>
        </w:rPr>
        <w:t>Секретар сільської ради</w:t>
      </w:r>
      <w:r w:rsidRPr="006E0585">
        <w:rPr>
          <w:rFonts w:eastAsia="Times New Roman" w:cs="Times New Roman"/>
          <w:b/>
          <w:szCs w:val="28"/>
          <w:lang w:val="uk-UA" w:eastAsia="ru-RU"/>
        </w:rPr>
        <w:tab/>
      </w:r>
      <w:r w:rsidRPr="006E0585">
        <w:rPr>
          <w:rFonts w:eastAsia="Times New Roman" w:cs="Times New Roman"/>
          <w:b/>
          <w:szCs w:val="28"/>
          <w:lang w:val="uk-UA" w:eastAsia="ru-RU"/>
        </w:rPr>
        <w:tab/>
      </w:r>
      <w:r w:rsidRPr="006E0585">
        <w:rPr>
          <w:rFonts w:eastAsia="Times New Roman" w:cs="Times New Roman"/>
          <w:b/>
          <w:szCs w:val="28"/>
          <w:lang w:val="uk-UA" w:eastAsia="ru-RU"/>
        </w:rPr>
        <w:tab/>
      </w:r>
      <w:r w:rsidRPr="006E0585">
        <w:rPr>
          <w:rFonts w:eastAsia="Times New Roman" w:cs="Times New Roman"/>
          <w:b/>
          <w:szCs w:val="28"/>
          <w:lang w:val="uk-UA" w:eastAsia="ru-RU"/>
        </w:rPr>
        <w:tab/>
      </w:r>
      <w:r w:rsidRPr="006E0585">
        <w:rPr>
          <w:rFonts w:eastAsia="Times New Roman" w:cs="Times New Roman"/>
          <w:b/>
          <w:szCs w:val="28"/>
          <w:lang w:val="uk-UA" w:eastAsia="ru-RU"/>
        </w:rPr>
        <w:tab/>
        <w:t>Ганна КОЛОМІЄЦЬ</w:t>
      </w:r>
    </w:p>
    <w:p w14:paraId="5F60D569" w14:textId="77777777" w:rsidR="006E0585" w:rsidRPr="006E0585" w:rsidRDefault="006E0585" w:rsidP="006E0585">
      <w:pPr>
        <w:spacing w:after="0" w:line="240" w:lineRule="atLeast"/>
        <w:rPr>
          <w:rFonts w:eastAsia="Times New Roman" w:cs="Times New Roman"/>
          <w:b/>
          <w:szCs w:val="28"/>
          <w:lang w:val="uk-UA" w:eastAsia="ru-RU"/>
        </w:rPr>
      </w:pPr>
    </w:p>
    <w:p w14:paraId="20E817F4" w14:textId="77777777" w:rsidR="006E0585" w:rsidRPr="006E0585" w:rsidRDefault="006E0585" w:rsidP="006E0585">
      <w:pPr>
        <w:spacing w:after="0" w:line="240" w:lineRule="atLeast"/>
        <w:rPr>
          <w:rFonts w:eastAsia="Times New Roman" w:cs="Times New Roman"/>
          <w:color w:val="FF0000"/>
          <w:sz w:val="24"/>
          <w:szCs w:val="24"/>
          <w:lang w:val="uk-UA"/>
        </w:rPr>
      </w:pPr>
    </w:p>
    <w:p w14:paraId="02EBBA52" w14:textId="77777777" w:rsidR="006E0585" w:rsidRPr="006E0585" w:rsidRDefault="006E0585" w:rsidP="006E0585">
      <w:pPr>
        <w:spacing w:after="0"/>
        <w:ind w:firstLine="284"/>
        <w:jc w:val="center"/>
        <w:rPr>
          <w:rFonts w:eastAsia="Times New Roman" w:cs="Times New Roman"/>
          <w:sz w:val="24"/>
          <w:szCs w:val="24"/>
          <w:lang w:val="uk-UA" w:eastAsia="ru-RU"/>
        </w:rPr>
      </w:pPr>
    </w:p>
    <w:p w14:paraId="285784A0" w14:textId="77777777" w:rsidR="006E0585" w:rsidRPr="006E0585" w:rsidRDefault="006E0585" w:rsidP="006E0585">
      <w:pPr>
        <w:spacing w:after="0"/>
        <w:ind w:firstLine="284"/>
        <w:jc w:val="center"/>
        <w:rPr>
          <w:rFonts w:eastAsia="Times New Roman" w:cs="Times New Roman"/>
          <w:sz w:val="24"/>
          <w:szCs w:val="24"/>
          <w:lang w:val="uk-UA" w:eastAsia="ru-RU"/>
        </w:rPr>
      </w:pPr>
    </w:p>
    <w:p w14:paraId="4087C7BE" w14:textId="77777777" w:rsidR="00F12C76" w:rsidRPr="006E0585" w:rsidRDefault="00F12C76" w:rsidP="006C0B77">
      <w:pPr>
        <w:spacing w:after="0"/>
        <w:ind w:firstLine="709"/>
        <w:jc w:val="both"/>
        <w:rPr>
          <w:lang w:val="uk-UA"/>
        </w:rPr>
      </w:pPr>
    </w:p>
    <w:sectPr w:rsidR="00F12C76" w:rsidRPr="006E0585" w:rsidSect="00C622F1">
      <w:headerReference w:type="even" r:id="rId4"/>
      <w:headerReference w:type="default" r:id="rId5"/>
      <w:pgSz w:w="11900" w:h="16840"/>
      <w:pgMar w:top="567" w:right="941" w:bottom="709" w:left="1559" w:header="113" w:footer="0"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2EDA" w14:textId="77777777" w:rsidR="004B5C28" w:rsidRDefault="006E0585" w:rsidP="006C37A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61F1652" w14:textId="77777777" w:rsidR="004B5C28" w:rsidRDefault="006E05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DD84" w14:textId="77777777" w:rsidR="004B5C28" w:rsidRDefault="006E0585" w:rsidP="006C37A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2F41E76C" w14:textId="77777777" w:rsidR="004B5C28" w:rsidRDefault="006E05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85"/>
    <w:rsid w:val="006C0B77"/>
    <w:rsid w:val="006E0585"/>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E6FD"/>
  <w15:chartTrackingRefBased/>
  <w15:docId w15:val="{837054AB-86D5-4D96-8741-440B365B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0585"/>
    <w:pPr>
      <w:tabs>
        <w:tab w:val="center" w:pos="4677"/>
        <w:tab w:val="right" w:pos="9355"/>
      </w:tabs>
      <w:spacing w:after="0"/>
    </w:pPr>
  </w:style>
  <w:style w:type="character" w:customStyle="1" w:styleId="a4">
    <w:name w:val="Верхний колонтитул Знак"/>
    <w:basedOn w:val="a0"/>
    <w:link w:val="a3"/>
    <w:uiPriority w:val="99"/>
    <w:semiHidden/>
    <w:rsid w:val="006E0585"/>
    <w:rPr>
      <w:rFonts w:ascii="Times New Roman" w:hAnsi="Times New Roman"/>
      <w:sz w:val="28"/>
    </w:rPr>
  </w:style>
  <w:style w:type="character" w:styleId="a5">
    <w:name w:val="page number"/>
    <w:basedOn w:val="a0"/>
    <w:rsid w:val="006E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1</cp:revision>
  <dcterms:created xsi:type="dcterms:W3CDTF">2022-05-20T17:00:00Z</dcterms:created>
  <dcterms:modified xsi:type="dcterms:W3CDTF">2022-05-20T17:01:00Z</dcterms:modified>
</cp:coreProperties>
</file>