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BA47" w14:textId="77777777" w:rsidR="00AD50EB" w:rsidRDefault="00AD50EB" w:rsidP="00087578">
      <w:pPr>
        <w:pStyle w:val="1"/>
        <w:spacing w:after="0"/>
        <w:ind w:firstLine="0"/>
        <w:jc w:val="both"/>
        <w:rPr>
          <w:b/>
          <w:sz w:val="28"/>
          <w:szCs w:val="28"/>
          <w:lang w:val="uk-UA"/>
        </w:rPr>
      </w:pPr>
    </w:p>
    <w:p w14:paraId="2AC5F688" w14:textId="77777777" w:rsidR="006E462A" w:rsidRPr="008C78A9" w:rsidRDefault="00BB0B6F" w:rsidP="00BB0B6F">
      <w:pPr>
        <w:pStyle w:val="1"/>
        <w:spacing w:after="0"/>
        <w:ind w:left="4820" w:hanging="709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</w:t>
      </w:r>
      <w:r w:rsidR="006E462A" w:rsidRPr="008C78A9">
        <w:rPr>
          <w:b/>
          <w:bCs/>
          <w:color w:val="000000"/>
          <w:sz w:val="28"/>
          <w:szCs w:val="28"/>
          <w:lang w:val="uk-UA"/>
        </w:rPr>
        <w:t>ЗАТВЕРДЖЕНО</w:t>
      </w:r>
    </w:p>
    <w:p w14:paraId="078F96DA" w14:textId="77777777" w:rsidR="006E462A" w:rsidRDefault="006E462A" w:rsidP="00BB0B6F">
      <w:pPr>
        <w:pStyle w:val="1"/>
        <w:spacing w:after="0"/>
        <w:ind w:left="4820" w:hanging="70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</w:t>
      </w:r>
    </w:p>
    <w:p w14:paraId="2A9ADBB3" w14:textId="77777777" w:rsidR="006E462A" w:rsidRDefault="00BB0B6F" w:rsidP="00BB0B6F">
      <w:pPr>
        <w:pStyle w:val="1"/>
        <w:spacing w:after="0"/>
        <w:ind w:left="4820" w:hanging="70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</w:t>
      </w:r>
      <w:r w:rsidR="0093373F">
        <w:rPr>
          <w:bCs/>
          <w:color w:val="000000"/>
          <w:sz w:val="28"/>
          <w:szCs w:val="28"/>
          <w:lang w:val="uk-UA"/>
        </w:rPr>
        <w:t>Р</w:t>
      </w:r>
      <w:r w:rsidR="006E462A" w:rsidRPr="008C78A9">
        <w:rPr>
          <w:bCs/>
          <w:color w:val="000000"/>
          <w:sz w:val="28"/>
          <w:szCs w:val="28"/>
          <w:lang w:val="uk-UA"/>
        </w:rPr>
        <w:t>озпорядження</w:t>
      </w:r>
    </w:p>
    <w:p w14:paraId="11EB25D7" w14:textId="77777777" w:rsidR="006E462A" w:rsidRDefault="006E462A" w:rsidP="00BB0B6F">
      <w:pPr>
        <w:pStyle w:val="1"/>
        <w:spacing w:after="0"/>
        <w:ind w:left="4820" w:hanging="70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="00BB0B6F">
        <w:rPr>
          <w:bCs/>
          <w:color w:val="000000"/>
          <w:sz w:val="28"/>
          <w:szCs w:val="28"/>
          <w:lang w:val="uk-UA"/>
        </w:rPr>
        <w:t xml:space="preserve">   </w:t>
      </w:r>
      <w:r>
        <w:rPr>
          <w:bCs/>
          <w:color w:val="000000"/>
          <w:sz w:val="28"/>
          <w:szCs w:val="28"/>
          <w:lang w:val="uk-UA"/>
        </w:rPr>
        <w:t>Великосеверинівського</w:t>
      </w:r>
    </w:p>
    <w:p w14:paraId="05176B59" w14:textId="77777777" w:rsidR="006E462A" w:rsidRDefault="00BB0B6F" w:rsidP="00BB0B6F">
      <w:pPr>
        <w:pStyle w:val="1"/>
        <w:spacing w:after="0"/>
        <w:ind w:left="4820" w:hanging="70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 xml:space="preserve">   </w:t>
      </w:r>
      <w:r w:rsidR="006E462A">
        <w:rPr>
          <w:bCs/>
          <w:color w:val="000000"/>
          <w:sz w:val="28"/>
          <w:szCs w:val="28"/>
          <w:lang w:val="uk-UA"/>
        </w:rPr>
        <w:t xml:space="preserve">сільського голови </w:t>
      </w:r>
    </w:p>
    <w:p w14:paraId="6E7DD852" w14:textId="77777777" w:rsidR="006E462A" w:rsidRDefault="00BB0B6F" w:rsidP="00BB0B6F">
      <w:pPr>
        <w:pStyle w:val="1"/>
        <w:spacing w:after="0"/>
        <w:ind w:left="4820" w:hanging="70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 xml:space="preserve"> </w:t>
      </w:r>
      <w:r w:rsidR="006E462A">
        <w:rPr>
          <w:bCs/>
          <w:color w:val="000000"/>
          <w:sz w:val="28"/>
          <w:szCs w:val="28"/>
          <w:lang w:val="uk-UA"/>
        </w:rPr>
        <w:t xml:space="preserve"> «</w:t>
      </w:r>
      <w:r w:rsidR="0093373F" w:rsidRPr="0093373F">
        <w:rPr>
          <w:bCs/>
          <w:color w:val="000000"/>
          <w:sz w:val="28"/>
          <w:szCs w:val="28"/>
          <w:u w:val="single"/>
          <w:lang w:val="uk-UA"/>
        </w:rPr>
        <w:t>15</w:t>
      </w:r>
      <w:r w:rsidR="006E462A">
        <w:rPr>
          <w:bCs/>
          <w:color w:val="000000"/>
          <w:sz w:val="28"/>
          <w:szCs w:val="28"/>
          <w:lang w:val="uk-UA"/>
        </w:rPr>
        <w:t>»</w:t>
      </w:r>
      <w:r w:rsidR="006E462A" w:rsidRPr="008C78A9">
        <w:rPr>
          <w:bCs/>
          <w:color w:val="000000"/>
          <w:sz w:val="28"/>
          <w:szCs w:val="28"/>
          <w:lang w:val="uk-UA"/>
        </w:rPr>
        <w:t xml:space="preserve"> </w:t>
      </w:r>
      <w:r w:rsidR="0093373F" w:rsidRPr="0093373F">
        <w:rPr>
          <w:bCs/>
          <w:color w:val="000000"/>
          <w:sz w:val="28"/>
          <w:szCs w:val="28"/>
          <w:u w:val="single"/>
          <w:lang w:val="uk-UA"/>
        </w:rPr>
        <w:t>липня</w:t>
      </w:r>
      <w:r w:rsidR="0093373F">
        <w:rPr>
          <w:bCs/>
          <w:color w:val="000000"/>
          <w:sz w:val="28"/>
          <w:szCs w:val="28"/>
          <w:lang w:val="uk-UA"/>
        </w:rPr>
        <w:t xml:space="preserve"> </w:t>
      </w:r>
      <w:r w:rsidR="00AD50EB" w:rsidRPr="0093373F">
        <w:rPr>
          <w:bCs/>
          <w:color w:val="000000"/>
          <w:sz w:val="28"/>
          <w:szCs w:val="28"/>
          <w:lang w:val="uk-UA"/>
        </w:rPr>
        <w:t>2022</w:t>
      </w:r>
      <w:r w:rsidR="006E462A">
        <w:rPr>
          <w:bCs/>
          <w:color w:val="000000"/>
          <w:sz w:val="28"/>
          <w:szCs w:val="28"/>
          <w:lang w:val="uk-UA"/>
        </w:rPr>
        <w:t xml:space="preserve"> року</w:t>
      </w:r>
      <w:r>
        <w:rPr>
          <w:bCs/>
          <w:color w:val="000000"/>
          <w:sz w:val="28"/>
          <w:szCs w:val="28"/>
          <w:lang w:val="uk-UA"/>
        </w:rPr>
        <w:t xml:space="preserve"> №</w:t>
      </w:r>
      <w:r w:rsidR="0093373F" w:rsidRPr="0093373F">
        <w:rPr>
          <w:bCs/>
          <w:color w:val="000000"/>
          <w:sz w:val="28"/>
          <w:szCs w:val="28"/>
          <w:u w:val="single"/>
          <w:lang w:val="uk-UA"/>
        </w:rPr>
        <w:t>73-од</w:t>
      </w:r>
    </w:p>
    <w:p w14:paraId="6CE0BB52" w14:textId="77777777" w:rsidR="00AA39F8" w:rsidRDefault="00AA39F8" w:rsidP="00BB0B6F">
      <w:pPr>
        <w:pStyle w:val="1"/>
        <w:tabs>
          <w:tab w:val="left" w:pos="709"/>
        </w:tabs>
        <w:spacing w:after="0"/>
        <w:ind w:left="4820" w:hanging="709"/>
        <w:jc w:val="right"/>
        <w:rPr>
          <w:sz w:val="28"/>
          <w:szCs w:val="28"/>
          <w:lang w:val="uk-UA"/>
        </w:rPr>
      </w:pPr>
    </w:p>
    <w:p w14:paraId="047F2A9C" w14:textId="77777777" w:rsidR="00AA39F8" w:rsidRDefault="00AA39F8" w:rsidP="00BB0B6F">
      <w:pPr>
        <w:pStyle w:val="1"/>
        <w:tabs>
          <w:tab w:val="left" w:pos="4820"/>
        </w:tabs>
        <w:spacing w:after="0"/>
        <w:ind w:left="4820" w:hanging="709"/>
        <w:jc w:val="both"/>
        <w:rPr>
          <w:sz w:val="28"/>
          <w:szCs w:val="28"/>
          <w:lang w:val="uk-UA"/>
        </w:rPr>
      </w:pPr>
    </w:p>
    <w:p w14:paraId="1D9252DA" w14:textId="77777777" w:rsidR="00AA39F8" w:rsidRDefault="000009C8" w:rsidP="000009C8">
      <w:pPr>
        <w:pStyle w:val="1"/>
        <w:tabs>
          <w:tab w:val="left" w:pos="0"/>
        </w:tabs>
        <w:spacing w:after="0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заходів</w:t>
      </w:r>
    </w:p>
    <w:p w14:paraId="1181472C" w14:textId="77777777" w:rsidR="000009C8" w:rsidRDefault="000009C8" w:rsidP="000009C8">
      <w:pPr>
        <w:pStyle w:val="1"/>
        <w:tabs>
          <w:tab w:val="left" w:pos="0"/>
        </w:tabs>
        <w:spacing w:after="0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відзначення </w:t>
      </w:r>
      <w:r w:rsidR="00AD50EB" w:rsidRPr="00AD50EB">
        <w:rPr>
          <w:b/>
          <w:sz w:val="28"/>
          <w:szCs w:val="28"/>
          <w:lang w:val="uk-UA"/>
        </w:rPr>
        <w:t>Дня Української Державності</w:t>
      </w:r>
    </w:p>
    <w:p w14:paraId="27940B86" w14:textId="77777777" w:rsidR="000009C8" w:rsidRPr="000009C8" w:rsidRDefault="000009C8" w:rsidP="000009C8">
      <w:pPr>
        <w:pStyle w:val="1"/>
        <w:tabs>
          <w:tab w:val="left" w:pos="0"/>
        </w:tabs>
        <w:spacing w:after="0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Великосеверинівської сільської ради</w:t>
      </w:r>
    </w:p>
    <w:p w14:paraId="758AD16B" w14:textId="77777777" w:rsidR="00AA39F8" w:rsidRDefault="00AA39F8" w:rsidP="00AA39F8">
      <w:pPr>
        <w:pStyle w:val="1"/>
        <w:tabs>
          <w:tab w:val="left" w:pos="709"/>
        </w:tabs>
        <w:spacing w:after="0"/>
        <w:ind w:firstLine="0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5037"/>
        <w:gridCol w:w="1559"/>
        <w:gridCol w:w="2659"/>
      </w:tblGrid>
      <w:tr w:rsidR="003C06AC" w:rsidRPr="00285156" w14:paraId="60539329" w14:textId="77777777" w:rsidTr="00673DE5">
        <w:tc>
          <w:tcPr>
            <w:tcW w:w="600" w:type="dxa"/>
          </w:tcPr>
          <w:p w14:paraId="6990E97C" w14:textId="77777777" w:rsidR="003C06AC" w:rsidRPr="00285156" w:rsidRDefault="003C06AC" w:rsidP="003C06AC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8515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37" w:type="dxa"/>
          </w:tcPr>
          <w:p w14:paraId="775A1E5F" w14:textId="77777777" w:rsidR="003C06AC" w:rsidRPr="00285156" w:rsidRDefault="003C06AC" w:rsidP="003C06AC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85156"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14:paraId="574C2B08" w14:textId="77777777" w:rsidR="003C06AC" w:rsidRPr="00285156" w:rsidRDefault="00AD50EB" w:rsidP="00AD50EB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85156">
              <w:rPr>
                <w:b/>
                <w:sz w:val="24"/>
                <w:szCs w:val="24"/>
                <w:lang w:val="uk-UA"/>
              </w:rPr>
              <w:t xml:space="preserve">Термін </w:t>
            </w:r>
            <w:r w:rsidR="003C06AC" w:rsidRPr="00285156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659" w:type="dxa"/>
          </w:tcPr>
          <w:p w14:paraId="201BA9F3" w14:textId="77777777" w:rsidR="003C06AC" w:rsidRPr="00285156" w:rsidRDefault="003C06AC" w:rsidP="00A57BA1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85156">
              <w:rPr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285156" w:rsidRPr="00285156" w14:paraId="7EA8536B" w14:textId="77777777" w:rsidTr="00673DE5">
        <w:tc>
          <w:tcPr>
            <w:tcW w:w="600" w:type="dxa"/>
          </w:tcPr>
          <w:p w14:paraId="01417B78" w14:textId="77777777" w:rsidR="00285156" w:rsidRPr="00285156" w:rsidRDefault="00285156" w:rsidP="00285156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037" w:type="dxa"/>
          </w:tcPr>
          <w:p w14:paraId="482A4977" w14:textId="77777777" w:rsidR="00285156" w:rsidRPr="00285156" w:rsidRDefault="00285156" w:rsidP="00A57BA1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Провести у населених пунктах Великосеверинівської сільської ради покладання квітів до пам’ятників і пам’ятних знаків, борців за незалежність України, загиблих учасників Революції Гідності, учасників ООС (АТО), учасників заходів із забезпечення національної безпеки та оборони, відсічі та стримування збройної агресії Російської Федерації у Донецькій та Луганській областях за участю представників органів місцевого самоврядування, волонтерів, військовослужбовців, захисників і захисниць України та членів їх сімей</w:t>
            </w:r>
          </w:p>
        </w:tc>
        <w:tc>
          <w:tcPr>
            <w:tcW w:w="1559" w:type="dxa"/>
          </w:tcPr>
          <w:p w14:paraId="19512DC8" w14:textId="77777777" w:rsidR="00285156" w:rsidRPr="00285156" w:rsidRDefault="00285156" w:rsidP="00AD50EB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28 липня 2022 року</w:t>
            </w:r>
          </w:p>
        </w:tc>
        <w:tc>
          <w:tcPr>
            <w:tcW w:w="2659" w:type="dxa"/>
          </w:tcPr>
          <w:p w14:paraId="5A55FE89" w14:textId="77777777" w:rsidR="00285156" w:rsidRPr="00285156" w:rsidRDefault="00285156" w:rsidP="00A57BA1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Старости сіл,</w:t>
            </w:r>
          </w:p>
          <w:p w14:paraId="3012C668" w14:textId="77777777" w:rsidR="00285156" w:rsidRPr="00285156" w:rsidRDefault="00285156" w:rsidP="00A57BA1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 xml:space="preserve"> відділ освіти, </w:t>
            </w:r>
          </w:p>
          <w:p w14:paraId="5B524830" w14:textId="77777777" w:rsidR="00285156" w:rsidRPr="00285156" w:rsidRDefault="00285156" w:rsidP="00A57BA1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молоді та спорту, культури та туризму Великосеверинівської сільської ради</w:t>
            </w:r>
          </w:p>
        </w:tc>
      </w:tr>
      <w:tr w:rsidR="00285156" w:rsidRPr="00285156" w14:paraId="3F63DB38" w14:textId="77777777" w:rsidTr="00673DE5">
        <w:tc>
          <w:tcPr>
            <w:tcW w:w="600" w:type="dxa"/>
          </w:tcPr>
          <w:p w14:paraId="1A9524FD" w14:textId="77777777" w:rsidR="00285156" w:rsidRPr="00285156" w:rsidRDefault="00285156" w:rsidP="00285156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037" w:type="dxa"/>
          </w:tcPr>
          <w:p w14:paraId="66B8ADCA" w14:textId="77777777" w:rsidR="00285156" w:rsidRPr="00285156" w:rsidRDefault="00285156" w:rsidP="00285156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Провести в населених пунктах громади офіційну церемонію урочистого підняття Державного Прапору України та інші заходи, спрямовані на виховання поваги до державних символів України</w:t>
            </w:r>
          </w:p>
        </w:tc>
        <w:tc>
          <w:tcPr>
            <w:tcW w:w="1559" w:type="dxa"/>
          </w:tcPr>
          <w:p w14:paraId="55EFFAD8" w14:textId="77777777" w:rsidR="00285156" w:rsidRPr="00285156" w:rsidRDefault="00285156" w:rsidP="004A5B2C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28 липня 2022 року</w:t>
            </w:r>
          </w:p>
        </w:tc>
        <w:tc>
          <w:tcPr>
            <w:tcW w:w="2659" w:type="dxa"/>
          </w:tcPr>
          <w:p w14:paraId="72770FDA" w14:textId="77777777" w:rsidR="00285156" w:rsidRPr="00285156" w:rsidRDefault="00285156" w:rsidP="00285156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Старости сіл</w:t>
            </w:r>
          </w:p>
          <w:p w14:paraId="5CA800CD" w14:textId="77777777" w:rsidR="00285156" w:rsidRDefault="00285156" w:rsidP="004A5B2C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 xml:space="preserve"> Великосеверинівської сільської ради</w:t>
            </w:r>
          </w:p>
          <w:p w14:paraId="343393D0" w14:textId="77777777" w:rsidR="003D0D32" w:rsidRPr="003D0D32" w:rsidRDefault="003D0D32" w:rsidP="003D0D32">
            <w:pPr>
              <w:pStyle w:val="1"/>
              <w:spacing w:after="0"/>
              <w:ind w:firstLine="40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3D0D32">
              <w:rPr>
                <w:sz w:val="24"/>
                <w:szCs w:val="24"/>
                <w:lang w:val="uk-UA"/>
              </w:rPr>
              <w:t xml:space="preserve">ідділ освіти, </w:t>
            </w:r>
          </w:p>
          <w:p w14:paraId="39BA5626" w14:textId="77777777" w:rsidR="003D0D32" w:rsidRDefault="003D0D32" w:rsidP="003D0D32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D0D32">
              <w:rPr>
                <w:sz w:val="24"/>
                <w:szCs w:val="24"/>
                <w:lang w:val="uk-UA"/>
              </w:rPr>
              <w:t>молоді та спорту, культури та туризму Великосеверинівської сільської ради</w:t>
            </w:r>
          </w:p>
          <w:p w14:paraId="3C87C380" w14:textId="77777777" w:rsidR="003D0D32" w:rsidRPr="00285156" w:rsidRDefault="003D0D32" w:rsidP="003D0D32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85156" w:rsidRPr="00285156" w14:paraId="61A7498A" w14:textId="77777777" w:rsidTr="00673DE5">
        <w:tc>
          <w:tcPr>
            <w:tcW w:w="600" w:type="dxa"/>
          </w:tcPr>
          <w:p w14:paraId="74DDC563" w14:textId="77777777" w:rsidR="00285156" w:rsidRPr="00285156" w:rsidRDefault="00285156" w:rsidP="00285156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037" w:type="dxa"/>
          </w:tcPr>
          <w:p w14:paraId="7AEA6331" w14:textId="77777777" w:rsidR="00285156" w:rsidRPr="00285156" w:rsidRDefault="00285156" w:rsidP="00285156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Провести інформаційно-освітні, спортивні та патріотично-виховні заходи, тематичні, наукові, науково-практичні конференції, засідання за круглим столом, обговорення, присвячені подіям та персоналіям багатовікової історії українського державотворення, держаних символів України</w:t>
            </w:r>
          </w:p>
        </w:tc>
        <w:tc>
          <w:tcPr>
            <w:tcW w:w="1559" w:type="dxa"/>
          </w:tcPr>
          <w:p w14:paraId="0CEC554D" w14:textId="77777777" w:rsidR="00285156" w:rsidRPr="00285156" w:rsidRDefault="00285156" w:rsidP="00285156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2022 року</w:t>
            </w:r>
          </w:p>
        </w:tc>
        <w:tc>
          <w:tcPr>
            <w:tcW w:w="2659" w:type="dxa"/>
          </w:tcPr>
          <w:p w14:paraId="6191203F" w14:textId="77777777" w:rsidR="00285156" w:rsidRPr="00285156" w:rsidRDefault="00285156" w:rsidP="00A57BA1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285156">
              <w:rPr>
                <w:sz w:val="24"/>
                <w:szCs w:val="24"/>
                <w:lang w:val="uk-UA"/>
              </w:rPr>
              <w:t xml:space="preserve">ідділ освіти, </w:t>
            </w:r>
          </w:p>
          <w:p w14:paraId="178EF059" w14:textId="77777777" w:rsidR="00285156" w:rsidRPr="00285156" w:rsidRDefault="00285156" w:rsidP="00A57BA1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молоді та спорту, культури та туризму Великосеверинівської сільської ради</w:t>
            </w:r>
          </w:p>
        </w:tc>
      </w:tr>
      <w:tr w:rsidR="00285156" w:rsidRPr="003B2651" w14:paraId="07B35DC5" w14:textId="77777777" w:rsidTr="00673DE5">
        <w:tc>
          <w:tcPr>
            <w:tcW w:w="600" w:type="dxa"/>
          </w:tcPr>
          <w:p w14:paraId="69BD30B6" w14:textId="77777777" w:rsidR="00285156" w:rsidRPr="00285156" w:rsidRDefault="00285156" w:rsidP="00285156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37" w:type="dxa"/>
          </w:tcPr>
          <w:p w14:paraId="1A02A071" w14:textId="77777777" w:rsidR="00285156" w:rsidRPr="00285156" w:rsidRDefault="003B2651" w:rsidP="00285156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3B2651">
              <w:rPr>
                <w:sz w:val="24"/>
                <w:szCs w:val="24"/>
                <w:lang w:val="uk-UA"/>
              </w:rPr>
              <w:t xml:space="preserve">Закладам освіти Великосеверинівської сільської ради </w:t>
            </w:r>
            <w:r>
              <w:rPr>
                <w:sz w:val="24"/>
                <w:szCs w:val="24"/>
                <w:lang w:val="uk-UA"/>
              </w:rPr>
              <w:t>п</w:t>
            </w:r>
            <w:r w:rsidR="00285156">
              <w:rPr>
                <w:sz w:val="24"/>
                <w:szCs w:val="24"/>
                <w:lang w:val="uk-UA"/>
              </w:rPr>
              <w:t>ровести конкурси читців української прози та поезії, конкурси знавців історії України, музичні конкурси на краще виконання українських пісень, танцювальні конкурси на краще виконання українських народних танців у рамках обласної дитячої акції «Літо-2022: разом до Перемоги!» із залученням учнівської молоді з числа внутрішньо-переміщених осіб.</w:t>
            </w:r>
          </w:p>
        </w:tc>
        <w:tc>
          <w:tcPr>
            <w:tcW w:w="1559" w:type="dxa"/>
          </w:tcPr>
          <w:p w14:paraId="71D1DF39" w14:textId="77777777" w:rsidR="00285156" w:rsidRPr="00285156" w:rsidRDefault="0004365A" w:rsidP="0004365A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Липень-серпень 2022 року</w:t>
            </w:r>
          </w:p>
        </w:tc>
        <w:tc>
          <w:tcPr>
            <w:tcW w:w="2659" w:type="dxa"/>
          </w:tcPr>
          <w:p w14:paraId="1B6D7530" w14:textId="77777777" w:rsidR="00285156" w:rsidRPr="00285156" w:rsidRDefault="00285156" w:rsidP="00A57BA1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 xml:space="preserve">Відділ освіти, </w:t>
            </w:r>
          </w:p>
          <w:p w14:paraId="51356011" w14:textId="77777777" w:rsidR="00285156" w:rsidRPr="00285156" w:rsidRDefault="00285156" w:rsidP="00A57BA1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молоді та спорту, культури та туризму Великосеверинівської сільської ради</w:t>
            </w:r>
          </w:p>
        </w:tc>
      </w:tr>
      <w:tr w:rsidR="00285156" w:rsidRPr="00285156" w14:paraId="0DFE0F9A" w14:textId="77777777" w:rsidTr="00673DE5">
        <w:tc>
          <w:tcPr>
            <w:tcW w:w="600" w:type="dxa"/>
          </w:tcPr>
          <w:p w14:paraId="07211022" w14:textId="77777777" w:rsidR="00285156" w:rsidRPr="00285156" w:rsidRDefault="00673DE5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037" w:type="dxa"/>
          </w:tcPr>
          <w:p w14:paraId="1A74995B" w14:textId="77777777" w:rsidR="00285156" w:rsidRPr="00285156" w:rsidRDefault="003B2651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3B2651">
              <w:rPr>
                <w:sz w:val="24"/>
                <w:szCs w:val="24"/>
                <w:lang w:val="uk-UA"/>
              </w:rPr>
              <w:t xml:space="preserve">Закладам освіти Великосеверинівської сільської ради </w:t>
            </w:r>
            <w:r>
              <w:rPr>
                <w:sz w:val="24"/>
                <w:szCs w:val="24"/>
                <w:lang w:val="uk-UA"/>
              </w:rPr>
              <w:t>в</w:t>
            </w:r>
            <w:r w:rsidR="00673DE5">
              <w:rPr>
                <w:sz w:val="24"/>
                <w:szCs w:val="24"/>
                <w:lang w:val="uk-UA"/>
              </w:rPr>
              <w:t>зяти участь у просвітницькому марафоні  «50 сторінок Державотворення: Кіровоградщина»</w:t>
            </w:r>
          </w:p>
        </w:tc>
        <w:tc>
          <w:tcPr>
            <w:tcW w:w="1559" w:type="dxa"/>
          </w:tcPr>
          <w:p w14:paraId="062C09F6" w14:textId="77777777" w:rsidR="00285156" w:rsidRPr="00285156" w:rsidRDefault="00673DE5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2022 року</w:t>
            </w:r>
          </w:p>
        </w:tc>
        <w:tc>
          <w:tcPr>
            <w:tcW w:w="2659" w:type="dxa"/>
          </w:tcPr>
          <w:p w14:paraId="6286C3EF" w14:textId="77777777" w:rsidR="00285156" w:rsidRPr="00285156" w:rsidRDefault="00285156" w:rsidP="00A57BA1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 xml:space="preserve">Відділ освіти, </w:t>
            </w:r>
          </w:p>
          <w:p w14:paraId="6717900C" w14:textId="77777777" w:rsidR="00285156" w:rsidRPr="00285156" w:rsidRDefault="00285156" w:rsidP="00A57BA1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молоді та спорту, культури та туризму Великосеверинівської сільської ради</w:t>
            </w:r>
          </w:p>
        </w:tc>
      </w:tr>
      <w:tr w:rsidR="00673DE5" w:rsidRPr="00673DE5" w14:paraId="7B5AEF80" w14:textId="77777777" w:rsidTr="00673DE5">
        <w:tc>
          <w:tcPr>
            <w:tcW w:w="600" w:type="dxa"/>
          </w:tcPr>
          <w:p w14:paraId="66A9485B" w14:textId="77777777" w:rsidR="00673DE5" w:rsidRPr="00285156" w:rsidRDefault="00673DE5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37" w:type="dxa"/>
          </w:tcPr>
          <w:p w14:paraId="0749BADB" w14:textId="77777777" w:rsidR="00673DE5" w:rsidRPr="00285156" w:rsidRDefault="003B2651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3B2651">
              <w:rPr>
                <w:sz w:val="24"/>
                <w:szCs w:val="24"/>
                <w:lang w:val="uk-UA"/>
              </w:rPr>
              <w:t xml:space="preserve">Закладам освіти Великосеверинівської сільської ради </w:t>
            </w:r>
            <w:r>
              <w:rPr>
                <w:sz w:val="24"/>
                <w:szCs w:val="24"/>
                <w:lang w:val="uk-UA"/>
              </w:rPr>
              <w:t>п</w:t>
            </w:r>
            <w:r w:rsidR="00673DE5">
              <w:rPr>
                <w:sz w:val="24"/>
                <w:szCs w:val="24"/>
                <w:lang w:val="uk-UA"/>
              </w:rPr>
              <w:t>ідготувати інформаційно-просвітницькі відеоролики щодо історичного внеску громади у процес українського державотворення (визначні події та відомі постаті)</w:t>
            </w:r>
          </w:p>
        </w:tc>
        <w:tc>
          <w:tcPr>
            <w:tcW w:w="1559" w:type="dxa"/>
          </w:tcPr>
          <w:p w14:paraId="32921756" w14:textId="77777777" w:rsidR="00673DE5" w:rsidRPr="00285156" w:rsidRDefault="00673DE5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28 липня 2022 року</w:t>
            </w:r>
          </w:p>
        </w:tc>
        <w:tc>
          <w:tcPr>
            <w:tcW w:w="2659" w:type="dxa"/>
          </w:tcPr>
          <w:p w14:paraId="2996056D" w14:textId="77777777" w:rsidR="00673DE5" w:rsidRPr="00285156" w:rsidRDefault="00673DE5" w:rsidP="00673DE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673DE5">
              <w:rPr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</w:tr>
      <w:tr w:rsidR="00673DE5" w:rsidRPr="00673DE5" w14:paraId="79EF7046" w14:textId="77777777" w:rsidTr="00673DE5">
        <w:tc>
          <w:tcPr>
            <w:tcW w:w="600" w:type="dxa"/>
          </w:tcPr>
          <w:p w14:paraId="6AA2F796" w14:textId="77777777" w:rsidR="00673DE5" w:rsidRPr="00285156" w:rsidRDefault="00673DE5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037" w:type="dxa"/>
          </w:tcPr>
          <w:p w14:paraId="09011986" w14:textId="77777777" w:rsidR="00673DE5" w:rsidRPr="00285156" w:rsidRDefault="003B2651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</w:t>
            </w:r>
            <w:r w:rsidR="00673DE5">
              <w:rPr>
                <w:sz w:val="24"/>
                <w:szCs w:val="24"/>
                <w:lang w:val="uk-UA"/>
              </w:rPr>
              <w:t xml:space="preserve">бібліотеках закладів освіти та сільських бібліотеках Великосеверинівської сільської ради </w:t>
            </w:r>
            <w:r>
              <w:rPr>
                <w:sz w:val="24"/>
                <w:szCs w:val="24"/>
                <w:lang w:val="uk-UA"/>
              </w:rPr>
              <w:t>п</w:t>
            </w:r>
            <w:r w:rsidRPr="003B2651">
              <w:rPr>
                <w:sz w:val="24"/>
                <w:szCs w:val="24"/>
                <w:lang w:val="uk-UA"/>
              </w:rPr>
              <w:t xml:space="preserve">ровести </w:t>
            </w:r>
            <w:r w:rsidR="00673DE5">
              <w:rPr>
                <w:sz w:val="24"/>
                <w:szCs w:val="24"/>
                <w:lang w:val="uk-UA"/>
              </w:rPr>
              <w:t xml:space="preserve">тематичні книжково-ілюстративні виставки, експрес інформації, тематичні полички, книжкові виставки-перегляди та огляди літератури, присвячені Дню Української Державності. </w:t>
            </w:r>
          </w:p>
        </w:tc>
        <w:tc>
          <w:tcPr>
            <w:tcW w:w="1559" w:type="dxa"/>
          </w:tcPr>
          <w:p w14:paraId="0A3CEFF7" w14:textId="77777777" w:rsidR="00673DE5" w:rsidRPr="00285156" w:rsidRDefault="00673DE5" w:rsidP="004A5B2C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2022 року</w:t>
            </w:r>
          </w:p>
        </w:tc>
        <w:tc>
          <w:tcPr>
            <w:tcW w:w="2659" w:type="dxa"/>
          </w:tcPr>
          <w:p w14:paraId="5ECE98BE" w14:textId="77777777" w:rsidR="00673DE5" w:rsidRPr="00285156" w:rsidRDefault="00673DE5" w:rsidP="004A5B2C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 xml:space="preserve">Відділ освіти, </w:t>
            </w:r>
          </w:p>
          <w:p w14:paraId="36C68BD6" w14:textId="77777777" w:rsidR="00673DE5" w:rsidRPr="00285156" w:rsidRDefault="00673DE5" w:rsidP="004A5B2C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85156">
              <w:rPr>
                <w:sz w:val="24"/>
                <w:szCs w:val="24"/>
                <w:lang w:val="uk-UA"/>
              </w:rPr>
              <w:t>молоді та спорту, культури та туризму Великосеверинівської сільської ради</w:t>
            </w:r>
          </w:p>
        </w:tc>
      </w:tr>
      <w:tr w:rsidR="00673DE5" w:rsidRPr="00673DE5" w14:paraId="4BCAD401" w14:textId="77777777" w:rsidTr="00673DE5">
        <w:tc>
          <w:tcPr>
            <w:tcW w:w="600" w:type="dxa"/>
          </w:tcPr>
          <w:p w14:paraId="71B31DF8" w14:textId="77777777" w:rsidR="00673DE5" w:rsidRPr="00285156" w:rsidRDefault="00673DE5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037" w:type="dxa"/>
          </w:tcPr>
          <w:p w14:paraId="7F91ACB3" w14:textId="77777777" w:rsidR="00673DE5" w:rsidRPr="00285156" w:rsidRDefault="00231EDF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закладах культури </w:t>
            </w:r>
            <w:r w:rsidRPr="00231EDF">
              <w:rPr>
                <w:sz w:val="24"/>
                <w:szCs w:val="24"/>
                <w:lang w:val="uk-UA"/>
              </w:rPr>
              <w:t>Великосеверинівської сільської ради</w:t>
            </w:r>
            <w:r>
              <w:rPr>
                <w:sz w:val="24"/>
                <w:szCs w:val="24"/>
                <w:lang w:val="uk-UA"/>
              </w:rPr>
              <w:t xml:space="preserve"> провести культурно-мистецькі заходи патріотичного спрямування з нагоди відзначення Дня Української Державності</w:t>
            </w:r>
          </w:p>
        </w:tc>
        <w:tc>
          <w:tcPr>
            <w:tcW w:w="1559" w:type="dxa"/>
          </w:tcPr>
          <w:p w14:paraId="129B47BD" w14:textId="77777777" w:rsidR="00673DE5" w:rsidRPr="00285156" w:rsidRDefault="00231EDF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липня 2022 року</w:t>
            </w:r>
          </w:p>
        </w:tc>
        <w:tc>
          <w:tcPr>
            <w:tcW w:w="2659" w:type="dxa"/>
          </w:tcPr>
          <w:p w14:paraId="6A1BE91C" w14:textId="77777777" w:rsidR="00673DE5" w:rsidRPr="00285156" w:rsidRDefault="00231EDF" w:rsidP="00231EDF">
            <w:pPr>
              <w:pStyle w:val="1"/>
              <w:ind w:firstLine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освіти,     </w:t>
            </w:r>
            <w:r w:rsidRPr="00231EDF">
              <w:rPr>
                <w:sz w:val="24"/>
                <w:szCs w:val="24"/>
                <w:lang w:val="uk-UA"/>
              </w:rPr>
              <w:t>молоді та спорту, культури та туризму Великосеверинівської сільської ради</w:t>
            </w:r>
          </w:p>
        </w:tc>
      </w:tr>
      <w:tr w:rsidR="00673DE5" w:rsidRPr="00673DE5" w14:paraId="084912BF" w14:textId="77777777" w:rsidTr="00673DE5">
        <w:tc>
          <w:tcPr>
            <w:tcW w:w="600" w:type="dxa"/>
          </w:tcPr>
          <w:p w14:paraId="3F33F55E" w14:textId="77777777" w:rsidR="00673DE5" w:rsidRPr="00285156" w:rsidRDefault="00231EDF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037" w:type="dxa"/>
          </w:tcPr>
          <w:p w14:paraId="4758EA2B" w14:textId="77777777" w:rsidR="00673DE5" w:rsidRDefault="00231EDF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Розробити плани спортивно-масових, молодіжних та національно-патріотичних заходів в рамках відзначення Дня Української Державності.</w:t>
            </w:r>
          </w:p>
          <w:p w14:paraId="391C575A" w14:textId="77777777" w:rsidR="00231EDF" w:rsidRPr="00285156" w:rsidRDefault="00231EDF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змагання з українських національних видів спорту (хортинг, бойовий гопак, український рукопаш Спас, козацький двобій), турнірів з інших видів спорту, в тому числі із залученням молоді з числа тимчасово переміщених осіб.</w:t>
            </w:r>
          </w:p>
        </w:tc>
        <w:tc>
          <w:tcPr>
            <w:tcW w:w="1559" w:type="dxa"/>
          </w:tcPr>
          <w:p w14:paraId="0F4FE879" w14:textId="77777777" w:rsidR="00231EDF" w:rsidRDefault="00231EDF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Липень </w:t>
            </w:r>
          </w:p>
          <w:p w14:paraId="07961618" w14:textId="77777777" w:rsidR="00673DE5" w:rsidRPr="00285156" w:rsidRDefault="00231EDF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659" w:type="dxa"/>
          </w:tcPr>
          <w:p w14:paraId="23DA49AC" w14:textId="77777777" w:rsidR="00673DE5" w:rsidRPr="00285156" w:rsidRDefault="00231EDF" w:rsidP="00231EDF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31EDF">
              <w:rPr>
                <w:sz w:val="24"/>
                <w:szCs w:val="24"/>
                <w:lang w:val="uk-UA"/>
              </w:rPr>
              <w:t xml:space="preserve">Відділ освіти,    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231EDF">
              <w:rPr>
                <w:sz w:val="24"/>
                <w:szCs w:val="24"/>
                <w:lang w:val="uk-UA"/>
              </w:rPr>
              <w:t>молоді та спорту, культури та туризму Великосеверинівської сільської ради</w:t>
            </w:r>
          </w:p>
        </w:tc>
      </w:tr>
      <w:tr w:rsidR="00673DE5" w:rsidRPr="00673DE5" w14:paraId="7D1EEFCE" w14:textId="77777777" w:rsidTr="00673DE5">
        <w:tc>
          <w:tcPr>
            <w:tcW w:w="600" w:type="dxa"/>
          </w:tcPr>
          <w:p w14:paraId="7660D2E5" w14:textId="77777777" w:rsidR="00673DE5" w:rsidRPr="00285156" w:rsidRDefault="00231EDF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037" w:type="dxa"/>
          </w:tcPr>
          <w:p w14:paraId="7B878D27" w14:textId="77777777" w:rsidR="00673DE5" w:rsidRPr="00285156" w:rsidRDefault="00231EDF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рамках відзначення Дня Української Державності провести територіальний етап національно-патріотичного проєкту «Захисник Кіровоградщини»</w:t>
            </w:r>
          </w:p>
        </w:tc>
        <w:tc>
          <w:tcPr>
            <w:tcW w:w="1559" w:type="dxa"/>
          </w:tcPr>
          <w:p w14:paraId="1A3F1C03" w14:textId="77777777" w:rsidR="00673DE5" w:rsidRPr="00285156" w:rsidRDefault="00D378F4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 2022 року</w:t>
            </w:r>
          </w:p>
        </w:tc>
        <w:tc>
          <w:tcPr>
            <w:tcW w:w="2659" w:type="dxa"/>
          </w:tcPr>
          <w:p w14:paraId="022268E6" w14:textId="77777777" w:rsidR="00673DE5" w:rsidRPr="00285156" w:rsidRDefault="00D378F4" w:rsidP="00D378F4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378F4">
              <w:rPr>
                <w:sz w:val="24"/>
                <w:szCs w:val="24"/>
                <w:lang w:val="uk-UA"/>
              </w:rPr>
              <w:t>Відділ освіти,              молоді та спорту, культури та туризму Великосеверинівської сільської ради</w:t>
            </w:r>
          </w:p>
        </w:tc>
      </w:tr>
      <w:tr w:rsidR="00673DE5" w:rsidRPr="00673DE5" w14:paraId="7043C4AE" w14:textId="77777777" w:rsidTr="00673DE5">
        <w:tc>
          <w:tcPr>
            <w:tcW w:w="600" w:type="dxa"/>
          </w:tcPr>
          <w:p w14:paraId="26E2B125" w14:textId="77777777" w:rsidR="00673DE5" w:rsidRPr="00285156" w:rsidRDefault="00651DE0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037" w:type="dxa"/>
          </w:tcPr>
          <w:p w14:paraId="61B293DC" w14:textId="77777777" w:rsidR="00673DE5" w:rsidRPr="00285156" w:rsidRDefault="003B2651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Закладам освіти </w:t>
            </w:r>
            <w:r w:rsidRPr="003B2651">
              <w:rPr>
                <w:sz w:val="24"/>
                <w:szCs w:val="24"/>
                <w:lang w:val="uk-UA"/>
              </w:rPr>
              <w:t xml:space="preserve">Великосеверинівської сільської ради </w:t>
            </w:r>
            <w:r>
              <w:rPr>
                <w:sz w:val="24"/>
                <w:szCs w:val="24"/>
                <w:lang w:val="uk-UA"/>
              </w:rPr>
              <w:t>в</w:t>
            </w:r>
            <w:r w:rsidR="00651DE0">
              <w:rPr>
                <w:sz w:val="24"/>
                <w:szCs w:val="24"/>
                <w:lang w:val="uk-UA"/>
              </w:rPr>
              <w:t>зяти участь у ІХ регіональній науково-практичній конференції «Радянські голодомори 20-30-хроків ХХ ст. в Центральній Україні»</w:t>
            </w:r>
          </w:p>
        </w:tc>
        <w:tc>
          <w:tcPr>
            <w:tcW w:w="1559" w:type="dxa"/>
          </w:tcPr>
          <w:p w14:paraId="1ADF3A56" w14:textId="77777777" w:rsidR="00673DE5" w:rsidRPr="00285156" w:rsidRDefault="00651DE0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 2022 року</w:t>
            </w:r>
          </w:p>
        </w:tc>
        <w:tc>
          <w:tcPr>
            <w:tcW w:w="2659" w:type="dxa"/>
          </w:tcPr>
          <w:p w14:paraId="00CDBFCD" w14:textId="77777777" w:rsidR="00673DE5" w:rsidRPr="00285156" w:rsidRDefault="00651DE0" w:rsidP="00651DE0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51DE0">
              <w:rPr>
                <w:sz w:val="24"/>
                <w:szCs w:val="24"/>
                <w:lang w:val="uk-UA"/>
              </w:rPr>
              <w:t>Відділ освіти,              молоді та спорту, культури та туризму Великосеверинівської сільської ради</w:t>
            </w:r>
          </w:p>
        </w:tc>
      </w:tr>
      <w:tr w:rsidR="00E514AC" w:rsidRPr="00E514AC" w14:paraId="0B6A8F37" w14:textId="77777777" w:rsidTr="00673DE5">
        <w:tc>
          <w:tcPr>
            <w:tcW w:w="600" w:type="dxa"/>
          </w:tcPr>
          <w:p w14:paraId="72DD43AA" w14:textId="77777777" w:rsidR="00E514AC" w:rsidRDefault="00E514AC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037" w:type="dxa"/>
          </w:tcPr>
          <w:p w14:paraId="2D79D143" w14:textId="77777777" w:rsidR="00E514AC" w:rsidRDefault="00E514AC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заходів з відзначення Дня Української Державності висвітлювати у засобах масової інформації</w:t>
            </w:r>
          </w:p>
        </w:tc>
        <w:tc>
          <w:tcPr>
            <w:tcW w:w="1559" w:type="dxa"/>
          </w:tcPr>
          <w:p w14:paraId="355DBE99" w14:textId="77777777" w:rsidR="00E514AC" w:rsidRDefault="00E514AC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2022 року</w:t>
            </w:r>
          </w:p>
        </w:tc>
        <w:tc>
          <w:tcPr>
            <w:tcW w:w="2659" w:type="dxa"/>
          </w:tcPr>
          <w:p w14:paraId="6865C374" w14:textId="77777777" w:rsidR="00E514AC" w:rsidRDefault="00E514AC" w:rsidP="00651DE0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інформаційної роботи, інформаційної діяльності та комунікацій з громадськістю.</w:t>
            </w:r>
          </w:p>
          <w:p w14:paraId="23082B1C" w14:textId="77777777" w:rsidR="00E514AC" w:rsidRPr="00651DE0" w:rsidRDefault="00E514AC" w:rsidP="00651DE0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514AC">
              <w:rPr>
                <w:sz w:val="24"/>
                <w:szCs w:val="24"/>
                <w:lang w:val="uk-UA"/>
              </w:rPr>
              <w:t>Відділ освіти,              молоді та спорту, культури та туризму Великосеверинівської сільської ради</w:t>
            </w:r>
          </w:p>
        </w:tc>
      </w:tr>
      <w:tr w:rsidR="00E514AC" w:rsidRPr="00E514AC" w14:paraId="5789847E" w14:textId="77777777" w:rsidTr="00673DE5">
        <w:tc>
          <w:tcPr>
            <w:tcW w:w="600" w:type="dxa"/>
          </w:tcPr>
          <w:p w14:paraId="1204F3BF" w14:textId="77777777" w:rsidR="00E514AC" w:rsidRDefault="00E514AC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037" w:type="dxa"/>
          </w:tcPr>
          <w:p w14:paraId="630793CB" w14:textId="77777777" w:rsidR="00E514AC" w:rsidRDefault="00E514AC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Вжити заходів із забезпечення благоустрою населених пунктів, упорядкування обєктів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культурної спадщини, </w:t>
            </w:r>
            <w:r w:rsidR="00CC050D">
              <w:rPr>
                <w:sz w:val="24"/>
                <w:szCs w:val="24"/>
                <w:lang w:val="uk-UA"/>
              </w:rPr>
              <w:t>пам’ятників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="00CC050D">
              <w:rPr>
                <w:sz w:val="24"/>
                <w:szCs w:val="24"/>
                <w:lang w:val="uk-UA"/>
              </w:rPr>
              <w:t>пам’ятних</w:t>
            </w:r>
            <w:r>
              <w:rPr>
                <w:sz w:val="24"/>
                <w:szCs w:val="24"/>
                <w:lang w:val="uk-UA"/>
              </w:rPr>
              <w:t xml:space="preserve"> знаків та місць поховань видатних діячів українського державотворення</w:t>
            </w:r>
            <w:r w:rsidR="00CC050D">
              <w:rPr>
                <w:sz w:val="24"/>
                <w:szCs w:val="24"/>
                <w:lang w:val="uk-UA"/>
              </w:rPr>
              <w:t xml:space="preserve">, борців за незалежність України, загиблих учасників Революції Гідності, захисників і захисниць України та учасників заходів із забезпечення національної безпеки і оборони, відсічі та стримування збройної агресії Російської Федерації </w:t>
            </w:r>
          </w:p>
        </w:tc>
        <w:tc>
          <w:tcPr>
            <w:tcW w:w="1559" w:type="dxa"/>
          </w:tcPr>
          <w:p w14:paraId="34BDAF6F" w14:textId="77777777" w:rsidR="00E514AC" w:rsidRDefault="00CC050D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Протягом 2022 року</w:t>
            </w:r>
          </w:p>
        </w:tc>
        <w:tc>
          <w:tcPr>
            <w:tcW w:w="2659" w:type="dxa"/>
          </w:tcPr>
          <w:p w14:paraId="6C00033F" w14:textId="77777777" w:rsidR="00E514AC" w:rsidRPr="00E270D1" w:rsidRDefault="00CC050D" w:rsidP="00651DE0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земельних відносин комуна</w:t>
            </w:r>
            <w:proofErr w:type="spellStart"/>
            <w:r w:rsidR="00E270D1">
              <w:rPr>
                <w:sz w:val="24"/>
                <w:szCs w:val="24"/>
              </w:rPr>
              <w:t>льно</w:t>
            </w:r>
            <w:proofErr w:type="spellEnd"/>
            <w:r w:rsidR="00E270D1">
              <w:rPr>
                <w:sz w:val="24"/>
                <w:szCs w:val="24"/>
                <w:lang w:val="uk-UA"/>
              </w:rPr>
              <w:t xml:space="preserve">ї </w:t>
            </w:r>
            <w:r w:rsidR="00E270D1">
              <w:rPr>
                <w:sz w:val="24"/>
                <w:szCs w:val="24"/>
                <w:lang w:val="uk-UA"/>
              </w:rPr>
              <w:lastRenderedPageBreak/>
              <w:t>власності, житлово-комунального господарства та інфраструктури</w:t>
            </w:r>
          </w:p>
        </w:tc>
      </w:tr>
      <w:tr w:rsidR="00E514AC" w:rsidRPr="00E514AC" w14:paraId="31B62229" w14:textId="77777777" w:rsidTr="00673DE5">
        <w:tc>
          <w:tcPr>
            <w:tcW w:w="600" w:type="dxa"/>
          </w:tcPr>
          <w:p w14:paraId="51ACB24F" w14:textId="77777777" w:rsidR="00E514AC" w:rsidRDefault="00E270D1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037" w:type="dxa"/>
          </w:tcPr>
          <w:p w14:paraId="6941670D" w14:textId="77777777" w:rsidR="00E514AC" w:rsidRPr="00AE42E3" w:rsidRDefault="00AE42E3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медичний та санітарно-</w:t>
            </w:r>
            <w:r>
              <w:rPr>
                <w:sz w:val="24"/>
                <w:szCs w:val="24"/>
              </w:rPr>
              <w:t>еп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дем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олог</w:t>
            </w:r>
            <w:r>
              <w:rPr>
                <w:sz w:val="24"/>
                <w:szCs w:val="24"/>
                <w:lang w:val="uk-UA"/>
              </w:rPr>
              <w:t>ічний супровід під час проведення заходів з відзначення Дня Української Державності</w:t>
            </w:r>
          </w:p>
        </w:tc>
        <w:tc>
          <w:tcPr>
            <w:tcW w:w="1559" w:type="dxa"/>
          </w:tcPr>
          <w:p w14:paraId="0D1B3C36" w14:textId="77777777" w:rsidR="00E514AC" w:rsidRDefault="00610834" w:rsidP="00673DE5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2022 року</w:t>
            </w:r>
          </w:p>
        </w:tc>
        <w:tc>
          <w:tcPr>
            <w:tcW w:w="2659" w:type="dxa"/>
          </w:tcPr>
          <w:p w14:paraId="68E198F7" w14:textId="77777777" w:rsidR="00E514AC" w:rsidRPr="00651DE0" w:rsidRDefault="00610834" w:rsidP="00651DE0">
            <w:pPr>
              <w:pStyle w:val="1"/>
              <w:tabs>
                <w:tab w:val="left" w:pos="709"/>
              </w:tabs>
              <w:spacing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соціологічного захисту та охорони здоров’я Великосеверинівської сільської ради</w:t>
            </w:r>
          </w:p>
        </w:tc>
      </w:tr>
    </w:tbl>
    <w:p w14:paraId="33493DFC" w14:textId="77777777" w:rsidR="0038032B" w:rsidRDefault="0038032B" w:rsidP="00AA39F8">
      <w:pPr>
        <w:pStyle w:val="1"/>
        <w:tabs>
          <w:tab w:val="left" w:pos="709"/>
        </w:tabs>
        <w:spacing w:after="0"/>
        <w:ind w:firstLine="0"/>
        <w:jc w:val="both"/>
        <w:rPr>
          <w:sz w:val="28"/>
          <w:szCs w:val="28"/>
          <w:lang w:val="uk-UA"/>
        </w:rPr>
      </w:pPr>
    </w:p>
    <w:p w14:paraId="1BDBC424" w14:textId="77777777" w:rsidR="0038032B" w:rsidRDefault="0038032B" w:rsidP="0038032B">
      <w:pPr>
        <w:pStyle w:val="1"/>
        <w:tabs>
          <w:tab w:val="left" w:pos="709"/>
        </w:tabs>
        <w:spacing w:after="0"/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</w:t>
      </w:r>
    </w:p>
    <w:p w14:paraId="59005984" w14:textId="77777777" w:rsidR="00AA39F8" w:rsidRDefault="00AA39F8" w:rsidP="00AA39F8">
      <w:pPr>
        <w:pStyle w:val="1"/>
        <w:tabs>
          <w:tab w:val="left" w:pos="709"/>
        </w:tabs>
        <w:spacing w:after="0"/>
        <w:ind w:firstLine="0"/>
        <w:jc w:val="both"/>
        <w:rPr>
          <w:sz w:val="28"/>
          <w:szCs w:val="28"/>
          <w:lang w:val="uk-UA"/>
        </w:rPr>
      </w:pPr>
    </w:p>
    <w:p w14:paraId="7D76FEE2" w14:textId="77777777" w:rsidR="00AA39F8" w:rsidRDefault="00AA39F8" w:rsidP="00AA39F8">
      <w:pPr>
        <w:pStyle w:val="1"/>
        <w:tabs>
          <w:tab w:val="left" w:pos="709"/>
        </w:tabs>
        <w:spacing w:after="0"/>
        <w:ind w:firstLine="0"/>
        <w:jc w:val="both"/>
        <w:rPr>
          <w:sz w:val="28"/>
          <w:szCs w:val="28"/>
          <w:lang w:val="uk-UA"/>
        </w:rPr>
      </w:pPr>
    </w:p>
    <w:p w14:paraId="591D0D73" w14:textId="77777777" w:rsidR="00AA39F8" w:rsidRDefault="00AA39F8" w:rsidP="00AA39F8">
      <w:pPr>
        <w:pStyle w:val="1"/>
        <w:tabs>
          <w:tab w:val="left" w:pos="709"/>
        </w:tabs>
        <w:spacing w:after="0"/>
        <w:ind w:firstLine="0"/>
        <w:jc w:val="both"/>
        <w:rPr>
          <w:sz w:val="28"/>
          <w:szCs w:val="28"/>
          <w:lang w:val="uk-UA"/>
        </w:rPr>
      </w:pPr>
    </w:p>
    <w:p w14:paraId="4A99DD9A" w14:textId="77777777" w:rsidR="00AA39F8" w:rsidRDefault="00AA39F8" w:rsidP="00AA39F8">
      <w:pPr>
        <w:pStyle w:val="1"/>
        <w:tabs>
          <w:tab w:val="left" w:pos="709"/>
        </w:tabs>
        <w:spacing w:after="0"/>
        <w:ind w:firstLine="0"/>
        <w:jc w:val="both"/>
        <w:rPr>
          <w:sz w:val="28"/>
          <w:szCs w:val="28"/>
          <w:lang w:val="uk-UA"/>
        </w:rPr>
      </w:pPr>
    </w:p>
    <w:p w14:paraId="0BD73B35" w14:textId="77777777" w:rsidR="00AA39F8" w:rsidRDefault="00AA39F8" w:rsidP="00AA39F8">
      <w:pPr>
        <w:pStyle w:val="1"/>
        <w:tabs>
          <w:tab w:val="left" w:pos="709"/>
        </w:tabs>
        <w:spacing w:after="0"/>
        <w:ind w:firstLine="0"/>
        <w:jc w:val="both"/>
        <w:rPr>
          <w:sz w:val="28"/>
          <w:szCs w:val="28"/>
          <w:lang w:val="uk-UA"/>
        </w:rPr>
      </w:pPr>
    </w:p>
    <w:p w14:paraId="5B07270F" w14:textId="77777777" w:rsidR="00AA39F8" w:rsidRDefault="00AA39F8" w:rsidP="00AA39F8">
      <w:pPr>
        <w:pStyle w:val="1"/>
        <w:tabs>
          <w:tab w:val="left" w:pos="709"/>
        </w:tabs>
        <w:spacing w:after="0"/>
        <w:ind w:firstLine="0"/>
        <w:jc w:val="both"/>
        <w:rPr>
          <w:sz w:val="28"/>
          <w:szCs w:val="28"/>
          <w:lang w:val="uk-UA"/>
        </w:rPr>
      </w:pPr>
    </w:p>
    <w:p w14:paraId="3C725D3D" w14:textId="77777777" w:rsidR="00AA39F8" w:rsidRDefault="00AA39F8" w:rsidP="00AA39F8">
      <w:pPr>
        <w:pStyle w:val="1"/>
        <w:tabs>
          <w:tab w:val="left" w:pos="709"/>
        </w:tabs>
        <w:spacing w:after="0"/>
        <w:ind w:firstLine="0"/>
        <w:jc w:val="both"/>
        <w:rPr>
          <w:sz w:val="28"/>
          <w:szCs w:val="28"/>
          <w:lang w:val="uk-UA"/>
        </w:rPr>
      </w:pPr>
    </w:p>
    <w:p w14:paraId="0A6FD17E" w14:textId="77777777" w:rsidR="00AA39F8" w:rsidRDefault="00AA39F8" w:rsidP="00AA39F8">
      <w:pPr>
        <w:pStyle w:val="1"/>
        <w:tabs>
          <w:tab w:val="left" w:pos="709"/>
        </w:tabs>
        <w:spacing w:after="0"/>
        <w:ind w:firstLine="0"/>
        <w:jc w:val="both"/>
        <w:rPr>
          <w:sz w:val="28"/>
          <w:szCs w:val="28"/>
          <w:lang w:val="uk-UA"/>
        </w:rPr>
      </w:pPr>
    </w:p>
    <w:p w14:paraId="7EC48A90" w14:textId="77777777" w:rsidR="00AA39F8" w:rsidRDefault="00AA39F8" w:rsidP="00AA39F8">
      <w:pPr>
        <w:pStyle w:val="1"/>
        <w:tabs>
          <w:tab w:val="left" w:pos="709"/>
        </w:tabs>
        <w:spacing w:after="0"/>
        <w:ind w:firstLine="0"/>
        <w:jc w:val="both"/>
        <w:rPr>
          <w:sz w:val="28"/>
          <w:szCs w:val="28"/>
          <w:lang w:val="uk-UA"/>
        </w:rPr>
      </w:pPr>
    </w:p>
    <w:p w14:paraId="5504B491" w14:textId="77777777" w:rsidR="00AA39F8" w:rsidRDefault="00AA39F8" w:rsidP="00AA39F8">
      <w:pPr>
        <w:pStyle w:val="1"/>
        <w:tabs>
          <w:tab w:val="left" w:pos="709"/>
        </w:tabs>
        <w:spacing w:after="0"/>
        <w:ind w:firstLine="0"/>
        <w:jc w:val="both"/>
        <w:rPr>
          <w:sz w:val="28"/>
          <w:szCs w:val="28"/>
          <w:lang w:val="uk-UA"/>
        </w:rPr>
      </w:pPr>
    </w:p>
    <w:p w14:paraId="308FFB10" w14:textId="77777777" w:rsidR="00F757ED" w:rsidRDefault="00F757ED">
      <w:pPr>
        <w:pStyle w:val="1"/>
        <w:tabs>
          <w:tab w:val="left" w:pos="709"/>
        </w:tabs>
        <w:spacing w:after="0"/>
        <w:ind w:firstLine="0"/>
        <w:jc w:val="both"/>
        <w:rPr>
          <w:sz w:val="28"/>
          <w:szCs w:val="28"/>
          <w:lang w:val="uk-UA"/>
        </w:rPr>
      </w:pPr>
    </w:p>
    <w:sectPr w:rsidR="00F757ED" w:rsidSect="003D0D32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827"/>
    <w:multiLevelType w:val="hybridMultilevel"/>
    <w:tmpl w:val="9C04E4DA"/>
    <w:lvl w:ilvl="0" w:tplc="96F253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06D"/>
    <w:rsid w:val="000009C8"/>
    <w:rsid w:val="00035846"/>
    <w:rsid w:val="0004365A"/>
    <w:rsid w:val="00087578"/>
    <w:rsid w:val="00106A6C"/>
    <w:rsid w:val="00231EDF"/>
    <w:rsid w:val="00285156"/>
    <w:rsid w:val="002936CB"/>
    <w:rsid w:val="0033006D"/>
    <w:rsid w:val="0038032B"/>
    <w:rsid w:val="003B2651"/>
    <w:rsid w:val="003C06AC"/>
    <w:rsid w:val="003D0D32"/>
    <w:rsid w:val="00461218"/>
    <w:rsid w:val="00610834"/>
    <w:rsid w:val="00620A8B"/>
    <w:rsid w:val="00651DE0"/>
    <w:rsid w:val="00673DE5"/>
    <w:rsid w:val="006A39C1"/>
    <w:rsid w:val="006E462A"/>
    <w:rsid w:val="007405FB"/>
    <w:rsid w:val="008F7B8B"/>
    <w:rsid w:val="0093373F"/>
    <w:rsid w:val="009727F8"/>
    <w:rsid w:val="00A57BA1"/>
    <w:rsid w:val="00AA39F8"/>
    <w:rsid w:val="00AD50EB"/>
    <w:rsid w:val="00AE42E3"/>
    <w:rsid w:val="00AE7138"/>
    <w:rsid w:val="00BB0B6F"/>
    <w:rsid w:val="00CC050D"/>
    <w:rsid w:val="00D20D0B"/>
    <w:rsid w:val="00D378F4"/>
    <w:rsid w:val="00D70BBB"/>
    <w:rsid w:val="00DE160B"/>
    <w:rsid w:val="00E24B3A"/>
    <w:rsid w:val="00E270D1"/>
    <w:rsid w:val="00E514AC"/>
    <w:rsid w:val="00F757ED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902"/>
  <w15:docId w15:val="{ADA935E4-5726-4A9E-8682-69F0A6E8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60B"/>
  </w:style>
  <w:style w:type="paragraph" w:styleId="4">
    <w:name w:val="heading 4"/>
    <w:basedOn w:val="a"/>
    <w:next w:val="a"/>
    <w:link w:val="40"/>
    <w:qFormat/>
    <w:rsid w:val="009727F8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9727F8"/>
    <w:p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006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3006D"/>
    <w:pPr>
      <w:widowControl w:val="0"/>
      <w:spacing w:after="260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30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6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A39F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A39F8"/>
    <w:pPr>
      <w:widowControl w:val="0"/>
      <w:spacing w:after="180" w:line="254" w:lineRule="auto"/>
      <w:ind w:left="3260" w:firstLine="20"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3C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727F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972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9727F8"/>
    <w:pPr>
      <w:ind w:firstLine="0"/>
      <w:jc w:val="center"/>
    </w:pPr>
    <w:rPr>
      <w:rFonts w:ascii="Academy" w:eastAsia="Times New Roman" w:hAnsi="Academy" w:cs="Times New Roman"/>
      <w:b/>
      <w:bCs/>
      <w:sz w:val="36"/>
      <w:szCs w:val="20"/>
      <w:lang w:val="uk-UA" w:eastAsia="ru-RU"/>
    </w:rPr>
  </w:style>
  <w:style w:type="paragraph" w:customStyle="1" w:styleId="Style69">
    <w:name w:val="Style69"/>
    <w:basedOn w:val="a"/>
    <w:rsid w:val="009727F8"/>
    <w:pPr>
      <w:widowControl w:val="0"/>
      <w:autoSpaceDE w:val="0"/>
      <w:autoSpaceDN w:val="0"/>
      <w:adjustRightInd w:val="0"/>
      <w:spacing w:line="576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5">
    <w:name w:val="Font Style135"/>
    <w:rsid w:val="009727F8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2</cp:revision>
  <cp:lastPrinted>2021-10-07T06:14:00Z</cp:lastPrinted>
  <dcterms:created xsi:type="dcterms:W3CDTF">2022-08-04T07:47:00Z</dcterms:created>
  <dcterms:modified xsi:type="dcterms:W3CDTF">2022-08-04T07:47:00Z</dcterms:modified>
</cp:coreProperties>
</file>