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EA4A" w14:textId="77777777" w:rsidR="00B676F9" w:rsidRPr="00300D7B" w:rsidRDefault="00B676F9" w:rsidP="00B676F9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300D7B">
        <w:rPr>
          <w:rFonts w:eastAsia="Calibri"/>
          <w:sz w:val="28"/>
          <w:szCs w:val="28"/>
          <w:lang w:val="uk-UA"/>
        </w:rPr>
        <w:t>Затверджено</w:t>
      </w:r>
    </w:p>
    <w:p w14:paraId="60EEE2C3" w14:textId="77777777" w:rsidR="00B676F9" w:rsidRPr="00300D7B" w:rsidRDefault="00B676F9" w:rsidP="00B676F9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300D7B">
        <w:rPr>
          <w:rFonts w:eastAsia="Calibri"/>
          <w:sz w:val="28"/>
          <w:szCs w:val="28"/>
          <w:lang w:val="uk-UA"/>
        </w:rPr>
        <w:t>рішенням виконкому Великосеверинівської</w:t>
      </w:r>
    </w:p>
    <w:p w14:paraId="477E306D" w14:textId="77777777" w:rsidR="00B676F9" w:rsidRPr="00300D7B" w:rsidRDefault="00B676F9" w:rsidP="00B676F9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300D7B">
        <w:rPr>
          <w:rFonts w:eastAsia="Calibri"/>
          <w:sz w:val="28"/>
          <w:szCs w:val="28"/>
          <w:lang w:val="uk-UA"/>
        </w:rPr>
        <w:t>сільської ради</w:t>
      </w:r>
    </w:p>
    <w:p w14:paraId="4F149A6A" w14:textId="77777777" w:rsidR="00B676F9" w:rsidRPr="00300D7B" w:rsidRDefault="00B676F9" w:rsidP="00B676F9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300D7B">
        <w:rPr>
          <w:rFonts w:eastAsia="Calibri"/>
          <w:sz w:val="28"/>
          <w:szCs w:val="28"/>
          <w:lang w:val="uk-UA"/>
        </w:rPr>
        <w:t>«22»серпня  2022 року №69 ____</w:t>
      </w:r>
    </w:p>
    <w:p w14:paraId="6474C606" w14:textId="77777777" w:rsidR="00B676F9" w:rsidRPr="00300D7B" w:rsidRDefault="00B676F9" w:rsidP="00B676F9">
      <w:pPr>
        <w:rPr>
          <w:b/>
          <w:sz w:val="28"/>
          <w:szCs w:val="28"/>
          <w:lang w:val="uk-UA"/>
        </w:rPr>
      </w:pPr>
    </w:p>
    <w:p w14:paraId="6EDDB522" w14:textId="77777777" w:rsidR="00B676F9" w:rsidRPr="00300D7B" w:rsidRDefault="00B676F9" w:rsidP="00B676F9">
      <w:pPr>
        <w:jc w:val="center"/>
        <w:rPr>
          <w:b/>
          <w:sz w:val="28"/>
          <w:szCs w:val="28"/>
          <w:lang w:val="uk-UA"/>
        </w:rPr>
      </w:pPr>
      <w:r w:rsidRPr="00300D7B">
        <w:rPr>
          <w:b/>
          <w:sz w:val="28"/>
          <w:szCs w:val="28"/>
          <w:lang w:val="uk-UA"/>
        </w:rPr>
        <w:t>Паспорт</w:t>
      </w:r>
    </w:p>
    <w:p w14:paraId="4A7ADB34" w14:textId="77777777" w:rsidR="00B676F9" w:rsidRPr="00300D7B" w:rsidRDefault="00B676F9" w:rsidP="00B676F9">
      <w:pPr>
        <w:jc w:val="center"/>
        <w:outlineLvl w:val="0"/>
        <w:rPr>
          <w:b/>
          <w:sz w:val="28"/>
          <w:szCs w:val="28"/>
          <w:lang w:val="uk-UA"/>
        </w:rPr>
      </w:pPr>
      <w:r w:rsidRPr="00300D7B">
        <w:rPr>
          <w:b/>
          <w:color w:val="000000"/>
          <w:sz w:val="28"/>
          <w:szCs w:val="28"/>
          <w:lang w:val="uk-UA"/>
        </w:rPr>
        <w:t xml:space="preserve">Програми </w:t>
      </w:r>
      <w:r w:rsidRPr="00300D7B">
        <w:rPr>
          <w:b/>
          <w:sz w:val="28"/>
          <w:szCs w:val="28"/>
          <w:lang w:val="uk-UA"/>
        </w:rPr>
        <w:t>організації суспільно корисних робіт для порушників, на яких судом накладено адміністративне стягнення у вигляді виконання суспільно  корисних робіт на 2022 рік</w:t>
      </w:r>
    </w:p>
    <w:p w14:paraId="66382B7C" w14:textId="77777777" w:rsidR="00B676F9" w:rsidRPr="00300D7B" w:rsidRDefault="00B676F9" w:rsidP="00B676F9">
      <w:pPr>
        <w:outlineLvl w:val="0"/>
        <w:rPr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801"/>
        <w:gridCol w:w="4480"/>
      </w:tblGrid>
      <w:tr w:rsidR="00B676F9" w:rsidRPr="00300D7B" w14:paraId="4D902D28" w14:textId="77777777" w:rsidTr="004B629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CD6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9B9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Програма затверджена</w:t>
            </w:r>
          </w:p>
          <w:p w14:paraId="3A06DFF3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CED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 xml:space="preserve">Рішенням Великосеверинівської сільської ради </w:t>
            </w:r>
          </w:p>
        </w:tc>
      </w:tr>
      <w:tr w:rsidR="00B676F9" w:rsidRPr="00300D7B" w14:paraId="24EC452C" w14:textId="77777777" w:rsidTr="004B629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484D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39D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Ініціатор розроблення програми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601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Великосеверинівська сільська рада</w:t>
            </w:r>
          </w:p>
          <w:p w14:paraId="46EA4881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</w:p>
        </w:tc>
      </w:tr>
      <w:tr w:rsidR="00B676F9" w:rsidRPr="00300D7B" w14:paraId="10B3418B" w14:textId="77777777" w:rsidTr="004B629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6754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B9CA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Розробник програми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DAC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Великосеверинівська сільська рада</w:t>
            </w:r>
          </w:p>
          <w:p w14:paraId="5DA4A74E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</w:p>
        </w:tc>
      </w:tr>
      <w:tr w:rsidR="00B676F9" w:rsidRPr="00300D7B" w14:paraId="16D2A353" w14:textId="77777777" w:rsidTr="004B629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1BAE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62A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1EF0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300D7B">
              <w:rPr>
                <w:lang w:val="uk-UA"/>
              </w:rPr>
              <w:t>Відділ земельних відносин, комунальної власності, житлово-комунального господарства, інфраструктури Великосеверинівської сільської ради</w:t>
            </w:r>
          </w:p>
        </w:tc>
      </w:tr>
      <w:tr w:rsidR="00B676F9" w:rsidRPr="00300D7B" w14:paraId="098BCE18" w14:textId="77777777" w:rsidTr="004B629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B3B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320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 xml:space="preserve">Учасники програми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169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Великосеверинівська сільська рада</w:t>
            </w:r>
          </w:p>
          <w:p w14:paraId="47224A5E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</w:p>
        </w:tc>
      </w:tr>
      <w:tr w:rsidR="00B676F9" w:rsidRPr="00300D7B" w14:paraId="24339118" w14:textId="77777777" w:rsidTr="004B629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E2F4E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6.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334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Терміни реалізації програми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300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2022р.</w:t>
            </w:r>
          </w:p>
          <w:p w14:paraId="4A6BCA0F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</w:p>
        </w:tc>
      </w:tr>
      <w:tr w:rsidR="00B676F9" w:rsidRPr="00300D7B" w14:paraId="12197E4A" w14:textId="77777777" w:rsidTr="004B629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11EB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7.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A29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Перелік місцевих бюджетів, які беруть участь у виконанні програми (</w:t>
            </w:r>
            <w:r w:rsidRPr="00300D7B">
              <w:rPr>
                <w:b/>
                <w:i/>
                <w:color w:val="000000"/>
                <w:lang w:val="uk-UA"/>
              </w:rPr>
              <w:t xml:space="preserve">для комплексних програм </w:t>
            </w:r>
            <w:r w:rsidRPr="00300D7B"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F0E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бюджет сільської територіальної громади</w:t>
            </w:r>
          </w:p>
          <w:p w14:paraId="6C0B8C7D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</w:p>
        </w:tc>
      </w:tr>
      <w:tr w:rsidR="00B676F9" w:rsidRPr="00300D7B" w14:paraId="43B71E58" w14:textId="77777777" w:rsidTr="004B629C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9F7E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8.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90F9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Загальний (прогнозний) обсяг фінансових ресурсів, необхідних для реалізації програми, усього,</w:t>
            </w:r>
          </w:p>
          <w:p w14:paraId="150B5F06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у тому числі: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365A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val="uk-UA"/>
              </w:rPr>
            </w:pPr>
            <w:r w:rsidRPr="00300D7B">
              <w:rPr>
                <w:color w:val="000000"/>
                <w:lang w:val="uk-UA"/>
              </w:rPr>
              <w:t xml:space="preserve">200,0 тис. грн.. </w:t>
            </w:r>
          </w:p>
        </w:tc>
      </w:tr>
      <w:tr w:rsidR="00B676F9" w:rsidRPr="00300D7B" w14:paraId="2896D1A6" w14:textId="77777777" w:rsidTr="004B629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F55A" w14:textId="77777777" w:rsidR="00B676F9" w:rsidRPr="00300D7B" w:rsidRDefault="00B676F9" w:rsidP="004B629C">
            <w:pPr>
              <w:rPr>
                <w:color w:val="000000"/>
                <w:lang w:val="uk-UA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604E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кошти державного бюджету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4550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00D7B">
              <w:rPr>
                <w:lang w:val="uk-UA"/>
              </w:rPr>
              <w:t>-</w:t>
            </w:r>
          </w:p>
        </w:tc>
      </w:tr>
      <w:tr w:rsidR="00B676F9" w:rsidRPr="00300D7B" w14:paraId="629BB6B2" w14:textId="77777777" w:rsidTr="004B629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A100" w14:textId="77777777" w:rsidR="00B676F9" w:rsidRPr="00300D7B" w:rsidRDefault="00B676F9" w:rsidP="004B629C">
            <w:pPr>
              <w:rPr>
                <w:color w:val="000000"/>
                <w:lang w:val="uk-UA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2B8" w14:textId="77777777" w:rsidR="00B676F9" w:rsidRPr="00300D7B" w:rsidRDefault="00B676F9" w:rsidP="004B629C">
            <w:pPr>
              <w:rPr>
                <w:b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 xml:space="preserve">кошти  місцевого бюджету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EE4" w14:textId="77777777" w:rsidR="00B676F9" w:rsidRPr="00300D7B" w:rsidRDefault="00B676F9" w:rsidP="004B629C">
            <w:pPr>
              <w:rPr>
                <w:b/>
                <w:lang w:val="uk-UA"/>
              </w:rPr>
            </w:pPr>
            <w:r w:rsidRPr="00300D7B">
              <w:rPr>
                <w:lang w:val="uk-UA"/>
              </w:rPr>
              <w:t>200,0тис.грн.</w:t>
            </w:r>
          </w:p>
        </w:tc>
      </w:tr>
      <w:tr w:rsidR="00B676F9" w:rsidRPr="00300D7B" w14:paraId="1D25EAC0" w14:textId="77777777" w:rsidTr="004B629C">
        <w:trPr>
          <w:trHeight w:val="153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AA7" w14:textId="77777777" w:rsidR="00B676F9" w:rsidRPr="00300D7B" w:rsidRDefault="00B676F9" w:rsidP="004B629C">
            <w:pPr>
              <w:rPr>
                <w:color w:val="000000"/>
                <w:lang w:val="uk-UA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6FEF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/>
              </w:rPr>
            </w:pPr>
            <w:r w:rsidRPr="00300D7B">
              <w:rPr>
                <w:b/>
                <w:color w:val="000000"/>
                <w:lang w:val="uk-UA"/>
              </w:rPr>
              <w:t>Основні джерела фінансування програми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DE32" w14:textId="77777777" w:rsidR="00B676F9" w:rsidRPr="00300D7B" w:rsidRDefault="00B676F9" w:rsidP="004B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300D7B">
              <w:rPr>
                <w:color w:val="000000"/>
                <w:lang w:val="uk-UA"/>
              </w:rPr>
              <w:t>Реалізація програми здійснюватиметься за рахунок коштів бюджету сільської територіальної громади. Крім того, прогнозується залучення коштів за рахунок інших джерел фінансування, не заборонених чинним законодавством.</w:t>
            </w:r>
          </w:p>
        </w:tc>
      </w:tr>
    </w:tbl>
    <w:p w14:paraId="52AB9646" w14:textId="77777777" w:rsidR="00B676F9" w:rsidRPr="00300D7B" w:rsidRDefault="00B676F9" w:rsidP="00B676F9">
      <w:pPr>
        <w:ind w:firstLine="720"/>
        <w:jc w:val="both"/>
        <w:rPr>
          <w:sz w:val="16"/>
          <w:szCs w:val="16"/>
          <w:lang w:val="uk-UA"/>
        </w:rPr>
      </w:pPr>
    </w:p>
    <w:p w14:paraId="1BB0E30F" w14:textId="77777777" w:rsidR="00B676F9" w:rsidRPr="00300D7B" w:rsidRDefault="00B676F9" w:rsidP="00B676F9">
      <w:pPr>
        <w:ind w:firstLine="720"/>
        <w:jc w:val="both"/>
        <w:rPr>
          <w:sz w:val="28"/>
          <w:szCs w:val="28"/>
          <w:lang w:val="uk-UA"/>
        </w:rPr>
      </w:pPr>
      <w:r w:rsidRPr="00300D7B">
        <w:rPr>
          <w:sz w:val="28"/>
          <w:szCs w:val="28"/>
          <w:lang w:val="uk-UA"/>
        </w:rPr>
        <w:t>Фінансування заходів Програми уточнюється в процесі формування місцевого  бюджету на відповідний рік.</w:t>
      </w:r>
    </w:p>
    <w:p w14:paraId="6C0371F1" w14:textId="77777777" w:rsidR="00B676F9" w:rsidRPr="00300D7B" w:rsidRDefault="00B676F9" w:rsidP="00B676F9">
      <w:pPr>
        <w:rPr>
          <w:lang w:val="uk-UA"/>
        </w:rPr>
      </w:pPr>
    </w:p>
    <w:p w14:paraId="5B370CEE" w14:textId="77777777" w:rsidR="00B676F9" w:rsidRPr="00300D7B" w:rsidRDefault="00B676F9" w:rsidP="00B676F9">
      <w:pPr>
        <w:rPr>
          <w:lang w:val="uk-UA"/>
        </w:rPr>
      </w:pPr>
    </w:p>
    <w:p w14:paraId="69F7F354" w14:textId="77777777" w:rsidR="00B676F9" w:rsidRPr="00300D7B" w:rsidRDefault="00B676F9" w:rsidP="00B676F9">
      <w:pPr>
        <w:rPr>
          <w:lang w:val="uk-UA"/>
        </w:rPr>
      </w:pPr>
    </w:p>
    <w:p w14:paraId="683EDACB" w14:textId="77777777" w:rsidR="00B676F9" w:rsidRPr="00300D7B" w:rsidRDefault="00B676F9" w:rsidP="00B676F9">
      <w:pPr>
        <w:rPr>
          <w:lang w:val="uk-UA"/>
        </w:rPr>
      </w:pPr>
    </w:p>
    <w:p w14:paraId="4E5C928F" w14:textId="77777777" w:rsidR="00B676F9" w:rsidRPr="00300D7B" w:rsidRDefault="00B676F9" w:rsidP="00B676F9">
      <w:pPr>
        <w:rPr>
          <w:lang w:val="uk-UA"/>
        </w:rPr>
      </w:pPr>
    </w:p>
    <w:p w14:paraId="506F589B" w14:textId="77777777" w:rsidR="00B676F9" w:rsidRPr="00300D7B" w:rsidRDefault="00B676F9" w:rsidP="00B676F9">
      <w:pPr>
        <w:rPr>
          <w:lang w:val="uk-UA"/>
        </w:rPr>
      </w:pPr>
    </w:p>
    <w:p w14:paraId="5AA71849" w14:textId="77777777" w:rsidR="00B676F9" w:rsidRPr="00300D7B" w:rsidRDefault="00B676F9" w:rsidP="00B676F9">
      <w:pPr>
        <w:rPr>
          <w:lang w:val="uk-UA"/>
        </w:rPr>
      </w:pPr>
    </w:p>
    <w:p w14:paraId="575B8A86" w14:textId="77777777" w:rsidR="00B676F9" w:rsidRPr="00300D7B" w:rsidRDefault="00B676F9" w:rsidP="00B676F9">
      <w:pPr>
        <w:rPr>
          <w:lang w:val="uk-UA"/>
        </w:rPr>
      </w:pPr>
    </w:p>
    <w:p w14:paraId="6DDE26FF" w14:textId="77777777" w:rsidR="00B676F9" w:rsidRPr="00300D7B" w:rsidRDefault="00B676F9" w:rsidP="00B676F9">
      <w:pPr>
        <w:rPr>
          <w:lang w:val="uk-UA"/>
        </w:rPr>
      </w:pPr>
    </w:p>
    <w:p w14:paraId="742E5E5C" w14:textId="77777777" w:rsidR="00B676F9" w:rsidRPr="00300D7B" w:rsidRDefault="00B676F9" w:rsidP="00B676F9">
      <w:pPr>
        <w:jc w:val="center"/>
        <w:rPr>
          <w:b/>
          <w:sz w:val="28"/>
          <w:szCs w:val="28"/>
          <w:lang w:val="uk-UA" w:eastAsia="en-US"/>
        </w:rPr>
      </w:pPr>
      <w:r w:rsidRPr="00300D7B">
        <w:rPr>
          <w:b/>
          <w:sz w:val="28"/>
          <w:szCs w:val="28"/>
          <w:lang w:val="uk-UA" w:eastAsia="en-US"/>
        </w:rPr>
        <w:lastRenderedPageBreak/>
        <w:t>Загальна характеристика Програми.</w:t>
      </w:r>
    </w:p>
    <w:p w14:paraId="31E6E283" w14:textId="77777777" w:rsidR="00B676F9" w:rsidRPr="00300D7B" w:rsidRDefault="00B676F9" w:rsidP="00B676F9">
      <w:pPr>
        <w:ind w:firstLine="851"/>
        <w:jc w:val="both"/>
        <w:rPr>
          <w:sz w:val="28"/>
          <w:szCs w:val="28"/>
          <w:lang w:val="uk-UA" w:eastAsia="en-US"/>
        </w:rPr>
      </w:pPr>
      <w:r w:rsidRPr="00300D7B">
        <w:rPr>
          <w:sz w:val="28"/>
          <w:szCs w:val="28"/>
          <w:lang w:val="uk-UA" w:eastAsia="en-US"/>
        </w:rPr>
        <w:t>Програма організації суспільно корисних робіт для порушників, на яких судом накладено адміністративне стягнення у вигляді виконання суспільно корисних робіт на 2022 рік (далі за текстом – Програма) розроблена відповідно до положень чинного законодавства України.</w:t>
      </w:r>
    </w:p>
    <w:p w14:paraId="018C956F" w14:textId="77777777" w:rsidR="00B676F9" w:rsidRPr="00300D7B" w:rsidRDefault="00B676F9" w:rsidP="00B676F9">
      <w:pPr>
        <w:ind w:firstLine="708"/>
        <w:jc w:val="both"/>
        <w:rPr>
          <w:sz w:val="28"/>
          <w:szCs w:val="28"/>
          <w:lang w:val="uk-UA" w:eastAsia="en-US"/>
        </w:rPr>
      </w:pPr>
      <w:r w:rsidRPr="00300D7B">
        <w:rPr>
          <w:sz w:val="28"/>
          <w:szCs w:val="28"/>
          <w:lang w:val="uk-UA" w:eastAsia="en-US"/>
        </w:rPr>
        <w:t>Оплачувані суспільно корисні роботи – це вид робіт тимчасового характеру, що організовуються згідно даної програми для порушників, на яких судом накладено адміністративне стягнення у вигляді суспільно корисних робіт для реалізації державної політики захисту прав та інтересів дітей на належне утримання та примусового стягнення заборгованості зі сплати аліментів.</w:t>
      </w:r>
    </w:p>
    <w:p w14:paraId="094D6EA3" w14:textId="77777777" w:rsidR="00B676F9" w:rsidRPr="00300D7B" w:rsidRDefault="00B676F9" w:rsidP="00B676F9">
      <w:pPr>
        <w:jc w:val="center"/>
        <w:rPr>
          <w:sz w:val="28"/>
          <w:szCs w:val="28"/>
          <w:lang w:val="uk-UA" w:eastAsia="en-US"/>
        </w:rPr>
      </w:pPr>
    </w:p>
    <w:p w14:paraId="7A9A163D" w14:textId="77777777" w:rsidR="00B676F9" w:rsidRPr="00300D7B" w:rsidRDefault="00B676F9" w:rsidP="00B676F9">
      <w:pPr>
        <w:jc w:val="center"/>
        <w:rPr>
          <w:b/>
          <w:sz w:val="28"/>
          <w:szCs w:val="28"/>
          <w:lang w:val="uk-UA" w:eastAsia="en-US"/>
        </w:rPr>
      </w:pPr>
      <w:r w:rsidRPr="00300D7B">
        <w:rPr>
          <w:b/>
          <w:sz w:val="28"/>
          <w:szCs w:val="28"/>
          <w:lang w:val="uk-UA" w:eastAsia="en-US"/>
        </w:rPr>
        <w:t>Мета Програми</w:t>
      </w:r>
    </w:p>
    <w:p w14:paraId="04542241" w14:textId="77777777" w:rsidR="00B676F9" w:rsidRPr="00300D7B" w:rsidRDefault="00B676F9" w:rsidP="00B676F9">
      <w:pPr>
        <w:ind w:firstLine="851"/>
        <w:jc w:val="both"/>
        <w:rPr>
          <w:sz w:val="28"/>
          <w:szCs w:val="28"/>
          <w:lang w:val="uk-UA" w:eastAsia="en-US"/>
        </w:rPr>
      </w:pPr>
      <w:r w:rsidRPr="00300D7B">
        <w:rPr>
          <w:sz w:val="28"/>
          <w:szCs w:val="28"/>
          <w:lang w:val="uk-UA" w:eastAsia="en-US"/>
        </w:rPr>
        <w:t>Метою цієї Програми є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 та дозволить вирішувати проблеми громади з питань благоустрою, озеленення території, ліквідації сміттєзвалищ, прибирання та утримання в належному санітарному стані придорожніх смуг, вирубки чагарників вздовж доріг та інше.</w:t>
      </w:r>
    </w:p>
    <w:p w14:paraId="2AB2CBB1" w14:textId="77777777" w:rsidR="00B676F9" w:rsidRPr="00300D7B" w:rsidRDefault="00B676F9" w:rsidP="00B676F9">
      <w:pPr>
        <w:widowControl w:val="0"/>
        <w:shd w:val="clear" w:color="auto" w:fill="FFFFFF"/>
        <w:tabs>
          <w:tab w:val="left" w:pos="3996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</w:p>
    <w:p w14:paraId="283D01FF" w14:textId="77777777" w:rsidR="00B676F9" w:rsidRPr="00300D7B" w:rsidRDefault="00B676F9" w:rsidP="00B676F9">
      <w:pPr>
        <w:ind w:firstLine="851"/>
        <w:jc w:val="center"/>
        <w:rPr>
          <w:b/>
          <w:sz w:val="28"/>
          <w:szCs w:val="28"/>
          <w:lang w:val="uk-UA" w:eastAsia="en-US"/>
        </w:rPr>
      </w:pPr>
      <w:r w:rsidRPr="00300D7B">
        <w:rPr>
          <w:b/>
          <w:sz w:val="28"/>
          <w:szCs w:val="28"/>
          <w:lang w:val="uk-UA" w:eastAsia="en-US"/>
        </w:rPr>
        <w:t>Проблеми, на розв’язання яких спрямована Програма</w:t>
      </w:r>
    </w:p>
    <w:p w14:paraId="47824C0F" w14:textId="77777777" w:rsidR="00B676F9" w:rsidRPr="00300D7B" w:rsidRDefault="00B676F9" w:rsidP="00B676F9">
      <w:pPr>
        <w:ind w:firstLine="851"/>
        <w:jc w:val="both"/>
        <w:rPr>
          <w:sz w:val="28"/>
          <w:szCs w:val="28"/>
          <w:lang w:val="uk-UA" w:eastAsia="en-US"/>
        </w:rPr>
      </w:pPr>
      <w:r w:rsidRPr="00300D7B">
        <w:rPr>
          <w:sz w:val="28"/>
          <w:szCs w:val="28"/>
          <w:lang w:val="uk-UA" w:eastAsia="en-US"/>
        </w:rPr>
        <w:t>Дана Програма спрямована на розв’язання проблем пов’язаних з реалізацію норм Закону України від 07.12.2017 року №2234-VIII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а саме: визначення видів суспільно корисних робіт та перелік об’єктів, підприємств, установ і організацій, на яких проводитимуться оплачувані суспільно корисні роботи, організаційне забезпечення проведення суспільно корисних робіт, визначення джерел фінансування.</w:t>
      </w:r>
    </w:p>
    <w:p w14:paraId="6CACACAB" w14:textId="77777777" w:rsidR="00B676F9" w:rsidRPr="00300D7B" w:rsidRDefault="00B676F9" w:rsidP="00B676F9">
      <w:pPr>
        <w:tabs>
          <w:tab w:val="left" w:pos="8364"/>
          <w:tab w:val="left" w:pos="9638"/>
        </w:tabs>
        <w:ind w:right="-1"/>
        <w:jc w:val="center"/>
        <w:rPr>
          <w:b/>
          <w:sz w:val="28"/>
          <w:szCs w:val="28"/>
          <w:lang w:val="uk-UA" w:eastAsia="uk-UA"/>
        </w:rPr>
      </w:pPr>
    </w:p>
    <w:p w14:paraId="3769186E" w14:textId="77777777" w:rsidR="00B676F9" w:rsidRPr="00300D7B" w:rsidRDefault="00B676F9" w:rsidP="00B676F9">
      <w:pPr>
        <w:tabs>
          <w:tab w:val="left" w:pos="8364"/>
          <w:tab w:val="left" w:pos="9638"/>
        </w:tabs>
        <w:ind w:right="-1"/>
        <w:jc w:val="center"/>
        <w:rPr>
          <w:b/>
          <w:sz w:val="28"/>
          <w:szCs w:val="28"/>
          <w:lang w:val="uk-UA" w:eastAsia="uk-UA"/>
        </w:rPr>
      </w:pPr>
      <w:r w:rsidRPr="00300D7B">
        <w:rPr>
          <w:b/>
          <w:sz w:val="28"/>
          <w:szCs w:val="28"/>
          <w:lang w:val="uk-UA" w:eastAsia="uk-UA"/>
        </w:rPr>
        <w:t>Шляхи і способи розв’язання проблем</w:t>
      </w:r>
    </w:p>
    <w:p w14:paraId="55DAF4A0" w14:textId="77777777" w:rsidR="00B676F9" w:rsidRPr="00300D7B" w:rsidRDefault="00B676F9" w:rsidP="00B676F9">
      <w:pPr>
        <w:tabs>
          <w:tab w:val="left" w:pos="5775"/>
        </w:tabs>
        <w:jc w:val="center"/>
        <w:rPr>
          <w:i/>
          <w:sz w:val="28"/>
          <w:szCs w:val="28"/>
          <w:lang w:val="uk-UA"/>
        </w:rPr>
      </w:pPr>
      <w:r w:rsidRPr="00300D7B">
        <w:rPr>
          <w:i/>
          <w:sz w:val="28"/>
          <w:szCs w:val="28"/>
          <w:lang w:val="uk-UA"/>
        </w:rPr>
        <w:t>Основними шляхами та способами розв’язання проблем є:</w:t>
      </w:r>
    </w:p>
    <w:p w14:paraId="4BE76E99" w14:textId="77777777" w:rsidR="00B676F9" w:rsidRPr="00300D7B" w:rsidRDefault="00B676F9" w:rsidP="00B676F9">
      <w:pPr>
        <w:tabs>
          <w:tab w:val="left" w:pos="8364"/>
          <w:tab w:val="left" w:pos="9638"/>
        </w:tabs>
        <w:ind w:right="-1"/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дітей;</w:t>
      </w:r>
    </w:p>
    <w:p w14:paraId="088AC092" w14:textId="77777777" w:rsidR="00B676F9" w:rsidRPr="00300D7B" w:rsidRDefault="00B676F9" w:rsidP="00B676F9">
      <w:pPr>
        <w:tabs>
          <w:tab w:val="left" w:pos="8364"/>
          <w:tab w:val="left" w:pos="9638"/>
        </w:tabs>
        <w:ind w:right="-1"/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 xml:space="preserve">-ведення обліку осіб (порушників) направлених з Філії Державної установи “Центр </w:t>
      </w:r>
      <w:proofErr w:type="spellStart"/>
      <w:r w:rsidRPr="00300D7B">
        <w:rPr>
          <w:sz w:val="28"/>
          <w:szCs w:val="28"/>
          <w:lang w:val="uk-UA" w:eastAsia="uk-UA"/>
        </w:rPr>
        <w:t>пробації</w:t>
      </w:r>
      <w:proofErr w:type="spellEnd"/>
      <w:r w:rsidRPr="00300D7B">
        <w:rPr>
          <w:sz w:val="28"/>
          <w:szCs w:val="28"/>
          <w:lang w:val="uk-UA" w:eastAsia="uk-UA"/>
        </w:rPr>
        <w:t xml:space="preserve">” в Кіровоградській області (далі - уповноважений орган з питань </w:t>
      </w:r>
      <w:proofErr w:type="spellStart"/>
      <w:r w:rsidRPr="00300D7B">
        <w:rPr>
          <w:sz w:val="28"/>
          <w:szCs w:val="28"/>
          <w:lang w:val="uk-UA" w:eastAsia="uk-UA"/>
        </w:rPr>
        <w:t>пробації</w:t>
      </w:r>
      <w:proofErr w:type="spellEnd"/>
      <w:r w:rsidRPr="00300D7B">
        <w:rPr>
          <w:sz w:val="28"/>
          <w:szCs w:val="28"/>
          <w:lang w:val="uk-UA" w:eastAsia="uk-UA"/>
        </w:rPr>
        <w:t>) на відбування покарання у вигляді суспільно корисних робіт;</w:t>
      </w:r>
    </w:p>
    <w:p w14:paraId="4E0A6479" w14:textId="77777777" w:rsidR="00B676F9" w:rsidRPr="00300D7B" w:rsidRDefault="00B676F9" w:rsidP="00B676F9">
      <w:pPr>
        <w:tabs>
          <w:tab w:val="left" w:pos="8364"/>
          <w:tab w:val="left" w:pos="9638"/>
        </w:tabs>
        <w:ind w:right="-1"/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-вивчення питання щодо необхідності забезпечення інвентарем та іншими засобами праці для проведення суспільно корисних робіт.</w:t>
      </w:r>
    </w:p>
    <w:p w14:paraId="7FBD6213" w14:textId="77777777" w:rsidR="00B676F9" w:rsidRPr="00300D7B" w:rsidRDefault="00B676F9" w:rsidP="00B676F9">
      <w:pPr>
        <w:tabs>
          <w:tab w:val="left" w:pos="8364"/>
          <w:tab w:val="left" w:pos="9638"/>
        </w:tabs>
        <w:jc w:val="center"/>
        <w:rPr>
          <w:i/>
          <w:sz w:val="28"/>
          <w:szCs w:val="28"/>
          <w:lang w:val="uk-UA" w:eastAsia="uk-UA"/>
        </w:rPr>
      </w:pPr>
      <w:r w:rsidRPr="00300D7B">
        <w:rPr>
          <w:i/>
          <w:sz w:val="28"/>
          <w:szCs w:val="28"/>
          <w:lang w:val="uk-UA" w:eastAsia="uk-UA"/>
        </w:rPr>
        <w:t xml:space="preserve">Перелік об’єктів, на яких планується проведення суспільно корисних </w:t>
      </w:r>
      <w:r w:rsidRPr="00300D7B">
        <w:rPr>
          <w:i/>
          <w:sz w:val="28"/>
          <w:szCs w:val="28"/>
          <w:lang w:val="uk-UA" w:eastAsia="uk-UA"/>
        </w:rPr>
        <w:br/>
        <w:t>робіт, а саме об’єкти:</w:t>
      </w:r>
    </w:p>
    <w:p w14:paraId="1F68773A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Великосеверинівська сільська рада;</w:t>
      </w:r>
    </w:p>
    <w:p w14:paraId="05B2BD85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lastRenderedPageBreak/>
        <w:t>- установи комунальної власності сільської ради;</w:t>
      </w:r>
    </w:p>
    <w:p w14:paraId="351D5BCD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-стихійні сміттєзвалища;</w:t>
      </w:r>
    </w:p>
    <w:p w14:paraId="4257A210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сільські кладовища;</w:t>
      </w:r>
    </w:p>
    <w:p w14:paraId="36F10A71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вулиці населених пунктів Великосеверинівської територіальної громади.</w:t>
      </w:r>
    </w:p>
    <w:p w14:paraId="582A6798" w14:textId="77777777" w:rsidR="00B676F9" w:rsidRPr="00300D7B" w:rsidRDefault="00B676F9" w:rsidP="00B676F9">
      <w:pPr>
        <w:tabs>
          <w:tab w:val="left" w:pos="8364"/>
          <w:tab w:val="left" w:pos="9638"/>
        </w:tabs>
        <w:ind w:firstLine="851"/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У разі виникнення потреби в організації суспільно корисних робіт на інших об’єктах, такі роботи можуть бути організовані за рішенням виконавчого комітету сільської ради</w:t>
      </w:r>
    </w:p>
    <w:p w14:paraId="6DD50430" w14:textId="77777777" w:rsidR="00B676F9" w:rsidRPr="00300D7B" w:rsidRDefault="00B676F9" w:rsidP="00B676F9">
      <w:pPr>
        <w:tabs>
          <w:tab w:val="left" w:pos="8364"/>
          <w:tab w:val="left" w:pos="9638"/>
        </w:tabs>
        <w:jc w:val="center"/>
        <w:rPr>
          <w:i/>
          <w:sz w:val="28"/>
          <w:szCs w:val="28"/>
          <w:lang w:val="uk-UA" w:eastAsia="uk-UA"/>
        </w:rPr>
      </w:pPr>
      <w:r w:rsidRPr="00300D7B">
        <w:rPr>
          <w:i/>
          <w:sz w:val="28"/>
          <w:szCs w:val="28"/>
          <w:lang w:val="uk-UA" w:eastAsia="uk-UA"/>
        </w:rPr>
        <w:t>Перелік видів оплачуваних суспільно корисних робіт:</w:t>
      </w:r>
    </w:p>
    <w:p w14:paraId="200E9AB4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ліквідація стихійних сміттєзвалищ;</w:t>
      </w:r>
    </w:p>
    <w:p w14:paraId="6B51A934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благоустрій територій населених пунктів;</w:t>
      </w:r>
    </w:p>
    <w:p w14:paraId="36D52A79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прочистка канав, кюветів, містків, труб;</w:t>
      </w:r>
    </w:p>
    <w:p w14:paraId="2ACB4417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 xml:space="preserve">- </w:t>
      </w:r>
      <w:proofErr w:type="spellStart"/>
      <w:r w:rsidRPr="00300D7B">
        <w:rPr>
          <w:sz w:val="28"/>
          <w:szCs w:val="28"/>
          <w:lang w:val="uk-UA" w:eastAsia="uk-UA"/>
        </w:rPr>
        <w:t>розпиловка</w:t>
      </w:r>
      <w:proofErr w:type="spellEnd"/>
      <w:r w:rsidRPr="00300D7B">
        <w:rPr>
          <w:sz w:val="28"/>
          <w:szCs w:val="28"/>
          <w:lang w:val="uk-UA" w:eastAsia="uk-UA"/>
        </w:rPr>
        <w:t xml:space="preserve"> та коління дров;</w:t>
      </w:r>
    </w:p>
    <w:p w14:paraId="530001EB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-допоміжні будівельні роботи в установах комунальної власності сільської ради;</w:t>
      </w:r>
    </w:p>
    <w:p w14:paraId="42566CDD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інші види громадських робіт, які мають суспільно корисну спрямованість.</w:t>
      </w:r>
    </w:p>
    <w:p w14:paraId="089B219F" w14:textId="77777777" w:rsidR="00B676F9" w:rsidRPr="00300D7B" w:rsidRDefault="00B676F9" w:rsidP="00B676F9">
      <w:pPr>
        <w:tabs>
          <w:tab w:val="left" w:pos="8364"/>
          <w:tab w:val="left" w:pos="9638"/>
        </w:tabs>
        <w:jc w:val="center"/>
        <w:rPr>
          <w:i/>
          <w:sz w:val="28"/>
          <w:szCs w:val="28"/>
          <w:lang w:val="uk-UA" w:eastAsia="uk-UA"/>
        </w:rPr>
      </w:pPr>
      <w:r w:rsidRPr="00300D7B">
        <w:rPr>
          <w:i/>
          <w:sz w:val="28"/>
          <w:szCs w:val="28"/>
          <w:lang w:val="uk-UA" w:eastAsia="uk-UA"/>
        </w:rPr>
        <w:t xml:space="preserve">Власники підприємств за місцем відбування порушниками </w:t>
      </w:r>
      <w:r w:rsidRPr="00300D7B">
        <w:rPr>
          <w:i/>
          <w:sz w:val="28"/>
          <w:szCs w:val="28"/>
          <w:lang w:val="uk-UA" w:eastAsia="uk-UA"/>
        </w:rPr>
        <w:br/>
        <w:t>суспільно корисних робіт:</w:t>
      </w:r>
    </w:p>
    <w:p w14:paraId="4265813E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 xml:space="preserve">- погоджують з уповноваженим органом з питань </w:t>
      </w:r>
      <w:proofErr w:type="spellStart"/>
      <w:r w:rsidRPr="00300D7B">
        <w:rPr>
          <w:sz w:val="28"/>
          <w:szCs w:val="28"/>
          <w:lang w:val="uk-UA" w:eastAsia="uk-UA"/>
        </w:rPr>
        <w:t>пробації</w:t>
      </w:r>
      <w:proofErr w:type="spellEnd"/>
      <w:r w:rsidRPr="00300D7B">
        <w:rPr>
          <w:sz w:val="28"/>
          <w:szCs w:val="28"/>
          <w:lang w:val="uk-UA" w:eastAsia="uk-UA"/>
        </w:rPr>
        <w:t xml:space="preserve"> перелік об’єктів, на яких порушники відбувають суспільно корисні роботи, та видів робіт, що можуть ними виконуватись;</w:t>
      </w:r>
    </w:p>
    <w:p w14:paraId="4B1BEF01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здійснюють контроль за виконанням порушниками призначених їм робіт;</w:t>
      </w:r>
    </w:p>
    <w:p w14:paraId="09ACDE25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 xml:space="preserve">- своєчасно надають інформацію уповноваженому органу з питань </w:t>
      </w:r>
      <w:proofErr w:type="spellStart"/>
      <w:r w:rsidRPr="00300D7B">
        <w:rPr>
          <w:sz w:val="28"/>
          <w:szCs w:val="28"/>
          <w:lang w:val="uk-UA" w:eastAsia="uk-UA"/>
        </w:rPr>
        <w:t>пробації</w:t>
      </w:r>
      <w:proofErr w:type="spellEnd"/>
      <w:r w:rsidRPr="00300D7B">
        <w:rPr>
          <w:sz w:val="28"/>
          <w:szCs w:val="28"/>
          <w:lang w:val="uk-UA" w:eastAsia="uk-UA"/>
        </w:rPr>
        <w:t xml:space="preserve"> про ухилення порушника від відбування суспільно корисних робіт;</w:t>
      </w:r>
    </w:p>
    <w:p w14:paraId="47D2F0AE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 xml:space="preserve">- ведуть облік та інформують уповноважений орган з питань </w:t>
      </w:r>
      <w:proofErr w:type="spellStart"/>
      <w:r w:rsidRPr="00300D7B">
        <w:rPr>
          <w:sz w:val="28"/>
          <w:szCs w:val="28"/>
          <w:lang w:val="uk-UA" w:eastAsia="uk-UA"/>
        </w:rPr>
        <w:t>пробації</w:t>
      </w:r>
      <w:proofErr w:type="spellEnd"/>
      <w:r w:rsidRPr="00300D7B">
        <w:rPr>
          <w:sz w:val="28"/>
          <w:szCs w:val="28"/>
          <w:lang w:val="uk-UA" w:eastAsia="uk-UA"/>
        </w:rPr>
        <w:t xml:space="preserve"> про кількість відпрацьованих порушником годин;</w:t>
      </w:r>
    </w:p>
    <w:p w14:paraId="026828BE" w14:textId="77777777" w:rsidR="00B676F9" w:rsidRPr="00300D7B" w:rsidRDefault="00B676F9" w:rsidP="00B676F9">
      <w:pPr>
        <w:tabs>
          <w:tab w:val="left" w:pos="8364"/>
          <w:tab w:val="left" w:pos="9638"/>
        </w:tabs>
        <w:jc w:val="both"/>
        <w:rPr>
          <w:sz w:val="28"/>
          <w:szCs w:val="28"/>
          <w:lang w:val="uk-UA" w:eastAsia="uk-UA"/>
        </w:rPr>
      </w:pPr>
      <w:r w:rsidRPr="00300D7B">
        <w:rPr>
          <w:sz w:val="28"/>
          <w:szCs w:val="28"/>
          <w:lang w:val="uk-UA" w:eastAsia="uk-UA"/>
        </w:rPr>
        <w:t>- нараховують плату порушнику за виконання суспільно корисних робіт та перераховують її на відповідний рахунок органу державної виконавчої служби для подальшого погашення заборгованості зі сплати аліментів.</w:t>
      </w:r>
    </w:p>
    <w:p w14:paraId="70EFB938" w14:textId="77777777" w:rsidR="00B676F9" w:rsidRPr="00300D7B" w:rsidRDefault="00B676F9" w:rsidP="00B676F9">
      <w:pPr>
        <w:shd w:val="clear" w:color="auto" w:fill="FFFFFF"/>
        <w:ind w:firstLine="851"/>
        <w:jc w:val="center"/>
        <w:rPr>
          <w:b/>
          <w:bCs/>
          <w:sz w:val="28"/>
          <w:szCs w:val="28"/>
          <w:lang w:val="uk-UA"/>
        </w:rPr>
      </w:pPr>
    </w:p>
    <w:p w14:paraId="37A17C07" w14:textId="77777777" w:rsidR="00B676F9" w:rsidRPr="00300D7B" w:rsidRDefault="00B676F9" w:rsidP="00B676F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300D7B">
        <w:rPr>
          <w:b/>
          <w:bCs/>
          <w:sz w:val="28"/>
          <w:szCs w:val="28"/>
          <w:lang w:val="uk-UA"/>
        </w:rPr>
        <w:t>Фінансове та матеріально-технічне забезпечення виконання програми</w:t>
      </w:r>
    </w:p>
    <w:p w14:paraId="491FEB7D" w14:textId="77777777" w:rsidR="00B676F9" w:rsidRPr="00300D7B" w:rsidRDefault="00B676F9" w:rsidP="00B676F9">
      <w:pPr>
        <w:ind w:firstLine="851"/>
        <w:jc w:val="both"/>
        <w:rPr>
          <w:sz w:val="28"/>
          <w:szCs w:val="28"/>
          <w:lang w:val="uk-UA" w:eastAsia="en-US"/>
        </w:rPr>
      </w:pPr>
      <w:r w:rsidRPr="00300D7B">
        <w:rPr>
          <w:sz w:val="28"/>
          <w:szCs w:val="28"/>
          <w:lang w:val="uk-UA" w:eastAsia="en-US"/>
        </w:rPr>
        <w:t xml:space="preserve">Проведення оплачуваних суспільно корисних робіт передбачається за рахунок коштів бюджету сільської територіальної громади для нарахування заробітної плати погодинно за фактично відпрацьований час, у розмірі не меншому, ніж встановлений законом мінімальний розмір оплати праці.     </w:t>
      </w:r>
    </w:p>
    <w:p w14:paraId="6899F72B" w14:textId="77777777" w:rsidR="00B676F9" w:rsidRPr="00300D7B" w:rsidRDefault="00B676F9" w:rsidP="00B676F9">
      <w:pPr>
        <w:ind w:firstLine="851"/>
        <w:jc w:val="both"/>
        <w:rPr>
          <w:sz w:val="28"/>
          <w:szCs w:val="28"/>
          <w:lang w:val="uk-UA" w:eastAsia="en-US"/>
        </w:rPr>
      </w:pPr>
      <w:r w:rsidRPr="00300D7B">
        <w:rPr>
          <w:sz w:val="28"/>
          <w:szCs w:val="28"/>
          <w:lang w:val="uk-UA" w:eastAsia="en-US"/>
        </w:rPr>
        <w:t>Фінансування Програми здійснюється в межах асигнувань, передбачених в бюджеті сільської територіальної громади на зазначену мету.</w:t>
      </w:r>
    </w:p>
    <w:p w14:paraId="75AC27E0" w14:textId="77777777" w:rsidR="00B676F9" w:rsidRPr="00300D7B" w:rsidRDefault="00B676F9" w:rsidP="00B676F9">
      <w:pPr>
        <w:ind w:firstLine="851"/>
        <w:jc w:val="both"/>
        <w:rPr>
          <w:sz w:val="28"/>
          <w:szCs w:val="28"/>
          <w:lang w:val="uk-UA" w:eastAsia="en-US"/>
        </w:rPr>
      </w:pPr>
      <w:r w:rsidRPr="00300D7B">
        <w:rPr>
          <w:sz w:val="28"/>
          <w:szCs w:val="28"/>
          <w:lang w:val="uk-UA" w:eastAsia="en-US"/>
        </w:rPr>
        <w:t>Необхідні матеріально-технічні ресурси, витратні матеріали, що використовуються в ході проведення суспільно корисних робіт, забезпечують роботодавці  відповідно до визначених обсягів.</w:t>
      </w:r>
    </w:p>
    <w:p w14:paraId="6882B4DC" w14:textId="77777777" w:rsidR="00B676F9" w:rsidRPr="00300D7B" w:rsidRDefault="00B676F9" w:rsidP="00B676F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14:paraId="796138C1" w14:textId="77777777" w:rsidR="00B676F9" w:rsidRPr="00300D7B" w:rsidRDefault="00B676F9" w:rsidP="00B676F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300D7B">
        <w:rPr>
          <w:b/>
          <w:bCs/>
          <w:sz w:val="28"/>
          <w:szCs w:val="28"/>
          <w:lang w:val="uk-UA"/>
        </w:rPr>
        <w:t>Очікувані результати</w:t>
      </w:r>
    </w:p>
    <w:p w14:paraId="21CB4657" w14:textId="77777777" w:rsidR="00B676F9" w:rsidRPr="00300D7B" w:rsidRDefault="00B676F9" w:rsidP="00B676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00D7B">
        <w:rPr>
          <w:sz w:val="28"/>
          <w:szCs w:val="28"/>
          <w:lang w:val="uk-UA"/>
        </w:rPr>
        <w:t xml:space="preserve">Забезпечення виконання вимог Законодавчих актів України, щодо виконання порушниками адміністративного стягнення у вигляді суспільно корисних робіт, в інтересах захисту прав та інтересів дітей та примусового стягнення заборгованості зі сплати аліментів боржниками. </w:t>
      </w:r>
    </w:p>
    <w:p w14:paraId="0E5645C2" w14:textId="77777777" w:rsidR="00B676F9" w:rsidRPr="00300D7B" w:rsidRDefault="00B676F9" w:rsidP="00B676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1EBEE843" w14:textId="77777777" w:rsidR="00B676F9" w:rsidRPr="00300D7B" w:rsidRDefault="00B676F9" w:rsidP="00B676F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bookmarkStart w:id="1" w:name="BM26"/>
      <w:bookmarkEnd w:id="1"/>
      <w:r w:rsidRPr="00300D7B">
        <w:rPr>
          <w:b/>
          <w:bCs/>
          <w:sz w:val="28"/>
          <w:szCs w:val="28"/>
          <w:lang w:val="uk-UA"/>
        </w:rPr>
        <w:t>Координація та контроль за ходом виконання Програми.</w:t>
      </w:r>
    </w:p>
    <w:p w14:paraId="1CE12271" w14:textId="77777777" w:rsidR="00B676F9" w:rsidRPr="00300D7B" w:rsidRDefault="00B676F9" w:rsidP="00B676F9">
      <w:pPr>
        <w:ind w:firstLine="709"/>
        <w:jc w:val="both"/>
        <w:rPr>
          <w:sz w:val="28"/>
          <w:szCs w:val="28"/>
          <w:lang w:val="uk-UA"/>
        </w:rPr>
      </w:pPr>
      <w:r w:rsidRPr="00300D7B">
        <w:rPr>
          <w:sz w:val="28"/>
          <w:szCs w:val="28"/>
          <w:lang w:val="uk-UA"/>
        </w:rPr>
        <w:t>Координація діяльності та контроль за виконанням Програми покладається на постійну комісію з питань прав людини, законності, депутатської діяльності, етики, регламенту та місцевого самоврядування.</w:t>
      </w:r>
    </w:p>
    <w:p w14:paraId="03F30333" w14:textId="77777777" w:rsidR="00B676F9" w:rsidRPr="00300D7B" w:rsidRDefault="00B676F9" w:rsidP="00B676F9">
      <w:pPr>
        <w:tabs>
          <w:tab w:val="left" w:pos="1861"/>
        </w:tabs>
        <w:jc w:val="both"/>
        <w:rPr>
          <w:color w:val="000000"/>
          <w:sz w:val="28"/>
          <w:szCs w:val="28"/>
          <w:lang w:val="uk-UA"/>
        </w:rPr>
      </w:pPr>
    </w:p>
    <w:p w14:paraId="0D05ECEC" w14:textId="77777777" w:rsidR="00F12C76" w:rsidRPr="00B676F9" w:rsidRDefault="00F12C76" w:rsidP="006C0B77">
      <w:pPr>
        <w:ind w:firstLine="709"/>
        <w:jc w:val="both"/>
        <w:rPr>
          <w:lang w:val="uk-UA"/>
        </w:rPr>
      </w:pPr>
    </w:p>
    <w:sectPr w:rsidR="00F12C76" w:rsidRPr="00B676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F9"/>
    <w:rsid w:val="006C0B77"/>
    <w:rsid w:val="008242FF"/>
    <w:rsid w:val="00870751"/>
    <w:rsid w:val="00922C48"/>
    <w:rsid w:val="00B676F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72D8"/>
  <w15:chartTrackingRefBased/>
  <w15:docId w15:val="{A968987D-35AF-456C-BC74-095AA04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2022-11-01T13:56:00Z</dcterms:created>
  <dcterms:modified xsi:type="dcterms:W3CDTF">2022-11-01T13:57:00Z</dcterms:modified>
</cp:coreProperties>
</file>