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D3F8" w14:textId="77777777" w:rsidR="00DB588C" w:rsidRPr="00DB588C" w:rsidRDefault="00DB588C" w:rsidP="00DB588C">
      <w:pPr>
        <w:tabs>
          <w:tab w:val="left" w:pos="7111"/>
        </w:tabs>
        <w:spacing w:after="0"/>
        <w:ind w:left="5812"/>
        <w:rPr>
          <w:rFonts w:eastAsia="Calibri" w:cs="Times New Roman"/>
          <w:b/>
          <w:szCs w:val="28"/>
          <w:lang w:val="uk-UA"/>
        </w:rPr>
      </w:pPr>
      <w:bookmarkStart w:id="0" w:name="_GoBack"/>
      <w:bookmarkEnd w:id="0"/>
      <w:r w:rsidRPr="00DB588C">
        <w:rPr>
          <w:rFonts w:eastAsia="Calibri" w:cs="Times New Roman"/>
          <w:b/>
          <w:szCs w:val="28"/>
        </w:rPr>
        <w:t>ЗАТВЕРДЖЕНО</w:t>
      </w:r>
    </w:p>
    <w:p w14:paraId="1E13B906" w14:textId="77777777" w:rsidR="00DB588C" w:rsidRPr="00DB588C" w:rsidRDefault="00DB588C" w:rsidP="00DB588C">
      <w:pPr>
        <w:tabs>
          <w:tab w:val="left" w:pos="7111"/>
        </w:tabs>
        <w:spacing w:after="0"/>
        <w:ind w:left="5812"/>
        <w:rPr>
          <w:rFonts w:eastAsia="Calibri" w:cs="Times New Roman"/>
          <w:b/>
          <w:szCs w:val="28"/>
          <w:lang w:val="uk-UA"/>
        </w:rPr>
      </w:pPr>
    </w:p>
    <w:p w14:paraId="75ADCC2E" w14:textId="77777777" w:rsidR="00DB588C" w:rsidRPr="00DB588C" w:rsidRDefault="00DB588C" w:rsidP="00DB588C">
      <w:pPr>
        <w:spacing w:after="0"/>
        <w:ind w:left="5812" w:right="-1"/>
        <w:rPr>
          <w:rFonts w:eastAsia="Calibri" w:cs="Times New Roman"/>
          <w:szCs w:val="28"/>
        </w:rPr>
      </w:pPr>
      <w:r w:rsidRPr="00DB588C">
        <w:rPr>
          <w:rFonts w:eastAsia="Calibri" w:cs="Times New Roman"/>
          <w:szCs w:val="28"/>
        </w:rPr>
        <w:t xml:space="preserve">Розпорядження Великосеверинівського </w:t>
      </w:r>
    </w:p>
    <w:p w14:paraId="277EF8F9" w14:textId="77777777" w:rsidR="00DB588C" w:rsidRPr="00DB588C" w:rsidRDefault="00DB588C" w:rsidP="00DB588C">
      <w:pPr>
        <w:spacing w:after="0"/>
        <w:ind w:left="5812" w:right="-568"/>
        <w:rPr>
          <w:rFonts w:eastAsia="Calibri" w:cs="Times New Roman"/>
          <w:szCs w:val="28"/>
        </w:rPr>
      </w:pPr>
      <w:r w:rsidRPr="00DB588C">
        <w:rPr>
          <w:rFonts w:eastAsia="Calibri" w:cs="Times New Roman"/>
          <w:szCs w:val="28"/>
        </w:rPr>
        <w:t xml:space="preserve">сільського голови </w:t>
      </w:r>
    </w:p>
    <w:p w14:paraId="4D223076" w14:textId="77777777" w:rsidR="00DB588C" w:rsidRPr="00DB588C" w:rsidRDefault="00DB588C" w:rsidP="00DB588C">
      <w:pPr>
        <w:spacing w:after="0"/>
        <w:ind w:left="5812"/>
        <w:rPr>
          <w:rFonts w:eastAsia="Calibri" w:cs="Times New Roman"/>
          <w:szCs w:val="28"/>
          <w:lang w:val="uk-UA"/>
        </w:rPr>
      </w:pPr>
      <w:r w:rsidRPr="00DB588C">
        <w:rPr>
          <w:rFonts w:eastAsia="Calibri" w:cs="Times New Roman"/>
          <w:szCs w:val="28"/>
        </w:rPr>
        <w:t>«</w:t>
      </w:r>
      <w:r w:rsidRPr="00DB588C">
        <w:rPr>
          <w:rFonts w:eastAsia="Calibri" w:cs="Times New Roman"/>
          <w:szCs w:val="28"/>
          <w:lang w:val="uk-UA"/>
        </w:rPr>
        <w:t>26</w:t>
      </w:r>
      <w:r w:rsidRPr="00DB588C">
        <w:rPr>
          <w:rFonts w:eastAsia="Calibri" w:cs="Times New Roman"/>
          <w:szCs w:val="28"/>
        </w:rPr>
        <w:t>»</w:t>
      </w:r>
      <w:r w:rsidRPr="00DB588C">
        <w:rPr>
          <w:rFonts w:eastAsia="Calibri" w:cs="Times New Roman"/>
          <w:szCs w:val="28"/>
          <w:lang w:val="uk-UA"/>
        </w:rPr>
        <w:t xml:space="preserve"> грудня </w:t>
      </w:r>
      <w:r w:rsidRPr="00DB588C">
        <w:rPr>
          <w:rFonts w:eastAsia="Calibri" w:cs="Times New Roman"/>
          <w:szCs w:val="28"/>
        </w:rPr>
        <w:t>20</w:t>
      </w:r>
      <w:r w:rsidRPr="00DB588C">
        <w:rPr>
          <w:rFonts w:eastAsia="Calibri" w:cs="Times New Roman"/>
          <w:szCs w:val="28"/>
          <w:lang w:val="uk-UA"/>
        </w:rPr>
        <w:t>22</w:t>
      </w:r>
      <w:r w:rsidRPr="00DB588C">
        <w:rPr>
          <w:rFonts w:eastAsia="Calibri" w:cs="Times New Roman"/>
          <w:szCs w:val="28"/>
        </w:rPr>
        <w:t xml:space="preserve"> №</w:t>
      </w:r>
      <w:r w:rsidRPr="00DB588C">
        <w:rPr>
          <w:rFonts w:eastAsia="Calibri" w:cs="Times New Roman"/>
          <w:szCs w:val="28"/>
          <w:lang w:val="uk-UA"/>
        </w:rPr>
        <w:t>124-од</w:t>
      </w:r>
    </w:p>
    <w:p w14:paraId="33AA0E10" w14:textId="77777777" w:rsidR="00DB588C" w:rsidRPr="00DB588C" w:rsidRDefault="00DB588C" w:rsidP="00DB588C">
      <w:pPr>
        <w:spacing w:after="0"/>
        <w:ind w:left="5812"/>
        <w:rPr>
          <w:rFonts w:eastAsia="Times New Roman" w:cs="Times New Roman"/>
          <w:szCs w:val="28"/>
          <w:lang w:val="uk-UA" w:eastAsia="ru-RU"/>
        </w:rPr>
      </w:pPr>
    </w:p>
    <w:p w14:paraId="1DEA4492" w14:textId="77777777" w:rsidR="00DB588C" w:rsidRPr="00DB588C" w:rsidRDefault="00DB588C" w:rsidP="00DB588C">
      <w:pPr>
        <w:tabs>
          <w:tab w:val="left" w:pos="3915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</w:p>
    <w:p w14:paraId="3F5556D4" w14:textId="77777777" w:rsidR="00DB588C" w:rsidRPr="00DB588C" w:rsidRDefault="00DB588C" w:rsidP="00DB588C">
      <w:pPr>
        <w:tabs>
          <w:tab w:val="left" w:pos="3915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DB588C">
        <w:rPr>
          <w:rFonts w:eastAsia="Calibri" w:cs="Times New Roman"/>
          <w:b/>
          <w:szCs w:val="28"/>
          <w:lang w:val="uk-UA"/>
        </w:rPr>
        <w:t xml:space="preserve">Закріплення територій обслуговування </w:t>
      </w:r>
    </w:p>
    <w:p w14:paraId="47F0C8EC" w14:textId="77777777" w:rsidR="00DB588C" w:rsidRPr="00DB588C" w:rsidRDefault="00DB588C" w:rsidP="00DB588C">
      <w:pPr>
        <w:tabs>
          <w:tab w:val="left" w:pos="3915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DB588C">
        <w:rPr>
          <w:rFonts w:eastAsia="Calibri" w:cs="Times New Roman"/>
          <w:b/>
          <w:szCs w:val="28"/>
          <w:lang w:val="uk-UA"/>
        </w:rPr>
        <w:t>за закладами загальної середньої освіти</w:t>
      </w:r>
    </w:p>
    <w:p w14:paraId="7B58F1A1" w14:textId="77777777" w:rsidR="00DB588C" w:rsidRPr="00DB588C" w:rsidRDefault="00DB588C" w:rsidP="00DB588C">
      <w:pPr>
        <w:tabs>
          <w:tab w:val="left" w:pos="3915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  <w:r w:rsidRPr="00DB588C">
        <w:rPr>
          <w:rFonts w:eastAsia="Calibri" w:cs="Times New Roman"/>
          <w:b/>
          <w:szCs w:val="28"/>
          <w:lang w:val="uk-UA"/>
        </w:rPr>
        <w:t>Великосеверинівської сільської ради</w:t>
      </w:r>
    </w:p>
    <w:p w14:paraId="1E3A9CE9" w14:textId="77777777" w:rsidR="00DB588C" w:rsidRPr="00DB588C" w:rsidRDefault="00DB588C" w:rsidP="00DB588C">
      <w:pPr>
        <w:tabs>
          <w:tab w:val="left" w:pos="3915"/>
        </w:tabs>
        <w:spacing w:after="0"/>
        <w:jc w:val="center"/>
        <w:rPr>
          <w:rFonts w:eastAsia="Calibri" w:cs="Times New Roman"/>
          <w:b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2"/>
        <w:gridCol w:w="3866"/>
      </w:tblGrid>
      <w:tr w:rsidR="00DB588C" w:rsidRPr="00DB588C" w14:paraId="45682487" w14:textId="77777777" w:rsidTr="00020B2A">
        <w:trPr>
          <w:trHeight w:val="268"/>
        </w:trPr>
        <w:tc>
          <w:tcPr>
            <w:tcW w:w="5637" w:type="dxa"/>
          </w:tcPr>
          <w:p w14:paraId="49A24E04" w14:textId="77777777" w:rsidR="00DB588C" w:rsidRPr="00DB588C" w:rsidRDefault="00DB588C" w:rsidP="00DB588C">
            <w:pPr>
              <w:tabs>
                <w:tab w:val="left" w:pos="3915"/>
              </w:tabs>
              <w:jc w:val="center"/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Заклад освіти</w:t>
            </w:r>
          </w:p>
        </w:tc>
        <w:tc>
          <w:tcPr>
            <w:tcW w:w="3876" w:type="dxa"/>
          </w:tcPr>
          <w:p w14:paraId="7297D235" w14:textId="77777777" w:rsidR="00DB588C" w:rsidRPr="00DB588C" w:rsidRDefault="00DB588C" w:rsidP="00DB588C">
            <w:pPr>
              <w:tabs>
                <w:tab w:val="left" w:pos="3915"/>
              </w:tabs>
              <w:jc w:val="center"/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Територія обслуговування</w:t>
            </w:r>
          </w:p>
        </w:tc>
      </w:tr>
      <w:tr w:rsidR="00DB588C" w:rsidRPr="00DB588C" w14:paraId="6CB17A63" w14:textId="77777777" w:rsidTr="00020B2A">
        <w:trPr>
          <w:trHeight w:val="930"/>
        </w:trPr>
        <w:tc>
          <w:tcPr>
            <w:tcW w:w="5637" w:type="dxa"/>
          </w:tcPr>
          <w:p w14:paraId="474E30D3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Великосеверинівський ліцей Великосеверинівської сільської ради Кропивницького району</w:t>
            </w:r>
          </w:p>
        </w:tc>
        <w:tc>
          <w:tcPr>
            <w:tcW w:w="3876" w:type="dxa"/>
            <w:vAlign w:val="center"/>
          </w:tcPr>
          <w:p w14:paraId="1DB3EA11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Велика Северинка,</w:t>
            </w:r>
          </w:p>
          <w:p w14:paraId="1A2758BB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 xml:space="preserve">с. Кандаурове, </w:t>
            </w:r>
          </w:p>
          <w:p w14:paraId="7283CD81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Лозуватка,</w:t>
            </w:r>
          </w:p>
          <w:p w14:paraId="456FCA52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Підгайці</w:t>
            </w:r>
          </w:p>
        </w:tc>
      </w:tr>
      <w:tr w:rsidR="00DB588C" w:rsidRPr="00DB588C" w14:paraId="12A2FCDB" w14:textId="77777777" w:rsidTr="00020B2A">
        <w:trPr>
          <w:trHeight w:val="268"/>
        </w:trPr>
        <w:tc>
          <w:tcPr>
            <w:tcW w:w="5637" w:type="dxa"/>
          </w:tcPr>
          <w:p w14:paraId="6FB1168E" w14:textId="77777777" w:rsidR="00DB588C" w:rsidRPr="00DB588C" w:rsidRDefault="00DB588C" w:rsidP="00DB588C">
            <w:pPr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 xml:space="preserve">Оситнязька філія </w:t>
            </w:r>
          </w:p>
          <w:p w14:paraId="77BB49AE" w14:textId="77777777" w:rsidR="00DB588C" w:rsidRPr="00DB588C" w:rsidRDefault="00DB588C" w:rsidP="00DB588C">
            <w:pPr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Великосеверинівського ліцею Великосеверинівської сільської ради Кропивницького району</w:t>
            </w:r>
          </w:p>
        </w:tc>
        <w:tc>
          <w:tcPr>
            <w:tcW w:w="3876" w:type="dxa"/>
            <w:vAlign w:val="center"/>
          </w:tcPr>
          <w:p w14:paraId="6706A167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Оситняжка,</w:t>
            </w:r>
          </w:p>
          <w:p w14:paraId="046ADCBD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Петрове</w:t>
            </w:r>
          </w:p>
        </w:tc>
      </w:tr>
      <w:tr w:rsidR="00DB588C" w:rsidRPr="00DB588C" w14:paraId="5BFB8FBF" w14:textId="77777777" w:rsidTr="00020B2A">
        <w:trPr>
          <w:trHeight w:val="1923"/>
        </w:trPr>
        <w:tc>
          <w:tcPr>
            <w:tcW w:w="5637" w:type="dxa"/>
          </w:tcPr>
          <w:p w14:paraId="11CB07E5" w14:textId="77777777" w:rsidR="00DB588C" w:rsidRPr="00DB588C" w:rsidRDefault="00DB588C" w:rsidP="00DB588C">
            <w:pPr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 xml:space="preserve">Високобайрацька гімназія </w:t>
            </w:r>
          </w:p>
          <w:p w14:paraId="34FAA7B8" w14:textId="77777777" w:rsidR="00DB588C" w:rsidRPr="00DB588C" w:rsidRDefault="00DB588C" w:rsidP="00DB588C">
            <w:pPr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Великосеверинівської сільської ради Кропивницького району</w:t>
            </w:r>
          </w:p>
        </w:tc>
        <w:tc>
          <w:tcPr>
            <w:tcW w:w="3876" w:type="dxa"/>
          </w:tcPr>
          <w:p w14:paraId="0F011B48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Андросове</w:t>
            </w:r>
          </w:p>
          <w:p w14:paraId="3880600A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Високі Байраки</w:t>
            </w:r>
          </w:p>
          <w:p w14:paraId="2FF13308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Рожнятівка</w:t>
            </w:r>
          </w:p>
          <w:p w14:paraId="533F73C0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Червоний кут</w:t>
            </w:r>
          </w:p>
          <w:p w14:paraId="44486F48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ст. Канатове</w:t>
            </w:r>
          </w:p>
          <w:p w14:paraId="29E1F187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</w:p>
        </w:tc>
      </w:tr>
      <w:tr w:rsidR="00DB588C" w:rsidRPr="00DB588C" w14:paraId="1019CEE9" w14:textId="77777777" w:rsidTr="00020B2A">
        <w:trPr>
          <w:trHeight w:val="268"/>
        </w:trPr>
        <w:tc>
          <w:tcPr>
            <w:tcW w:w="5637" w:type="dxa"/>
          </w:tcPr>
          <w:p w14:paraId="5CC68C12" w14:textId="77777777" w:rsidR="00DB588C" w:rsidRPr="00DB588C" w:rsidRDefault="00DB588C" w:rsidP="00DB588C">
            <w:pPr>
              <w:rPr>
                <w:rFonts w:eastAsia="Calibri" w:cs="Times New Roman"/>
                <w:color w:val="000000"/>
                <w:szCs w:val="28"/>
                <w:lang w:val="uk-UA" w:eastAsia="uk-UA"/>
              </w:rPr>
            </w:pPr>
            <w:r w:rsidRPr="00DB588C">
              <w:rPr>
                <w:rFonts w:eastAsia="Calibri" w:cs="Times New Roman"/>
                <w:color w:val="000000"/>
                <w:szCs w:val="28"/>
                <w:lang w:val="uk-UA" w:eastAsia="uk-UA"/>
              </w:rPr>
              <w:t xml:space="preserve">Созонівський ліцей </w:t>
            </w:r>
          </w:p>
          <w:p w14:paraId="47F867C7" w14:textId="77777777" w:rsidR="00DB588C" w:rsidRPr="00DB588C" w:rsidRDefault="00DB588C" w:rsidP="00DB588C">
            <w:pPr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color w:val="000000"/>
                <w:szCs w:val="28"/>
                <w:lang w:val="uk-UA" w:eastAsia="uk-UA"/>
              </w:rPr>
              <w:t>Великосеверинівської сільської ради Кропивницького району</w:t>
            </w:r>
          </w:p>
        </w:tc>
        <w:tc>
          <w:tcPr>
            <w:tcW w:w="3876" w:type="dxa"/>
          </w:tcPr>
          <w:p w14:paraId="1FB223F2" w14:textId="77777777" w:rsidR="00DB588C" w:rsidRPr="00DB588C" w:rsidRDefault="00DB588C" w:rsidP="00DB588C">
            <w:pPr>
              <w:tabs>
                <w:tab w:val="left" w:pos="3915"/>
              </w:tabs>
              <w:rPr>
                <w:rFonts w:eastAsia="Calibri" w:cs="Times New Roman"/>
                <w:szCs w:val="28"/>
                <w:lang w:val="uk-UA"/>
              </w:rPr>
            </w:pPr>
            <w:r w:rsidRPr="00DB588C">
              <w:rPr>
                <w:rFonts w:eastAsia="Calibri" w:cs="Times New Roman"/>
                <w:szCs w:val="28"/>
                <w:lang w:val="uk-UA"/>
              </w:rPr>
              <w:t>с. Созонівка</w:t>
            </w:r>
          </w:p>
        </w:tc>
      </w:tr>
    </w:tbl>
    <w:p w14:paraId="49238BDF" w14:textId="77777777" w:rsidR="00DB588C" w:rsidRPr="00DB588C" w:rsidRDefault="00DB588C" w:rsidP="00DB588C">
      <w:pPr>
        <w:tabs>
          <w:tab w:val="left" w:pos="3915"/>
        </w:tabs>
        <w:spacing w:after="0"/>
        <w:jc w:val="center"/>
        <w:rPr>
          <w:rFonts w:eastAsia="Calibri" w:cs="Times New Roman"/>
          <w:szCs w:val="28"/>
          <w:lang w:val="uk-UA"/>
        </w:rPr>
      </w:pPr>
    </w:p>
    <w:p w14:paraId="73B9D1EF" w14:textId="77777777" w:rsidR="00DB588C" w:rsidRPr="00DB588C" w:rsidRDefault="00DB588C" w:rsidP="00DB588C">
      <w:pPr>
        <w:tabs>
          <w:tab w:val="left" w:pos="3915"/>
        </w:tabs>
        <w:spacing w:after="0"/>
        <w:jc w:val="center"/>
        <w:rPr>
          <w:rFonts w:ascii="Calibri" w:eastAsia="Calibri" w:hAnsi="Calibri" w:cs="Times New Roman"/>
          <w:sz w:val="22"/>
          <w:lang w:val="uk-UA"/>
        </w:rPr>
      </w:pPr>
      <w:r w:rsidRPr="00DB588C">
        <w:rPr>
          <w:rFonts w:eastAsia="Calibri" w:cs="Times New Roman"/>
          <w:szCs w:val="28"/>
          <w:lang w:val="uk-UA"/>
        </w:rPr>
        <w:t>________________________</w:t>
      </w:r>
      <w:r w:rsidRPr="00DB588C">
        <w:rPr>
          <w:rFonts w:ascii="Calibri" w:eastAsia="Calibri" w:hAnsi="Calibri" w:cs="Times New Roman"/>
          <w:sz w:val="22"/>
          <w:lang w:val="uk-UA"/>
        </w:rPr>
        <w:t>_</w:t>
      </w:r>
    </w:p>
    <w:p w14:paraId="6099E42E" w14:textId="77777777" w:rsidR="00F12C76" w:rsidRDefault="00F12C76" w:rsidP="006C0B77">
      <w:pPr>
        <w:spacing w:after="0"/>
        <w:ind w:firstLine="709"/>
        <w:jc w:val="both"/>
      </w:pPr>
    </w:p>
    <w:sectPr w:rsidR="00F12C76" w:rsidSect="00056801">
      <w:headerReference w:type="default" r:id="rId4"/>
      <w:pgSz w:w="11906" w:h="16838"/>
      <w:pgMar w:top="227" w:right="707" w:bottom="851" w:left="1701" w:header="45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2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B7BB8E" w14:textId="77777777" w:rsidR="00924849" w:rsidRPr="00924849" w:rsidRDefault="000000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48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48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48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48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A308A2" w14:textId="77777777" w:rsidR="00924849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8C"/>
    <w:rsid w:val="006C0B77"/>
    <w:rsid w:val="008242FF"/>
    <w:rsid w:val="00870751"/>
    <w:rsid w:val="00922C48"/>
    <w:rsid w:val="00B915B7"/>
    <w:rsid w:val="00DB588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C600"/>
  <w15:chartTrackingRefBased/>
  <w15:docId w15:val="{61567A51-1B69-4049-B8EC-63382987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88C"/>
    <w:pPr>
      <w:tabs>
        <w:tab w:val="center" w:pos="4677"/>
        <w:tab w:val="right" w:pos="9355"/>
      </w:tabs>
      <w:spacing w:after="0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DB588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2023-02-01T12:57:00Z</dcterms:created>
  <dcterms:modified xsi:type="dcterms:W3CDTF">2023-02-01T12:57:00Z</dcterms:modified>
</cp:coreProperties>
</file>