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FD12" w14:textId="77777777" w:rsidR="00D2173D" w:rsidRPr="007F5185" w:rsidRDefault="00D2173D" w:rsidP="00D2173D">
      <w:pPr>
        <w:ind w:left="7080" w:firstLine="708"/>
        <w:jc w:val="both"/>
        <w:rPr>
          <w:sz w:val="28"/>
          <w:szCs w:val="28"/>
        </w:rPr>
      </w:pPr>
      <w:bookmarkStart w:id="0" w:name="_GoBack"/>
      <w:bookmarkStart w:id="1" w:name="_Hlk129096531"/>
      <w:bookmarkEnd w:id="0"/>
      <w:r w:rsidRPr="007F5185">
        <w:rPr>
          <w:sz w:val="28"/>
          <w:szCs w:val="28"/>
        </w:rPr>
        <w:t>Додаток №1</w:t>
      </w:r>
    </w:p>
    <w:p w14:paraId="67F59033" w14:textId="77777777" w:rsidR="00D2173D" w:rsidRPr="007F5185" w:rsidRDefault="00D2173D" w:rsidP="00D2173D">
      <w:pPr>
        <w:ind w:left="5664"/>
        <w:rPr>
          <w:sz w:val="28"/>
          <w:szCs w:val="28"/>
        </w:rPr>
      </w:pPr>
      <w:r w:rsidRPr="007F5185">
        <w:rPr>
          <w:sz w:val="28"/>
          <w:szCs w:val="28"/>
        </w:rPr>
        <w:t>до</w:t>
      </w:r>
      <w:r>
        <w:rPr>
          <w:sz w:val="28"/>
          <w:szCs w:val="28"/>
        </w:rPr>
        <w:t xml:space="preserve"> </w:t>
      </w:r>
      <w:r w:rsidRPr="007F5185">
        <w:rPr>
          <w:sz w:val="28"/>
          <w:szCs w:val="28"/>
        </w:rPr>
        <w:t>рішення Великосеверинівської сільської ради</w:t>
      </w:r>
      <w:r>
        <w:rPr>
          <w:sz w:val="28"/>
          <w:szCs w:val="28"/>
        </w:rPr>
        <w:t xml:space="preserve"> </w:t>
      </w:r>
      <w:r w:rsidRPr="007F5185">
        <w:rPr>
          <w:sz w:val="28"/>
          <w:szCs w:val="28"/>
        </w:rPr>
        <w:t xml:space="preserve">                                                                         від </w:t>
      </w:r>
      <w:r>
        <w:rPr>
          <w:sz w:val="28"/>
          <w:szCs w:val="28"/>
        </w:rPr>
        <w:t xml:space="preserve">28 лютого </w:t>
      </w:r>
      <w:r w:rsidRPr="007F5185">
        <w:rPr>
          <w:sz w:val="28"/>
          <w:szCs w:val="28"/>
        </w:rPr>
        <w:t>2023 року №</w:t>
      </w:r>
      <w:r>
        <w:rPr>
          <w:sz w:val="28"/>
          <w:szCs w:val="28"/>
        </w:rPr>
        <w:t>1289</w:t>
      </w:r>
      <w:r w:rsidRPr="007F5185">
        <w:rPr>
          <w:sz w:val="28"/>
          <w:szCs w:val="28"/>
        </w:rPr>
        <w:t xml:space="preserve"> </w:t>
      </w:r>
    </w:p>
    <w:bookmarkEnd w:id="1"/>
    <w:p w14:paraId="52A9ED9C" w14:textId="77777777" w:rsidR="00D2173D" w:rsidRPr="007F5185" w:rsidRDefault="00D2173D" w:rsidP="00D2173D">
      <w:pPr>
        <w:jc w:val="both"/>
        <w:rPr>
          <w:sz w:val="28"/>
          <w:szCs w:val="28"/>
        </w:rPr>
      </w:pPr>
    </w:p>
    <w:p w14:paraId="5C0D67E4" w14:textId="77777777" w:rsidR="00D2173D" w:rsidRPr="007F5185" w:rsidRDefault="00D2173D" w:rsidP="00D2173D">
      <w:pPr>
        <w:jc w:val="center"/>
        <w:rPr>
          <w:b/>
          <w:bCs/>
          <w:sz w:val="28"/>
          <w:szCs w:val="28"/>
        </w:rPr>
      </w:pPr>
      <w:r w:rsidRPr="007F5185">
        <w:rPr>
          <w:b/>
          <w:bCs/>
          <w:sz w:val="28"/>
          <w:szCs w:val="28"/>
        </w:rPr>
        <w:t>ПОЛОЖЕННЯ</w:t>
      </w:r>
    </w:p>
    <w:p w14:paraId="09577717" w14:textId="77777777" w:rsidR="00D2173D" w:rsidRDefault="00D2173D" w:rsidP="00D2173D">
      <w:pPr>
        <w:jc w:val="center"/>
        <w:rPr>
          <w:b/>
          <w:bCs/>
          <w:sz w:val="28"/>
          <w:szCs w:val="28"/>
        </w:rPr>
      </w:pPr>
      <w:r w:rsidRPr="007F5185">
        <w:rPr>
          <w:b/>
          <w:bCs/>
          <w:sz w:val="28"/>
          <w:szCs w:val="28"/>
        </w:rPr>
        <w:t xml:space="preserve">про надання платних послуг закладами </w:t>
      </w:r>
    </w:p>
    <w:p w14:paraId="7B8057FD" w14:textId="77777777" w:rsidR="00D2173D" w:rsidRPr="007F5185" w:rsidRDefault="00D2173D" w:rsidP="00D2173D">
      <w:pPr>
        <w:jc w:val="center"/>
        <w:rPr>
          <w:b/>
          <w:bCs/>
          <w:sz w:val="28"/>
          <w:szCs w:val="28"/>
        </w:rPr>
      </w:pPr>
      <w:r w:rsidRPr="007F5185">
        <w:rPr>
          <w:b/>
          <w:bCs/>
          <w:sz w:val="28"/>
          <w:szCs w:val="28"/>
        </w:rPr>
        <w:t>Великосеверинівської сільської ради</w:t>
      </w:r>
    </w:p>
    <w:p w14:paraId="05BC6C51" w14:textId="77777777" w:rsidR="00D2173D" w:rsidRPr="007F5185" w:rsidRDefault="00D2173D" w:rsidP="00D2173D">
      <w:pPr>
        <w:jc w:val="both"/>
        <w:rPr>
          <w:sz w:val="28"/>
          <w:szCs w:val="28"/>
        </w:rPr>
      </w:pPr>
    </w:p>
    <w:p w14:paraId="28940604" w14:textId="77777777" w:rsidR="00D2173D" w:rsidRPr="007F5185" w:rsidRDefault="00D2173D" w:rsidP="00D2173D">
      <w:pPr>
        <w:jc w:val="center"/>
        <w:rPr>
          <w:sz w:val="28"/>
          <w:szCs w:val="28"/>
        </w:rPr>
      </w:pPr>
      <w:r>
        <w:rPr>
          <w:sz w:val="28"/>
          <w:szCs w:val="28"/>
        </w:rPr>
        <w:t>1.</w:t>
      </w:r>
      <w:r w:rsidRPr="007F5185">
        <w:rPr>
          <w:sz w:val="28"/>
          <w:szCs w:val="28"/>
        </w:rPr>
        <w:t>Загальні положення</w:t>
      </w:r>
    </w:p>
    <w:p w14:paraId="51B78FD5" w14:textId="77777777" w:rsidR="00D2173D" w:rsidRPr="007F5185" w:rsidRDefault="00D2173D" w:rsidP="00D2173D">
      <w:pPr>
        <w:jc w:val="both"/>
        <w:rPr>
          <w:sz w:val="28"/>
          <w:szCs w:val="28"/>
        </w:rPr>
      </w:pPr>
    </w:p>
    <w:p w14:paraId="0A15CA0E" w14:textId="77777777" w:rsidR="00D2173D" w:rsidRPr="007F5185" w:rsidRDefault="00D2173D" w:rsidP="00D2173D">
      <w:pPr>
        <w:jc w:val="both"/>
        <w:rPr>
          <w:sz w:val="28"/>
          <w:szCs w:val="28"/>
        </w:rPr>
      </w:pPr>
      <w:r w:rsidRPr="007F5185">
        <w:rPr>
          <w:sz w:val="28"/>
          <w:szCs w:val="28"/>
        </w:rPr>
        <w:t>1.1.Це Положення поширюється на заклади культури Великосеверинівської сільської ради.</w:t>
      </w:r>
    </w:p>
    <w:p w14:paraId="00F52F3D" w14:textId="77777777" w:rsidR="00D2173D" w:rsidRPr="007F5185" w:rsidRDefault="00D2173D" w:rsidP="00D2173D">
      <w:pPr>
        <w:jc w:val="both"/>
        <w:rPr>
          <w:sz w:val="28"/>
          <w:szCs w:val="28"/>
        </w:rPr>
      </w:pPr>
      <w:r w:rsidRPr="007F5185">
        <w:rPr>
          <w:sz w:val="28"/>
          <w:szCs w:val="28"/>
        </w:rPr>
        <w:t>1.2. Платні послуги здійснюються відповідно до вимог Закону України «Про культуру»,  Постанови Кабінету Міністрів України «Про затвердження переліку платних послуг, які можуть надаватися закладами культури, заснованими на державній та комунальній формі власності» від 12.12.2011 №1271, наказу Міністерства культури України, Міністерства фінансів України, Міністерства економічного розвитку і торгівлі України «Про затвердження Порядку визначення вартості та надання платних послуг закладами культури, заснованими на державній та комунальній формі власності» від 01.12.2015 р.   № 1004/1113/1556.</w:t>
      </w:r>
    </w:p>
    <w:p w14:paraId="5921FAD2" w14:textId="77777777" w:rsidR="00D2173D" w:rsidRPr="007F5185" w:rsidRDefault="00D2173D" w:rsidP="00D2173D">
      <w:pPr>
        <w:jc w:val="both"/>
        <w:rPr>
          <w:sz w:val="28"/>
          <w:szCs w:val="28"/>
        </w:rPr>
      </w:pPr>
      <w:r w:rsidRPr="007F5185">
        <w:rPr>
          <w:sz w:val="28"/>
          <w:szCs w:val="28"/>
        </w:rPr>
        <w:t>1.2. Надання платних послуг не є основною діяльністю закладів культури та здійснюється в робочий час без зниження об’єму та якості їх основної діяльності – безкоштовного обслуговування у сфері культурно-освітньої діяльності (відзначення державних свят України): задоволення культурних потреб громадян у розвитку народної традиційної культури, організації дозвілля, підтримки художньої творчості, іншої самодіяльної творчої ініціативи, збереження та примноження національної культурної спадщини, популяризація матеріальної і духовної культури та природи краю, розвиток самодіяльної народної творчості.</w:t>
      </w:r>
    </w:p>
    <w:p w14:paraId="07A024F5" w14:textId="77777777" w:rsidR="00D2173D" w:rsidRPr="007F5185" w:rsidRDefault="00D2173D" w:rsidP="00D2173D">
      <w:pPr>
        <w:jc w:val="both"/>
        <w:rPr>
          <w:sz w:val="28"/>
          <w:szCs w:val="28"/>
        </w:rPr>
      </w:pPr>
      <w:r w:rsidRPr="007F5185">
        <w:rPr>
          <w:sz w:val="28"/>
          <w:szCs w:val="28"/>
        </w:rPr>
        <w:t>1.3.Головною метою введення платних послуг в практику роботи закладів культури є підвищення рівня надання послуг, вдосконалення організаційно-господарського механізму діяльності закладів культури.</w:t>
      </w:r>
    </w:p>
    <w:p w14:paraId="25B681B4" w14:textId="77777777" w:rsidR="00D2173D" w:rsidRPr="007F5185" w:rsidRDefault="00D2173D" w:rsidP="00D2173D">
      <w:pPr>
        <w:jc w:val="both"/>
        <w:rPr>
          <w:sz w:val="28"/>
          <w:szCs w:val="28"/>
        </w:rPr>
      </w:pPr>
      <w:r w:rsidRPr="007F5185">
        <w:rPr>
          <w:sz w:val="28"/>
          <w:szCs w:val="28"/>
        </w:rPr>
        <w:t>1.4. На підставі відповідних нормативних актів відділом освіти, молоді та спорту, культури та туризму Великосеверинівської сільської ради  розробляється Перелік платних послуг, що можуть надавати заклади культури та Вартість платних послуг. Перелік платних послуг, що можуть надавати заклади культури і Вартість платних послуг, що можуть надаватися закладами культури, а також зміни до них, затверджуються на сесії Великосеверинівської сільської ради.</w:t>
      </w:r>
    </w:p>
    <w:p w14:paraId="659AA0CB" w14:textId="77777777" w:rsidR="00D2173D" w:rsidRPr="007F5185" w:rsidRDefault="00D2173D" w:rsidP="00D2173D">
      <w:pPr>
        <w:jc w:val="both"/>
        <w:rPr>
          <w:sz w:val="28"/>
          <w:szCs w:val="28"/>
        </w:rPr>
      </w:pPr>
      <w:r w:rsidRPr="007F5185">
        <w:rPr>
          <w:sz w:val="28"/>
          <w:szCs w:val="28"/>
        </w:rPr>
        <w:t>1.5. Заклад культури зобов’язаний:</w:t>
      </w:r>
    </w:p>
    <w:p w14:paraId="781773BE" w14:textId="77777777" w:rsidR="00D2173D" w:rsidRPr="007F5185" w:rsidRDefault="00D2173D" w:rsidP="00D2173D">
      <w:pPr>
        <w:jc w:val="both"/>
        <w:rPr>
          <w:sz w:val="28"/>
          <w:szCs w:val="28"/>
        </w:rPr>
      </w:pPr>
      <w:r w:rsidRPr="007F5185">
        <w:rPr>
          <w:sz w:val="28"/>
          <w:szCs w:val="28"/>
        </w:rPr>
        <w:t>безкоштовно надавати повну, доступну та достовірну інформацію щодо порядку та умов надання конкретної платної послуги, її вартості та порядку оплати;</w:t>
      </w:r>
    </w:p>
    <w:p w14:paraId="36C044B9" w14:textId="77777777" w:rsidR="00D2173D" w:rsidRPr="007F5185" w:rsidRDefault="00D2173D" w:rsidP="00D2173D">
      <w:pPr>
        <w:jc w:val="both"/>
        <w:rPr>
          <w:sz w:val="28"/>
          <w:szCs w:val="28"/>
        </w:rPr>
      </w:pPr>
      <w:r w:rsidRPr="007F5185">
        <w:rPr>
          <w:sz w:val="28"/>
          <w:szCs w:val="28"/>
        </w:rPr>
        <w:t>оприлюднювати інформацію про вартість послуг, яка діє на дату надання послуги, із застосуванням інформаційних засобів (реклама, інформаційна дошка, веб-сайт закладу тощо).</w:t>
      </w:r>
    </w:p>
    <w:p w14:paraId="09193B10" w14:textId="77777777" w:rsidR="00D2173D" w:rsidRPr="007F5185" w:rsidRDefault="00D2173D" w:rsidP="00D2173D">
      <w:pPr>
        <w:jc w:val="both"/>
        <w:rPr>
          <w:sz w:val="28"/>
          <w:szCs w:val="28"/>
        </w:rPr>
      </w:pPr>
      <w:r w:rsidRPr="007F5185">
        <w:rPr>
          <w:sz w:val="28"/>
          <w:szCs w:val="28"/>
        </w:rPr>
        <w:lastRenderedPageBreak/>
        <w:t>1.6. Платні послуги надаються закладами культури за фактом оплати надання платної послуги у порядку, визначеному законодавством.</w:t>
      </w:r>
    </w:p>
    <w:p w14:paraId="27FB7DBA" w14:textId="77777777" w:rsidR="00D2173D" w:rsidRPr="007F5185" w:rsidRDefault="00D2173D" w:rsidP="00D2173D">
      <w:pPr>
        <w:jc w:val="both"/>
        <w:rPr>
          <w:sz w:val="28"/>
          <w:szCs w:val="28"/>
        </w:rPr>
      </w:pPr>
      <w:r w:rsidRPr="007F5185">
        <w:rPr>
          <w:sz w:val="28"/>
          <w:szCs w:val="28"/>
        </w:rPr>
        <w:t>1.7. Кошти, що надійшли від надання платних послуг, зараховуються на спеціальні реєстраційні рахунки, призначені для зарахування до спеціального фонду відповідних бюджетів власних надходжень бюджетних установ, відкриті в органах Казначейства та використовуються відповідно до бюджетного законодавства.</w:t>
      </w:r>
    </w:p>
    <w:p w14:paraId="761302C9" w14:textId="77777777" w:rsidR="00D2173D" w:rsidRPr="007F5185" w:rsidRDefault="00D2173D" w:rsidP="00D2173D">
      <w:pPr>
        <w:jc w:val="both"/>
        <w:rPr>
          <w:sz w:val="28"/>
          <w:szCs w:val="28"/>
        </w:rPr>
      </w:pPr>
      <w:r w:rsidRPr="007F5185">
        <w:rPr>
          <w:sz w:val="28"/>
          <w:szCs w:val="28"/>
        </w:rPr>
        <w:t xml:space="preserve">1.8. Матеріальні цінності, майно закладу культури, придбане або створене за рахунок коштів, отриманих за надання платних послуг, ставиться на баланс відділу освіти, молоді та спорту, культури та туризму Великосеверинівської сільської ради, відображається в фінансовій звітності відділу освіти, молоді та спорту, культури та туризму Великосеверинівської сільської ради, належать закладу культури на правах, визначених чинним законодавством та використовуються ним для виконання своїх цілей і завдань. </w:t>
      </w:r>
    </w:p>
    <w:p w14:paraId="525EDE64" w14:textId="77777777" w:rsidR="00D2173D" w:rsidRDefault="00D2173D" w:rsidP="00D2173D">
      <w:pPr>
        <w:jc w:val="center"/>
        <w:rPr>
          <w:sz w:val="28"/>
          <w:szCs w:val="28"/>
        </w:rPr>
      </w:pPr>
    </w:p>
    <w:p w14:paraId="1C868875" w14:textId="77777777" w:rsidR="00D2173D" w:rsidRDefault="00D2173D" w:rsidP="00D2173D">
      <w:pPr>
        <w:jc w:val="center"/>
        <w:rPr>
          <w:sz w:val="28"/>
          <w:szCs w:val="28"/>
        </w:rPr>
      </w:pPr>
      <w:r w:rsidRPr="007F5185">
        <w:rPr>
          <w:sz w:val="28"/>
          <w:szCs w:val="28"/>
        </w:rPr>
        <w:t>2. Організація роботи з надання платних послуг</w:t>
      </w:r>
    </w:p>
    <w:p w14:paraId="702DBA15" w14:textId="77777777" w:rsidR="00D2173D" w:rsidRPr="007F5185" w:rsidRDefault="00D2173D" w:rsidP="00D2173D">
      <w:pPr>
        <w:jc w:val="center"/>
        <w:rPr>
          <w:sz w:val="28"/>
          <w:szCs w:val="28"/>
        </w:rPr>
      </w:pPr>
    </w:p>
    <w:p w14:paraId="25489FB5" w14:textId="77777777" w:rsidR="00D2173D" w:rsidRPr="007F5185" w:rsidRDefault="00D2173D" w:rsidP="00D2173D">
      <w:pPr>
        <w:jc w:val="both"/>
        <w:rPr>
          <w:sz w:val="28"/>
          <w:szCs w:val="28"/>
        </w:rPr>
      </w:pPr>
      <w:r w:rsidRPr="007F5185">
        <w:rPr>
          <w:sz w:val="28"/>
          <w:szCs w:val="28"/>
        </w:rPr>
        <w:t>2.1.Відділ освіти, молоді та спорту, культури та туризму Великосеверинівської сільської ради на підставі калькуляційних витрат на платні послуги, має право, згідно діючим нормативним актам, на розробку та подання на затвердження сесією сільської ради:</w:t>
      </w:r>
    </w:p>
    <w:p w14:paraId="6E23A1C4" w14:textId="77777777" w:rsidR="00D2173D" w:rsidRPr="007F5185" w:rsidRDefault="00D2173D" w:rsidP="00D2173D">
      <w:pPr>
        <w:jc w:val="both"/>
        <w:rPr>
          <w:sz w:val="28"/>
          <w:szCs w:val="28"/>
        </w:rPr>
      </w:pPr>
      <w:r w:rsidRPr="007F5185">
        <w:rPr>
          <w:sz w:val="28"/>
          <w:szCs w:val="28"/>
        </w:rPr>
        <w:t>- переліку платних послуг, які можуть надаватися закладом та змін до нього;</w:t>
      </w:r>
    </w:p>
    <w:p w14:paraId="6801D330" w14:textId="77777777" w:rsidR="00D2173D" w:rsidRPr="007F5185" w:rsidRDefault="00D2173D" w:rsidP="00D2173D">
      <w:pPr>
        <w:jc w:val="both"/>
        <w:rPr>
          <w:sz w:val="28"/>
          <w:szCs w:val="28"/>
        </w:rPr>
      </w:pPr>
      <w:r w:rsidRPr="007F5185">
        <w:rPr>
          <w:sz w:val="28"/>
          <w:szCs w:val="28"/>
        </w:rPr>
        <w:t>- вартості платних послуг, які можуть надаватися закладом та змін до них.</w:t>
      </w:r>
    </w:p>
    <w:p w14:paraId="290FC35D" w14:textId="77777777" w:rsidR="00D2173D" w:rsidRPr="007F5185" w:rsidRDefault="00D2173D" w:rsidP="00D2173D">
      <w:pPr>
        <w:jc w:val="both"/>
        <w:rPr>
          <w:sz w:val="28"/>
          <w:szCs w:val="28"/>
        </w:rPr>
      </w:pPr>
      <w:r w:rsidRPr="007F5185">
        <w:rPr>
          <w:sz w:val="28"/>
          <w:szCs w:val="28"/>
        </w:rPr>
        <w:t>2.2.Перелік платних послуг та Вартість платних послуг закладів культури розглядається та затверджується на засіданні сільської ради.</w:t>
      </w:r>
    </w:p>
    <w:p w14:paraId="5CC681FA" w14:textId="77777777" w:rsidR="00D2173D" w:rsidRPr="007F5185" w:rsidRDefault="00D2173D" w:rsidP="00D2173D">
      <w:pPr>
        <w:jc w:val="both"/>
        <w:rPr>
          <w:sz w:val="28"/>
          <w:szCs w:val="28"/>
        </w:rPr>
      </w:pPr>
      <w:r w:rsidRPr="007F5185">
        <w:rPr>
          <w:sz w:val="28"/>
          <w:szCs w:val="28"/>
        </w:rPr>
        <w:t>2.3. При зміні тарифів на комунальні послуги, підвищенні заробітної плати працівників, інше, ціни на платні послуги можуть переглядатися.</w:t>
      </w:r>
    </w:p>
    <w:p w14:paraId="467540B1" w14:textId="77777777" w:rsidR="00D2173D" w:rsidRPr="007F5185" w:rsidRDefault="00D2173D" w:rsidP="00D2173D">
      <w:pPr>
        <w:jc w:val="both"/>
        <w:rPr>
          <w:sz w:val="28"/>
          <w:szCs w:val="28"/>
        </w:rPr>
      </w:pPr>
      <w:r w:rsidRPr="007F5185">
        <w:rPr>
          <w:sz w:val="28"/>
          <w:szCs w:val="28"/>
        </w:rPr>
        <w:t>2.4. Працівники закладів культури, які беруть участь в процесі надання платних послуг, несуть матеріальну та дисциплінарну відповідальність за звітність про отримані кошти, відповідно до чинного законодавства.</w:t>
      </w:r>
    </w:p>
    <w:p w14:paraId="1B3F9D38" w14:textId="77777777" w:rsidR="00D2173D" w:rsidRPr="007F5185" w:rsidRDefault="00D2173D" w:rsidP="00D2173D">
      <w:pPr>
        <w:jc w:val="both"/>
        <w:rPr>
          <w:sz w:val="28"/>
          <w:szCs w:val="28"/>
        </w:rPr>
      </w:pPr>
      <w:r w:rsidRPr="007F5185">
        <w:rPr>
          <w:sz w:val="28"/>
          <w:szCs w:val="28"/>
        </w:rPr>
        <w:t>2.5.Бухгалтерія відділу освіти, молоді та спорту, культури та туризму Великосеверинівської сільської ради веде облік коштів отриманих закладами культури за надання платних послуг у відповідності до вимог чинного законодавства.</w:t>
      </w:r>
    </w:p>
    <w:p w14:paraId="727F3BCA" w14:textId="77777777" w:rsidR="00D2173D" w:rsidRDefault="00D2173D" w:rsidP="00D2173D">
      <w:pPr>
        <w:jc w:val="center"/>
        <w:rPr>
          <w:sz w:val="28"/>
          <w:szCs w:val="28"/>
        </w:rPr>
      </w:pPr>
    </w:p>
    <w:p w14:paraId="1625BB68" w14:textId="77777777" w:rsidR="00D2173D" w:rsidRDefault="00D2173D" w:rsidP="00D2173D">
      <w:pPr>
        <w:jc w:val="center"/>
        <w:rPr>
          <w:sz w:val="28"/>
          <w:szCs w:val="28"/>
        </w:rPr>
      </w:pPr>
      <w:r w:rsidRPr="007F5185">
        <w:rPr>
          <w:sz w:val="28"/>
          <w:szCs w:val="28"/>
        </w:rPr>
        <w:t>3.Визначення вартості платних послуг</w:t>
      </w:r>
    </w:p>
    <w:p w14:paraId="4093448C" w14:textId="77777777" w:rsidR="00D2173D" w:rsidRPr="007F5185" w:rsidRDefault="00D2173D" w:rsidP="00D2173D">
      <w:pPr>
        <w:jc w:val="center"/>
        <w:rPr>
          <w:sz w:val="28"/>
          <w:szCs w:val="28"/>
        </w:rPr>
      </w:pPr>
    </w:p>
    <w:p w14:paraId="6CB97870" w14:textId="77777777" w:rsidR="00D2173D" w:rsidRPr="007F5185" w:rsidRDefault="00D2173D" w:rsidP="00D2173D">
      <w:pPr>
        <w:jc w:val="both"/>
        <w:rPr>
          <w:sz w:val="28"/>
          <w:szCs w:val="28"/>
        </w:rPr>
      </w:pPr>
      <w:r w:rsidRPr="007F5185">
        <w:rPr>
          <w:sz w:val="28"/>
          <w:szCs w:val="28"/>
        </w:rPr>
        <w:t>3.1. Встановлення вартості платної послуги здійснюється на базі економічно обґрунтованих витрат, пов'язаних з її наданням.</w:t>
      </w:r>
    </w:p>
    <w:p w14:paraId="224E48C4" w14:textId="77777777" w:rsidR="00D2173D" w:rsidRPr="007F5185" w:rsidRDefault="00D2173D" w:rsidP="00D2173D">
      <w:pPr>
        <w:jc w:val="both"/>
        <w:rPr>
          <w:sz w:val="28"/>
          <w:szCs w:val="28"/>
        </w:rPr>
      </w:pPr>
      <w:r w:rsidRPr="007F5185">
        <w:rPr>
          <w:sz w:val="28"/>
          <w:szCs w:val="28"/>
        </w:rPr>
        <w:t>Розмір плати за надання конкретної послуги визначається на підставі її вартості, що розраховується на весь строк її надання та у повному обсязі.</w:t>
      </w:r>
    </w:p>
    <w:p w14:paraId="304A4638" w14:textId="77777777" w:rsidR="00D2173D" w:rsidRPr="007F5185" w:rsidRDefault="00D2173D" w:rsidP="00D2173D">
      <w:pPr>
        <w:jc w:val="both"/>
        <w:rPr>
          <w:sz w:val="28"/>
          <w:szCs w:val="28"/>
        </w:rPr>
      </w:pPr>
      <w:r w:rsidRPr="007F5185">
        <w:rPr>
          <w:sz w:val="28"/>
          <w:szCs w:val="28"/>
        </w:rPr>
        <w:t>Собівартість платної послуги розраховується на підставі норми часу для надання такої послуги та вартості розрахункової калькуляційної одиниці часу.</w:t>
      </w:r>
    </w:p>
    <w:p w14:paraId="2C74A2F8" w14:textId="77777777" w:rsidR="00D2173D" w:rsidRPr="007F5185" w:rsidRDefault="00D2173D" w:rsidP="00D2173D">
      <w:pPr>
        <w:jc w:val="both"/>
        <w:rPr>
          <w:sz w:val="28"/>
          <w:szCs w:val="28"/>
        </w:rPr>
      </w:pPr>
      <w:r w:rsidRPr="007F5185">
        <w:rPr>
          <w:sz w:val="28"/>
          <w:szCs w:val="28"/>
        </w:rPr>
        <w:t xml:space="preserve">Зміна вартості платної послуги може здійснюватися у зв’язку із зміною умов її надання, що не залежить від господарської діяльності закладу. </w:t>
      </w:r>
    </w:p>
    <w:p w14:paraId="119CC8A8" w14:textId="77777777" w:rsidR="00D2173D" w:rsidRPr="007F5185" w:rsidRDefault="00D2173D" w:rsidP="00D2173D">
      <w:pPr>
        <w:jc w:val="both"/>
        <w:rPr>
          <w:sz w:val="28"/>
          <w:szCs w:val="28"/>
        </w:rPr>
      </w:pPr>
      <w:r w:rsidRPr="007F5185">
        <w:rPr>
          <w:sz w:val="28"/>
          <w:szCs w:val="28"/>
        </w:rPr>
        <w:lastRenderedPageBreak/>
        <w:t>Вартість платних послуг визначається окремо за кожним видом послуг, які надаються закладами культури, і складається з витрат, безпосередньо пов’язаних з їх наданням.</w:t>
      </w:r>
    </w:p>
    <w:p w14:paraId="46CA9039" w14:textId="77777777" w:rsidR="00D2173D" w:rsidRPr="007F5185" w:rsidRDefault="00D2173D" w:rsidP="00D2173D">
      <w:pPr>
        <w:jc w:val="both"/>
        <w:rPr>
          <w:sz w:val="28"/>
          <w:szCs w:val="28"/>
        </w:rPr>
      </w:pPr>
      <w:r w:rsidRPr="007F5185">
        <w:rPr>
          <w:sz w:val="28"/>
          <w:szCs w:val="28"/>
        </w:rPr>
        <w:t>3.2. Складовими вартості платної послуги є:</w:t>
      </w:r>
    </w:p>
    <w:p w14:paraId="640BC793" w14:textId="77777777" w:rsidR="00D2173D" w:rsidRPr="007F5185" w:rsidRDefault="00D2173D" w:rsidP="00D2173D">
      <w:pPr>
        <w:jc w:val="both"/>
        <w:rPr>
          <w:sz w:val="28"/>
          <w:szCs w:val="28"/>
        </w:rPr>
      </w:pPr>
      <w:r w:rsidRPr="007F5185">
        <w:rPr>
          <w:sz w:val="28"/>
          <w:szCs w:val="28"/>
        </w:rPr>
        <w:t xml:space="preserve">витрати на оплату праці працівників, які безпосередньо надають послуги; </w:t>
      </w:r>
    </w:p>
    <w:p w14:paraId="32F44FAF" w14:textId="77777777" w:rsidR="00D2173D" w:rsidRPr="007F5185" w:rsidRDefault="00D2173D" w:rsidP="00D2173D">
      <w:pPr>
        <w:jc w:val="both"/>
        <w:rPr>
          <w:sz w:val="28"/>
          <w:szCs w:val="28"/>
        </w:rPr>
      </w:pPr>
      <w:r w:rsidRPr="007F5185">
        <w:rPr>
          <w:sz w:val="28"/>
          <w:szCs w:val="28"/>
        </w:rPr>
        <w:t xml:space="preserve">нарахування на оплату праці відповідно до законодавства; </w:t>
      </w:r>
    </w:p>
    <w:p w14:paraId="61A1BB06" w14:textId="77777777" w:rsidR="00D2173D" w:rsidRPr="007F5185" w:rsidRDefault="00D2173D" w:rsidP="00D2173D">
      <w:pPr>
        <w:jc w:val="both"/>
        <w:rPr>
          <w:sz w:val="28"/>
          <w:szCs w:val="28"/>
        </w:rPr>
      </w:pPr>
      <w:r w:rsidRPr="007F5185">
        <w:rPr>
          <w:sz w:val="28"/>
          <w:szCs w:val="28"/>
        </w:rPr>
        <w:t>безпосередні витрати та оплата енергоносіїв, товарів чи послуг які використовуються при наданні платних послуг;</w:t>
      </w:r>
    </w:p>
    <w:p w14:paraId="1490B5D7" w14:textId="77777777" w:rsidR="00D2173D" w:rsidRPr="007F5185" w:rsidRDefault="00D2173D" w:rsidP="00D2173D">
      <w:pPr>
        <w:jc w:val="both"/>
        <w:rPr>
          <w:sz w:val="28"/>
          <w:szCs w:val="28"/>
        </w:rPr>
      </w:pPr>
      <w:r w:rsidRPr="007F5185">
        <w:rPr>
          <w:sz w:val="28"/>
          <w:szCs w:val="28"/>
        </w:rPr>
        <w:t>капітальні витрати;</w:t>
      </w:r>
    </w:p>
    <w:p w14:paraId="0E9CB8B9" w14:textId="77777777" w:rsidR="00D2173D" w:rsidRPr="007F5185" w:rsidRDefault="00D2173D" w:rsidP="00D2173D">
      <w:pPr>
        <w:jc w:val="both"/>
        <w:rPr>
          <w:sz w:val="28"/>
          <w:szCs w:val="28"/>
        </w:rPr>
      </w:pPr>
      <w:r w:rsidRPr="007F5185">
        <w:rPr>
          <w:sz w:val="28"/>
          <w:szCs w:val="28"/>
        </w:rPr>
        <w:t xml:space="preserve">індексація заробітної плати, інші витрати відповідно до чинного законодавства. </w:t>
      </w:r>
    </w:p>
    <w:p w14:paraId="2D674CDA" w14:textId="77777777" w:rsidR="00D2173D" w:rsidRPr="007F5185" w:rsidRDefault="00D2173D" w:rsidP="00D2173D">
      <w:pPr>
        <w:jc w:val="both"/>
        <w:rPr>
          <w:sz w:val="28"/>
          <w:szCs w:val="28"/>
        </w:rPr>
      </w:pPr>
      <w:r w:rsidRPr="007F5185">
        <w:rPr>
          <w:sz w:val="28"/>
          <w:szCs w:val="28"/>
        </w:rPr>
        <w:t>Розмір плати за той чи інший вид платної послуги визначається, виходячи з розрахунку витрат, пов’язаних з її наданням.</w:t>
      </w:r>
    </w:p>
    <w:p w14:paraId="6EFC1126" w14:textId="77777777" w:rsidR="00D2173D" w:rsidRPr="007F5185" w:rsidRDefault="00D2173D" w:rsidP="00D2173D">
      <w:pPr>
        <w:jc w:val="both"/>
        <w:rPr>
          <w:sz w:val="28"/>
          <w:szCs w:val="28"/>
        </w:rPr>
      </w:pPr>
      <w:r w:rsidRPr="007F5185">
        <w:rPr>
          <w:sz w:val="28"/>
          <w:szCs w:val="28"/>
        </w:rPr>
        <w:t>3.3. Витрати на оплату праці обраховуються за фактично відпрацьований час (виконаний обсяг роботи) відповідно до затверджених в установленому законодавством порядку умов оплати праці працівників закладів культури.</w:t>
      </w:r>
    </w:p>
    <w:p w14:paraId="572AC35B" w14:textId="77777777" w:rsidR="00D2173D" w:rsidRPr="007F5185" w:rsidRDefault="00D2173D" w:rsidP="00D2173D">
      <w:pPr>
        <w:jc w:val="both"/>
        <w:rPr>
          <w:sz w:val="28"/>
          <w:szCs w:val="28"/>
        </w:rPr>
      </w:pPr>
      <w:r w:rsidRPr="007F5185">
        <w:rPr>
          <w:sz w:val="28"/>
          <w:szCs w:val="28"/>
        </w:rPr>
        <w:t>До витрат на оплату праці працівників, які залучені до надання платної послуги, включаються розміри посадових окладів, ставок заробітної плати (у тому числі погодинної оплати), підвищення, доплати, надбавки та інші виплати обов’язкового характеру, визначені відповідними нормативно-правовими актами.</w:t>
      </w:r>
    </w:p>
    <w:p w14:paraId="1E957146" w14:textId="77777777" w:rsidR="00D2173D" w:rsidRPr="007F5185" w:rsidRDefault="00D2173D" w:rsidP="00D2173D">
      <w:pPr>
        <w:jc w:val="both"/>
        <w:rPr>
          <w:sz w:val="28"/>
          <w:szCs w:val="28"/>
        </w:rPr>
      </w:pPr>
      <w:r w:rsidRPr="007F5185">
        <w:rPr>
          <w:sz w:val="28"/>
          <w:szCs w:val="28"/>
        </w:rPr>
        <w:t>При формуванні витрат на оплату праці можуть враховуватись виплати, що мають заохочувальний характер, у порядку, встановленому законодавством та колективними договорами.</w:t>
      </w:r>
    </w:p>
    <w:p w14:paraId="66273D87" w14:textId="77777777" w:rsidR="00D2173D" w:rsidRPr="007F5185" w:rsidRDefault="00D2173D" w:rsidP="00D2173D">
      <w:pPr>
        <w:jc w:val="both"/>
        <w:rPr>
          <w:sz w:val="28"/>
          <w:szCs w:val="28"/>
        </w:rPr>
      </w:pPr>
      <w:r w:rsidRPr="007F5185">
        <w:rPr>
          <w:sz w:val="28"/>
          <w:szCs w:val="28"/>
        </w:rPr>
        <w:t>Кількість працівників відповідної кваліфікації, залучених до надання платних послуг, з відповідними розмірами посадових окладів (тарифних ставок, ставок заробітної плати), а також кількість годин їх роботи визначаються, виходячи з необхідності врахування всього обсягу виконуваних робіт, відповідно до затверджених норм навантаження або часу, необхідного для виконання тих чи інших видів робіт.</w:t>
      </w:r>
    </w:p>
    <w:p w14:paraId="0A705F9A" w14:textId="77777777" w:rsidR="00D2173D" w:rsidRPr="007F5185" w:rsidRDefault="00D2173D" w:rsidP="00D2173D">
      <w:pPr>
        <w:jc w:val="both"/>
        <w:rPr>
          <w:sz w:val="28"/>
          <w:szCs w:val="28"/>
        </w:rPr>
      </w:pPr>
      <w:r w:rsidRPr="007F5185">
        <w:rPr>
          <w:sz w:val="28"/>
          <w:szCs w:val="28"/>
        </w:rPr>
        <w:t xml:space="preserve">Кількість працівників, які залучаються до надання платної послуги, визначається, виходячи з необхідності врахування всіх функцій і видів робіт, які безпосередньо пов'язані з організацією надання кожної конкретної платної послуги замовникам, у тому числі функцій із забезпечення діяльності закладу культури в цілому. </w:t>
      </w:r>
    </w:p>
    <w:p w14:paraId="14105E94" w14:textId="77777777" w:rsidR="00D2173D" w:rsidRPr="007F5185" w:rsidRDefault="00D2173D" w:rsidP="00D2173D">
      <w:pPr>
        <w:jc w:val="both"/>
        <w:rPr>
          <w:sz w:val="28"/>
          <w:szCs w:val="28"/>
        </w:rPr>
      </w:pPr>
      <w:r w:rsidRPr="007F5185">
        <w:rPr>
          <w:sz w:val="28"/>
          <w:szCs w:val="28"/>
        </w:rPr>
        <w:t>3.4. Нарахування на оплату праці єдиного внеску на загальнообов’язкове державне соціальне страхування здійснюється у розмірах, передбачених чинним законодавством.</w:t>
      </w:r>
    </w:p>
    <w:p w14:paraId="5309201E" w14:textId="77777777" w:rsidR="00D2173D" w:rsidRPr="007F5185" w:rsidRDefault="00D2173D" w:rsidP="00D2173D">
      <w:pPr>
        <w:jc w:val="both"/>
        <w:rPr>
          <w:sz w:val="28"/>
          <w:szCs w:val="28"/>
        </w:rPr>
      </w:pPr>
      <w:r w:rsidRPr="007F5185">
        <w:rPr>
          <w:sz w:val="28"/>
          <w:szCs w:val="28"/>
        </w:rPr>
        <w:t>3.5. До безпосередніх витрат, які використовуються при наданні платних послуг, належать: матеріальні витрати, що здійснюються при наданні платних послуг, у тому числі на придбання сировини, матеріалів, інвентарю, інструментів, запасних частин, витратних матеріалів до комп'ютерної та оргтехніки, канцелярських товарів, бланків та іншої документації, що використовуються при наданні платної послуги, комунальних послуг та енергоносіїв тощо.</w:t>
      </w:r>
    </w:p>
    <w:p w14:paraId="2021FC43" w14:textId="77777777" w:rsidR="00D2173D" w:rsidRPr="007F5185" w:rsidRDefault="00D2173D" w:rsidP="00D2173D">
      <w:pPr>
        <w:jc w:val="both"/>
        <w:rPr>
          <w:sz w:val="28"/>
          <w:szCs w:val="28"/>
        </w:rPr>
      </w:pPr>
      <w:r w:rsidRPr="007F5185">
        <w:rPr>
          <w:sz w:val="28"/>
          <w:szCs w:val="28"/>
        </w:rPr>
        <w:t>3.6. До капітальних витрат на придбання (створення) необоротних активів включаються витрати на забезпечення надання закладами культури платних послуг, а саме:</w:t>
      </w:r>
    </w:p>
    <w:p w14:paraId="52D75641" w14:textId="77777777" w:rsidR="00D2173D" w:rsidRPr="007F5185" w:rsidRDefault="00D2173D" w:rsidP="00D2173D">
      <w:pPr>
        <w:jc w:val="both"/>
        <w:rPr>
          <w:sz w:val="28"/>
          <w:szCs w:val="28"/>
        </w:rPr>
      </w:pPr>
      <w:r w:rsidRPr="007F5185">
        <w:rPr>
          <w:sz w:val="28"/>
          <w:szCs w:val="28"/>
        </w:rPr>
        <w:lastRenderedPageBreak/>
        <w:t>придбання або створення основних засобів, зокрема виробничого обладнання, приладів, механізмів, споруд;</w:t>
      </w:r>
    </w:p>
    <w:p w14:paraId="2A14D322" w14:textId="77777777" w:rsidR="00D2173D" w:rsidRPr="007F5185" w:rsidRDefault="00D2173D" w:rsidP="00D2173D">
      <w:pPr>
        <w:jc w:val="both"/>
        <w:rPr>
          <w:sz w:val="28"/>
          <w:szCs w:val="28"/>
        </w:rPr>
      </w:pPr>
      <w:r w:rsidRPr="007F5185">
        <w:rPr>
          <w:sz w:val="28"/>
          <w:szCs w:val="28"/>
        </w:rPr>
        <w:t>ремонт, реконструкція та реставрація приміщень, будівель, споруд, що використовуються у закладах культури (у тому числі придбання будівельних матеріалів, виготовлення проектно-кошторисної документації).</w:t>
      </w:r>
    </w:p>
    <w:p w14:paraId="7BF478D1" w14:textId="77777777" w:rsidR="00D2173D" w:rsidRPr="007F5185" w:rsidRDefault="00D2173D" w:rsidP="00D2173D">
      <w:pPr>
        <w:jc w:val="both"/>
        <w:rPr>
          <w:sz w:val="28"/>
          <w:szCs w:val="28"/>
        </w:rPr>
      </w:pPr>
      <w:r w:rsidRPr="007F5185">
        <w:rPr>
          <w:sz w:val="28"/>
          <w:szCs w:val="28"/>
        </w:rPr>
        <w:t>Капітальні витрати враховуються у розмірі до 10 відсотків у межах вартості платної послуги, встановленої відповідно до цього Порядку, з урахуванням положень цього розділу.</w:t>
      </w:r>
    </w:p>
    <w:p w14:paraId="6CCBF657" w14:textId="77777777" w:rsidR="00D2173D" w:rsidRPr="007F5185" w:rsidRDefault="00D2173D" w:rsidP="00D2173D">
      <w:pPr>
        <w:jc w:val="both"/>
        <w:rPr>
          <w:sz w:val="28"/>
          <w:szCs w:val="28"/>
        </w:rPr>
      </w:pPr>
      <w:r w:rsidRPr="007F5185">
        <w:rPr>
          <w:sz w:val="28"/>
          <w:szCs w:val="28"/>
        </w:rPr>
        <w:t xml:space="preserve">      </w:t>
      </w:r>
    </w:p>
    <w:p w14:paraId="67B650BA" w14:textId="77777777" w:rsidR="00D2173D" w:rsidRPr="007F5185" w:rsidRDefault="00D2173D" w:rsidP="00D2173D">
      <w:pPr>
        <w:jc w:val="both"/>
        <w:rPr>
          <w:sz w:val="28"/>
          <w:szCs w:val="28"/>
        </w:rPr>
      </w:pPr>
      <w:r w:rsidRPr="007F5185">
        <w:rPr>
          <w:sz w:val="28"/>
          <w:szCs w:val="28"/>
        </w:rPr>
        <w:t xml:space="preserve"> </w:t>
      </w:r>
      <w:r>
        <w:rPr>
          <w:sz w:val="28"/>
          <w:szCs w:val="28"/>
        </w:rPr>
        <w:tab/>
      </w:r>
      <w:r w:rsidRPr="007F5185">
        <w:rPr>
          <w:sz w:val="28"/>
          <w:szCs w:val="28"/>
        </w:rPr>
        <w:t>4. Планування та використання доходів від надання платних послуг</w:t>
      </w:r>
    </w:p>
    <w:p w14:paraId="5843E9C7" w14:textId="77777777" w:rsidR="00D2173D" w:rsidRPr="007F5185" w:rsidRDefault="00D2173D" w:rsidP="00D2173D">
      <w:pPr>
        <w:jc w:val="both"/>
        <w:rPr>
          <w:sz w:val="28"/>
          <w:szCs w:val="28"/>
        </w:rPr>
      </w:pPr>
      <w:bookmarkStart w:id="2" w:name="n4"/>
      <w:bookmarkStart w:id="3" w:name="n18"/>
      <w:bookmarkStart w:id="4" w:name="n19"/>
      <w:bookmarkStart w:id="5" w:name="n20"/>
      <w:bookmarkStart w:id="6" w:name="n44"/>
      <w:bookmarkStart w:id="7" w:name="n84"/>
      <w:bookmarkStart w:id="8" w:name="n85"/>
      <w:bookmarkEnd w:id="2"/>
      <w:bookmarkEnd w:id="3"/>
      <w:bookmarkEnd w:id="4"/>
      <w:bookmarkEnd w:id="5"/>
      <w:bookmarkEnd w:id="6"/>
      <w:bookmarkEnd w:id="7"/>
      <w:bookmarkEnd w:id="8"/>
    </w:p>
    <w:p w14:paraId="406C5AF3" w14:textId="77777777" w:rsidR="00D2173D" w:rsidRPr="007F5185" w:rsidRDefault="00D2173D" w:rsidP="00D2173D">
      <w:pPr>
        <w:jc w:val="both"/>
        <w:rPr>
          <w:sz w:val="28"/>
          <w:szCs w:val="28"/>
        </w:rPr>
      </w:pPr>
      <w:r w:rsidRPr="007F5185">
        <w:rPr>
          <w:sz w:val="28"/>
          <w:szCs w:val="28"/>
        </w:rPr>
        <w:t>4.1. Планування витрат закладу культури за рахунок доходів, одержаних від надання платних послуг, здійснюється окремо за кожним видом послуг відповідно до Переліку платних послуг, Бюджетного кодексу України, відповідних постанов Кабінету Міністрів України з питань складання, розгляду, затвердження та основних вимог до виконання кошторисів бюджетних установ, нормативно-правових актів з питань складання, затвердження та виконання фінансових планів.</w:t>
      </w:r>
    </w:p>
    <w:p w14:paraId="17E9E616" w14:textId="77777777" w:rsidR="00D2173D" w:rsidRPr="007F5185" w:rsidRDefault="00D2173D" w:rsidP="00D2173D">
      <w:pPr>
        <w:jc w:val="both"/>
        <w:rPr>
          <w:sz w:val="28"/>
          <w:szCs w:val="28"/>
        </w:rPr>
      </w:pPr>
      <w:bookmarkStart w:id="9" w:name="n86"/>
      <w:bookmarkEnd w:id="9"/>
      <w:r w:rsidRPr="007F5185">
        <w:rPr>
          <w:sz w:val="28"/>
          <w:szCs w:val="28"/>
        </w:rPr>
        <w:t>4.2. Після отримання коштів, одержаних від надання платних послуг, розпорядниками спрямовується у першу чергу на покриття незабезпечених захищених видатків бюджету згідно із затвердженими плановими призначеннями і в першу чергу на погашення кредиторської заборгованості з оплати праці, нарахувань на заробітну плату, оплати комунальних послуг та енергоносіїв, видатки на охорону, інші соціальні виплати, якщо є така необхідність та у другу чергу на забезпечення незахищених статей видатків закладів культури.</w:t>
      </w:r>
    </w:p>
    <w:p w14:paraId="032C8A40" w14:textId="77777777" w:rsidR="00D2173D" w:rsidRDefault="00D2173D" w:rsidP="00D2173D">
      <w:pPr>
        <w:ind w:left="2832" w:firstLine="708"/>
        <w:jc w:val="both"/>
        <w:rPr>
          <w:sz w:val="28"/>
          <w:szCs w:val="28"/>
        </w:rPr>
      </w:pPr>
      <w:bookmarkStart w:id="10" w:name="n87"/>
      <w:bookmarkEnd w:id="10"/>
      <w:r>
        <w:rPr>
          <w:sz w:val="28"/>
          <w:szCs w:val="28"/>
        </w:rPr>
        <w:t>5.</w:t>
      </w:r>
      <w:r w:rsidRPr="007F5185">
        <w:rPr>
          <w:sz w:val="28"/>
          <w:szCs w:val="28"/>
        </w:rPr>
        <w:t>Здійснення обліку та контролю</w:t>
      </w:r>
    </w:p>
    <w:p w14:paraId="5EC06BD3" w14:textId="77777777" w:rsidR="00D2173D" w:rsidRPr="007F5185" w:rsidRDefault="00D2173D" w:rsidP="00D2173D">
      <w:pPr>
        <w:ind w:left="2832" w:firstLine="708"/>
        <w:jc w:val="both"/>
        <w:rPr>
          <w:sz w:val="28"/>
          <w:szCs w:val="28"/>
        </w:rPr>
      </w:pPr>
    </w:p>
    <w:p w14:paraId="16F56ECD" w14:textId="77777777" w:rsidR="00D2173D" w:rsidRPr="007F5185" w:rsidRDefault="00D2173D" w:rsidP="00D2173D">
      <w:pPr>
        <w:jc w:val="both"/>
        <w:rPr>
          <w:sz w:val="28"/>
          <w:szCs w:val="28"/>
        </w:rPr>
      </w:pPr>
      <w:bookmarkStart w:id="11" w:name="n88"/>
      <w:bookmarkEnd w:id="11"/>
      <w:r w:rsidRPr="007F5185">
        <w:rPr>
          <w:sz w:val="28"/>
          <w:szCs w:val="28"/>
        </w:rPr>
        <w:t>5.1. Отримання, розподіл, контроль за використанням коштів та відображення доходів, що надійшли від платних послуг, здійснюються відповідно до чинного законодавства.</w:t>
      </w:r>
    </w:p>
    <w:p w14:paraId="60A85D3A" w14:textId="77777777" w:rsidR="00D2173D" w:rsidRPr="007F5185" w:rsidRDefault="00D2173D" w:rsidP="00D2173D">
      <w:pPr>
        <w:jc w:val="both"/>
        <w:rPr>
          <w:sz w:val="28"/>
          <w:szCs w:val="28"/>
        </w:rPr>
      </w:pPr>
      <w:bookmarkStart w:id="12" w:name="n89"/>
      <w:bookmarkEnd w:id="12"/>
      <w:r w:rsidRPr="007F5185">
        <w:rPr>
          <w:sz w:val="28"/>
          <w:szCs w:val="28"/>
        </w:rPr>
        <w:t>5.2. Керівники закладів культури, які надають платні послуги та відділ освіти, молоді та спорту, культури та туризму Великосеверинівської сільської ради, як орган управління закладами, забезпечують правильність застосування цін, розмірів плати за надання послуг згідно із чинним законодавством.</w:t>
      </w:r>
    </w:p>
    <w:p w14:paraId="360D6119" w14:textId="77777777" w:rsidR="00D2173D" w:rsidRPr="007F5185" w:rsidRDefault="00D2173D" w:rsidP="00D2173D">
      <w:pPr>
        <w:jc w:val="both"/>
        <w:rPr>
          <w:sz w:val="28"/>
          <w:szCs w:val="28"/>
        </w:rPr>
      </w:pPr>
      <w:bookmarkStart w:id="13" w:name="n90"/>
      <w:bookmarkEnd w:id="13"/>
      <w:r w:rsidRPr="007F5185">
        <w:rPr>
          <w:sz w:val="28"/>
          <w:szCs w:val="28"/>
        </w:rPr>
        <w:t>5.3. Контроль за наданням послуг на платній основі, цільовим використанням отриманих за надання платних послуг коштів здійснюють у межах своєї компетенції органи, на які згідно із чинним законодавством покладено такі функції.</w:t>
      </w:r>
    </w:p>
    <w:p w14:paraId="3A52CC8E" w14:textId="77777777" w:rsidR="00D2173D" w:rsidRPr="007F5185" w:rsidRDefault="00D2173D" w:rsidP="00D2173D">
      <w:pPr>
        <w:jc w:val="both"/>
        <w:rPr>
          <w:sz w:val="28"/>
          <w:szCs w:val="28"/>
        </w:rPr>
      </w:pPr>
      <w:bookmarkStart w:id="14" w:name="n91"/>
      <w:bookmarkEnd w:id="14"/>
      <w:r w:rsidRPr="007F5185">
        <w:rPr>
          <w:sz w:val="28"/>
          <w:szCs w:val="28"/>
        </w:rPr>
        <w:t>5.4. Облік коштів, отриманих за надані платні послуги, здійснюється в розрізі видів наданих послуг відповідно до вимог чинного законодавства.</w:t>
      </w:r>
    </w:p>
    <w:p w14:paraId="157E4093" w14:textId="77777777" w:rsidR="00D2173D" w:rsidRPr="007F5185" w:rsidRDefault="00D2173D" w:rsidP="00D2173D">
      <w:pPr>
        <w:jc w:val="both"/>
        <w:rPr>
          <w:sz w:val="28"/>
          <w:szCs w:val="28"/>
        </w:rPr>
      </w:pPr>
      <w:bookmarkStart w:id="15" w:name="n92"/>
      <w:bookmarkEnd w:id="15"/>
      <w:r w:rsidRPr="007F5185">
        <w:rPr>
          <w:sz w:val="28"/>
          <w:szCs w:val="28"/>
        </w:rPr>
        <w:t>5.5. Звітність про надходження і використання коштів, отриманих за надання платних послуг відділ освіти, молоді та спорту, культури та туризму Великосеверинівської сільської ради складає та подає відповідно до чинного законодавства.</w:t>
      </w:r>
    </w:p>
    <w:p w14:paraId="27800AD7" w14:textId="77777777" w:rsidR="00D2173D" w:rsidRPr="007F5185" w:rsidRDefault="00D2173D" w:rsidP="00D2173D">
      <w:pPr>
        <w:jc w:val="both"/>
        <w:rPr>
          <w:sz w:val="28"/>
          <w:szCs w:val="28"/>
        </w:rPr>
      </w:pPr>
      <w:bookmarkStart w:id="16" w:name="n93"/>
      <w:bookmarkStart w:id="17" w:name="n95"/>
      <w:bookmarkEnd w:id="16"/>
      <w:bookmarkEnd w:id="17"/>
    </w:p>
    <w:p w14:paraId="762C9FDC" w14:textId="77777777" w:rsidR="00D2173D" w:rsidRPr="007F5185" w:rsidRDefault="00D2173D" w:rsidP="00D2173D">
      <w:pPr>
        <w:jc w:val="both"/>
        <w:rPr>
          <w:sz w:val="28"/>
          <w:szCs w:val="28"/>
        </w:rPr>
      </w:pPr>
    </w:p>
    <w:p w14:paraId="422F7C94" w14:textId="39B38677" w:rsidR="00D2173D" w:rsidRPr="007F5185" w:rsidRDefault="00D2173D" w:rsidP="00D2173D">
      <w:pPr>
        <w:ind w:left="7080" w:firstLine="708"/>
        <w:jc w:val="both"/>
        <w:rPr>
          <w:sz w:val="28"/>
          <w:szCs w:val="28"/>
        </w:rPr>
      </w:pPr>
      <w:bookmarkStart w:id="18" w:name="_Hlk129096616"/>
      <w:r>
        <w:rPr>
          <w:sz w:val="28"/>
          <w:szCs w:val="28"/>
        </w:rPr>
        <w:lastRenderedPageBreak/>
        <w:t>Д</w:t>
      </w:r>
      <w:r w:rsidRPr="007F5185">
        <w:rPr>
          <w:sz w:val="28"/>
          <w:szCs w:val="28"/>
        </w:rPr>
        <w:t>одаток №</w:t>
      </w:r>
      <w:r>
        <w:rPr>
          <w:sz w:val="28"/>
          <w:szCs w:val="28"/>
        </w:rPr>
        <w:t>2</w:t>
      </w:r>
    </w:p>
    <w:p w14:paraId="32CB000D" w14:textId="77777777" w:rsidR="00D2173D" w:rsidRPr="007F5185" w:rsidRDefault="00D2173D" w:rsidP="00D2173D">
      <w:pPr>
        <w:ind w:left="5664"/>
        <w:rPr>
          <w:sz w:val="28"/>
          <w:szCs w:val="28"/>
        </w:rPr>
      </w:pPr>
      <w:r w:rsidRPr="007F5185">
        <w:rPr>
          <w:sz w:val="28"/>
          <w:szCs w:val="28"/>
        </w:rPr>
        <w:t>до</w:t>
      </w:r>
      <w:r>
        <w:rPr>
          <w:sz w:val="28"/>
          <w:szCs w:val="28"/>
        </w:rPr>
        <w:t xml:space="preserve"> </w:t>
      </w:r>
      <w:r w:rsidRPr="007F5185">
        <w:rPr>
          <w:sz w:val="28"/>
          <w:szCs w:val="28"/>
        </w:rPr>
        <w:t>рішення Великосеверинівської сільської ради</w:t>
      </w:r>
      <w:r>
        <w:rPr>
          <w:sz w:val="28"/>
          <w:szCs w:val="28"/>
        </w:rPr>
        <w:t xml:space="preserve"> </w:t>
      </w:r>
      <w:r w:rsidRPr="007F5185">
        <w:rPr>
          <w:sz w:val="28"/>
          <w:szCs w:val="28"/>
        </w:rPr>
        <w:t xml:space="preserve">                                                                         від </w:t>
      </w:r>
      <w:r>
        <w:rPr>
          <w:sz w:val="28"/>
          <w:szCs w:val="28"/>
        </w:rPr>
        <w:t xml:space="preserve">28 лютого </w:t>
      </w:r>
      <w:r w:rsidRPr="007F5185">
        <w:rPr>
          <w:sz w:val="28"/>
          <w:szCs w:val="28"/>
        </w:rPr>
        <w:t>2023 року №</w:t>
      </w:r>
      <w:r>
        <w:rPr>
          <w:sz w:val="28"/>
          <w:szCs w:val="28"/>
        </w:rPr>
        <w:t>1289</w:t>
      </w:r>
      <w:r w:rsidRPr="007F5185">
        <w:rPr>
          <w:sz w:val="28"/>
          <w:szCs w:val="28"/>
        </w:rPr>
        <w:t xml:space="preserve"> </w:t>
      </w:r>
    </w:p>
    <w:bookmarkEnd w:id="18"/>
    <w:p w14:paraId="30CDB4BC" w14:textId="77777777" w:rsidR="00D2173D" w:rsidRDefault="00D2173D" w:rsidP="00D2173D">
      <w:pPr>
        <w:jc w:val="both"/>
        <w:rPr>
          <w:sz w:val="28"/>
          <w:szCs w:val="28"/>
        </w:rPr>
      </w:pPr>
    </w:p>
    <w:p w14:paraId="5E9B6B1C" w14:textId="77777777" w:rsidR="00D2173D" w:rsidRDefault="00D2173D" w:rsidP="00D2173D">
      <w:pPr>
        <w:jc w:val="both"/>
        <w:rPr>
          <w:sz w:val="28"/>
          <w:szCs w:val="28"/>
        </w:rPr>
      </w:pPr>
    </w:p>
    <w:p w14:paraId="0B68F0B5" w14:textId="77777777" w:rsidR="00D2173D" w:rsidRDefault="00D2173D" w:rsidP="00D2173D">
      <w:pPr>
        <w:jc w:val="both"/>
        <w:rPr>
          <w:sz w:val="28"/>
          <w:szCs w:val="28"/>
        </w:rPr>
      </w:pPr>
    </w:p>
    <w:p w14:paraId="53E719EF" w14:textId="77777777" w:rsidR="00D2173D" w:rsidRDefault="00D2173D" w:rsidP="00D2173D">
      <w:pPr>
        <w:jc w:val="both"/>
        <w:rPr>
          <w:sz w:val="28"/>
          <w:szCs w:val="28"/>
        </w:rPr>
      </w:pPr>
    </w:p>
    <w:p w14:paraId="63DAB8EB" w14:textId="77777777" w:rsidR="00D2173D" w:rsidRPr="007F5185" w:rsidRDefault="00D2173D" w:rsidP="00D2173D">
      <w:pPr>
        <w:jc w:val="both"/>
        <w:rPr>
          <w:sz w:val="28"/>
          <w:szCs w:val="28"/>
        </w:rPr>
      </w:pPr>
    </w:p>
    <w:p w14:paraId="58F4FA11" w14:textId="77777777" w:rsidR="00D2173D" w:rsidRPr="007F5185" w:rsidRDefault="00D2173D" w:rsidP="00D2173D">
      <w:pPr>
        <w:jc w:val="center"/>
        <w:rPr>
          <w:b/>
          <w:bCs/>
          <w:sz w:val="28"/>
          <w:szCs w:val="28"/>
        </w:rPr>
      </w:pPr>
      <w:r w:rsidRPr="007F5185">
        <w:rPr>
          <w:b/>
          <w:bCs/>
          <w:sz w:val="28"/>
          <w:szCs w:val="28"/>
        </w:rPr>
        <w:t>ПЕРЕЛІК</w:t>
      </w:r>
    </w:p>
    <w:p w14:paraId="492A5131" w14:textId="77777777" w:rsidR="00D2173D" w:rsidRPr="007F5185" w:rsidRDefault="00D2173D" w:rsidP="00D2173D">
      <w:pPr>
        <w:jc w:val="center"/>
        <w:rPr>
          <w:b/>
          <w:bCs/>
          <w:sz w:val="28"/>
          <w:szCs w:val="28"/>
        </w:rPr>
      </w:pPr>
      <w:r w:rsidRPr="007F5185">
        <w:rPr>
          <w:b/>
          <w:bCs/>
          <w:sz w:val="28"/>
          <w:szCs w:val="28"/>
        </w:rPr>
        <w:t>платних послуг, що можуть надаватися закладами культури Великосеверинівської сільської ради</w:t>
      </w:r>
    </w:p>
    <w:p w14:paraId="777997AB" w14:textId="77777777" w:rsidR="00D2173D" w:rsidRPr="007F5185" w:rsidRDefault="00D2173D" w:rsidP="00D2173D">
      <w:pPr>
        <w:jc w:val="both"/>
        <w:rPr>
          <w:sz w:val="28"/>
          <w:szCs w:val="28"/>
        </w:rPr>
      </w:pPr>
    </w:p>
    <w:p w14:paraId="0EBC7748" w14:textId="77777777" w:rsidR="00D2173D" w:rsidRPr="007F5185" w:rsidRDefault="00D2173D" w:rsidP="00D2173D">
      <w:pPr>
        <w:jc w:val="both"/>
        <w:rPr>
          <w:sz w:val="28"/>
          <w:szCs w:val="28"/>
        </w:rPr>
      </w:pPr>
      <w:r w:rsidRPr="007F5185">
        <w:rPr>
          <w:sz w:val="28"/>
          <w:szCs w:val="28"/>
        </w:rPr>
        <w:t>1. Користування більярдом</w:t>
      </w:r>
    </w:p>
    <w:p w14:paraId="6F38B7E1" w14:textId="77777777" w:rsidR="00D2173D" w:rsidRPr="007F5185" w:rsidRDefault="00D2173D" w:rsidP="00D2173D">
      <w:pPr>
        <w:jc w:val="both"/>
        <w:rPr>
          <w:sz w:val="28"/>
          <w:szCs w:val="28"/>
        </w:rPr>
      </w:pPr>
      <w:r w:rsidRPr="007F5185">
        <w:rPr>
          <w:sz w:val="28"/>
          <w:szCs w:val="28"/>
        </w:rPr>
        <w:t>2. Користування тенісом</w:t>
      </w:r>
    </w:p>
    <w:p w14:paraId="6DF331D0" w14:textId="77777777" w:rsidR="00D2173D" w:rsidRPr="007F5185" w:rsidRDefault="00D2173D" w:rsidP="00D2173D">
      <w:pPr>
        <w:jc w:val="both"/>
        <w:rPr>
          <w:sz w:val="28"/>
          <w:szCs w:val="28"/>
        </w:rPr>
      </w:pPr>
      <w:r w:rsidRPr="007F5185">
        <w:rPr>
          <w:sz w:val="28"/>
          <w:szCs w:val="28"/>
        </w:rPr>
        <w:t>3. Проведення розважальних заходів (вечорів відпочинку).</w:t>
      </w:r>
    </w:p>
    <w:p w14:paraId="25CAFB2A" w14:textId="77777777" w:rsidR="00D2173D" w:rsidRPr="007F5185" w:rsidRDefault="00D2173D" w:rsidP="00D2173D">
      <w:pPr>
        <w:jc w:val="both"/>
        <w:rPr>
          <w:sz w:val="28"/>
          <w:szCs w:val="28"/>
        </w:rPr>
      </w:pPr>
      <w:r w:rsidRPr="007F5185">
        <w:rPr>
          <w:sz w:val="28"/>
          <w:szCs w:val="28"/>
        </w:rPr>
        <w:t>4. Надання послуги ксерокопіювання.</w:t>
      </w:r>
    </w:p>
    <w:p w14:paraId="771244CF" w14:textId="77777777" w:rsidR="00D2173D" w:rsidRPr="007F5185" w:rsidRDefault="00D2173D" w:rsidP="00D2173D">
      <w:pPr>
        <w:jc w:val="both"/>
        <w:rPr>
          <w:sz w:val="28"/>
          <w:szCs w:val="28"/>
        </w:rPr>
      </w:pPr>
    </w:p>
    <w:p w14:paraId="12E6AF24" w14:textId="77777777" w:rsidR="00D2173D" w:rsidRPr="007F5185" w:rsidRDefault="00D2173D" w:rsidP="00D2173D">
      <w:pPr>
        <w:jc w:val="both"/>
        <w:rPr>
          <w:sz w:val="28"/>
          <w:szCs w:val="28"/>
        </w:rPr>
      </w:pPr>
    </w:p>
    <w:p w14:paraId="36D9A7F5" w14:textId="77777777" w:rsidR="00D2173D" w:rsidRPr="007F5185" w:rsidRDefault="00D2173D" w:rsidP="00D2173D">
      <w:pPr>
        <w:jc w:val="both"/>
        <w:rPr>
          <w:sz w:val="28"/>
          <w:szCs w:val="28"/>
        </w:rPr>
      </w:pPr>
    </w:p>
    <w:p w14:paraId="570D3E77" w14:textId="77777777" w:rsidR="00D2173D" w:rsidRPr="007F5185" w:rsidRDefault="00D2173D" w:rsidP="00D2173D">
      <w:pPr>
        <w:jc w:val="both"/>
        <w:rPr>
          <w:sz w:val="28"/>
          <w:szCs w:val="28"/>
        </w:rPr>
      </w:pPr>
    </w:p>
    <w:p w14:paraId="32223A9E" w14:textId="77777777" w:rsidR="00D2173D" w:rsidRPr="007F5185" w:rsidRDefault="00D2173D" w:rsidP="00D2173D">
      <w:pPr>
        <w:jc w:val="both"/>
        <w:rPr>
          <w:sz w:val="28"/>
          <w:szCs w:val="28"/>
        </w:rPr>
      </w:pPr>
    </w:p>
    <w:p w14:paraId="662F7BA4" w14:textId="77777777" w:rsidR="00D2173D" w:rsidRPr="007F5185" w:rsidRDefault="00D2173D" w:rsidP="00D2173D">
      <w:pPr>
        <w:jc w:val="both"/>
        <w:rPr>
          <w:sz w:val="28"/>
          <w:szCs w:val="28"/>
        </w:rPr>
      </w:pPr>
    </w:p>
    <w:p w14:paraId="46A71DEA" w14:textId="77777777" w:rsidR="00D2173D" w:rsidRPr="007F5185" w:rsidRDefault="00D2173D" w:rsidP="00D2173D">
      <w:pPr>
        <w:jc w:val="both"/>
        <w:rPr>
          <w:sz w:val="28"/>
          <w:szCs w:val="28"/>
        </w:rPr>
      </w:pPr>
    </w:p>
    <w:p w14:paraId="143383F6" w14:textId="77777777" w:rsidR="00D2173D" w:rsidRPr="007F5185" w:rsidRDefault="00D2173D" w:rsidP="00D2173D">
      <w:pPr>
        <w:jc w:val="both"/>
        <w:rPr>
          <w:sz w:val="28"/>
          <w:szCs w:val="28"/>
        </w:rPr>
      </w:pPr>
    </w:p>
    <w:p w14:paraId="175A21B4" w14:textId="77777777" w:rsidR="00D2173D" w:rsidRPr="007F5185" w:rsidRDefault="00D2173D" w:rsidP="00D2173D">
      <w:pPr>
        <w:jc w:val="both"/>
        <w:rPr>
          <w:sz w:val="28"/>
          <w:szCs w:val="28"/>
        </w:rPr>
      </w:pPr>
    </w:p>
    <w:p w14:paraId="77CBA5BE" w14:textId="77777777" w:rsidR="00D2173D" w:rsidRPr="007F5185" w:rsidRDefault="00D2173D" w:rsidP="00D2173D">
      <w:pPr>
        <w:jc w:val="both"/>
        <w:rPr>
          <w:sz w:val="28"/>
          <w:szCs w:val="28"/>
        </w:rPr>
      </w:pPr>
    </w:p>
    <w:p w14:paraId="5AA2626F" w14:textId="77777777" w:rsidR="00D2173D" w:rsidRPr="007F5185" w:rsidRDefault="00D2173D" w:rsidP="00D2173D">
      <w:pPr>
        <w:jc w:val="both"/>
        <w:rPr>
          <w:sz w:val="28"/>
          <w:szCs w:val="28"/>
        </w:rPr>
      </w:pPr>
    </w:p>
    <w:p w14:paraId="22A71245" w14:textId="77777777" w:rsidR="00D2173D" w:rsidRPr="007F5185" w:rsidRDefault="00D2173D" w:rsidP="00D2173D">
      <w:pPr>
        <w:jc w:val="both"/>
        <w:rPr>
          <w:sz w:val="28"/>
          <w:szCs w:val="28"/>
        </w:rPr>
      </w:pPr>
    </w:p>
    <w:p w14:paraId="7E74A1A7" w14:textId="77777777" w:rsidR="00D2173D" w:rsidRPr="007F5185" w:rsidRDefault="00D2173D" w:rsidP="00D2173D">
      <w:pPr>
        <w:jc w:val="both"/>
        <w:rPr>
          <w:sz w:val="28"/>
          <w:szCs w:val="28"/>
        </w:rPr>
      </w:pPr>
    </w:p>
    <w:p w14:paraId="5B6A7389" w14:textId="77777777" w:rsidR="00D2173D" w:rsidRPr="007F5185" w:rsidRDefault="00D2173D" w:rsidP="00D2173D">
      <w:pPr>
        <w:jc w:val="both"/>
        <w:rPr>
          <w:sz w:val="28"/>
          <w:szCs w:val="28"/>
        </w:rPr>
      </w:pPr>
    </w:p>
    <w:p w14:paraId="1DDF2FF4" w14:textId="77777777" w:rsidR="00D2173D" w:rsidRPr="007F5185" w:rsidRDefault="00D2173D" w:rsidP="00D2173D">
      <w:pPr>
        <w:jc w:val="both"/>
        <w:rPr>
          <w:sz w:val="28"/>
          <w:szCs w:val="28"/>
        </w:rPr>
      </w:pPr>
    </w:p>
    <w:p w14:paraId="163F6DAC" w14:textId="77777777" w:rsidR="00D2173D" w:rsidRPr="007F5185" w:rsidRDefault="00D2173D" w:rsidP="00D2173D">
      <w:pPr>
        <w:jc w:val="both"/>
        <w:rPr>
          <w:sz w:val="28"/>
          <w:szCs w:val="28"/>
        </w:rPr>
      </w:pPr>
    </w:p>
    <w:p w14:paraId="1A5F24A5" w14:textId="77777777" w:rsidR="00D2173D" w:rsidRPr="007F5185" w:rsidRDefault="00D2173D" w:rsidP="00D2173D">
      <w:pPr>
        <w:jc w:val="both"/>
        <w:rPr>
          <w:sz w:val="28"/>
          <w:szCs w:val="28"/>
        </w:rPr>
      </w:pPr>
    </w:p>
    <w:p w14:paraId="4F0D9A84" w14:textId="77777777" w:rsidR="00D2173D" w:rsidRPr="007F5185" w:rsidRDefault="00D2173D" w:rsidP="00D2173D">
      <w:pPr>
        <w:jc w:val="both"/>
        <w:rPr>
          <w:sz w:val="28"/>
          <w:szCs w:val="28"/>
        </w:rPr>
      </w:pPr>
    </w:p>
    <w:p w14:paraId="57EDAC38" w14:textId="77777777" w:rsidR="00D2173D" w:rsidRPr="007F5185" w:rsidRDefault="00D2173D" w:rsidP="00D2173D">
      <w:pPr>
        <w:jc w:val="both"/>
        <w:rPr>
          <w:sz w:val="28"/>
          <w:szCs w:val="28"/>
        </w:rPr>
      </w:pPr>
    </w:p>
    <w:p w14:paraId="53F4BA42" w14:textId="77777777" w:rsidR="00D2173D" w:rsidRPr="007F5185" w:rsidRDefault="00D2173D" w:rsidP="00D2173D">
      <w:pPr>
        <w:jc w:val="both"/>
        <w:rPr>
          <w:sz w:val="28"/>
          <w:szCs w:val="28"/>
        </w:rPr>
      </w:pPr>
    </w:p>
    <w:p w14:paraId="6E9A4E9D" w14:textId="77777777" w:rsidR="00D2173D" w:rsidRPr="007F5185" w:rsidRDefault="00D2173D" w:rsidP="00D2173D">
      <w:pPr>
        <w:jc w:val="both"/>
        <w:rPr>
          <w:sz w:val="28"/>
          <w:szCs w:val="28"/>
        </w:rPr>
      </w:pPr>
    </w:p>
    <w:p w14:paraId="30C6D8AB" w14:textId="77777777" w:rsidR="00D2173D" w:rsidRPr="007F5185" w:rsidRDefault="00D2173D" w:rsidP="00D2173D">
      <w:pPr>
        <w:jc w:val="both"/>
        <w:rPr>
          <w:sz w:val="28"/>
          <w:szCs w:val="28"/>
        </w:rPr>
      </w:pPr>
    </w:p>
    <w:p w14:paraId="5772E6DF" w14:textId="77777777" w:rsidR="00D2173D" w:rsidRPr="007F5185" w:rsidRDefault="00D2173D" w:rsidP="00D2173D">
      <w:pPr>
        <w:jc w:val="both"/>
        <w:rPr>
          <w:sz w:val="28"/>
          <w:szCs w:val="28"/>
        </w:rPr>
      </w:pPr>
    </w:p>
    <w:p w14:paraId="6E0FCF2D" w14:textId="77777777" w:rsidR="00D2173D" w:rsidRPr="007F5185" w:rsidRDefault="00D2173D" w:rsidP="00D2173D">
      <w:pPr>
        <w:jc w:val="both"/>
        <w:rPr>
          <w:sz w:val="28"/>
          <w:szCs w:val="28"/>
        </w:rPr>
      </w:pPr>
    </w:p>
    <w:p w14:paraId="6F8BED34" w14:textId="77777777" w:rsidR="00D2173D" w:rsidRPr="007F5185" w:rsidRDefault="00D2173D" w:rsidP="00D2173D">
      <w:pPr>
        <w:jc w:val="both"/>
        <w:rPr>
          <w:sz w:val="28"/>
          <w:szCs w:val="28"/>
        </w:rPr>
      </w:pPr>
    </w:p>
    <w:p w14:paraId="6617C778" w14:textId="77777777" w:rsidR="00D2173D" w:rsidRPr="007F5185" w:rsidRDefault="00D2173D" w:rsidP="00D2173D">
      <w:pPr>
        <w:jc w:val="both"/>
        <w:rPr>
          <w:sz w:val="28"/>
          <w:szCs w:val="28"/>
        </w:rPr>
      </w:pPr>
    </w:p>
    <w:p w14:paraId="394C2FDE" w14:textId="77777777" w:rsidR="00D2173D" w:rsidRPr="007F5185" w:rsidRDefault="00D2173D" w:rsidP="00D2173D">
      <w:pPr>
        <w:jc w:val="both"/>
        <w:rPr>
          <w:sz w:val="28"/>
          <w:szCs w:val="28"/>
        </w:rPr>
      </w:pPr>
    </w:p>
    <w:p w14:paraId="3AD5395B" w14:textId="77777777" w:rsidR="00D2173D" w:rsidRPr="007F5185" w:rsidRDefault="00D2173D" w:rsidP="00D2173D">
      <w:pPr>
        <w:jc w:val="both"/>
        <w:rPr>
          <w:sz w:val="28"/>
          <w:szCs w:val="28"/>
        </w:rPr>
      </w:pPr>
    </w:p>
    <w:p w14:paraId="21062C81" w14:textId="77777777" w:rsidR="00D2173D" w:rsidRPr="007F5185" w:rsidRDefault="00D2173D" w:rsidP="00D2173D">
      <w:pPr>
        <w:jc w:val="both"/>
        <w:rPr>
          <w:sz w:val="28"/>
          <w:szCs w:val="28"/>
        </w:rPr>
      </w:pPr>
    </w:p>
    <w:p w14:paraId="04E61F8B" w14:textId="77777777" w:rsidR="00D2173D" w:rsidRPr="007F5185" w:rsidRDefault="00D2173D" w:rsidP="00D2173D">
      <w:pPr>
        <w:ind w:left="7080" w:firstLine="708"/>
        <w:jc w:val="both"/>
        <w:rPr>
          <w:sz w:val="28"/>
          <w:szCs w:val="28"/>
        </w:rPr>
      </w:pPr>
      <w:r w:rsidRPr="007F5185">
        <w:rPr>
          <w:sz w:val="28"/>
          <w:szCs w:val="28"/>
        </w:rPr>
        <w:lastRenderedPageBreak/>
        <w:t>Додаток №</w:t>
      </w:r>
      <w:r>
        <w:rPr>
          <w:sz w:val="28"/>
          <w:szCs w:val="28"/>
        </w:rPr>
        <w:t>3</w:t>
      </w:r>
    </w:p>
    <w:p w14:paraId="0B54C056" w14:textId="77777777" w:rsidR="00D2173D" w:rsidRPr="007F5185" w:rsidRDefault="00D2173D" w:rsidP="00D2173D">
      <w:pPr>
        <w:ind w:left="5664"/>
        <w:rPr>
          <w:sz w:val="28"/>
          <w:szCs w:val="28"/>
        </w:rPr>
      </w:pPr>
      <w:r w:rsidRPr="007F5185">
        <w:rPr>
          <w:sz w:val="28"/>
          <w:szCs w:val="28"/>
        </w:rPr>
        <w:t>до</w:t>
      </w:r>
      <w:r>
        <w:rPr>
          <w:sz w:val="28"/>
          <w:szCs w:val="28"/>
        </w:rPr>
        <w:t xml:space="preserve"> </w:t>
      </w:r>
      <w:r w:rsidRPr="007F5185">
        <w:rPr>
          <w:sz w:val="28"/>
          <w:szCs w:val="28"/>
        </w:rPr>
        <w:t>рішення Великосеверинівської сільської ради</w:t>
      </w:r>
      <w:r>
        <w:rPr>
          <w:sz w:val="28"/>
          <w:szCs w:val="28"/>
        </w:rPr>
        <w:t xml:space="preserve"> </w:t>
      </w:r>
      <w:r w:rsidRPr="007F5185">
        <w:rPr>
          <w:sz w:val="28"/>
          <w:szCs w:val="28"/>
        </w:rPr>
        <w:t xml:space="preserve">                                                                         від </w:t>
      </w:r>
      <w:r>
        <w:rPr>
          <w:sz w:val="28"/>
          <w:szCs w:val="28"/>
        </w:rPr>
        <w:t xml:space="preserve">28 лютого </w:t>
      </w:r>
      <w:r w:rsidRPr="007F5185">
        <w:rPr>
          <w:sz w:val="28"/>
          <w:szCs w:val="28"/>
        </w:rPr>
        <w:t>2023 року №</w:t>
      </w:r>
      <w:r>
        <w:rPr>
          <w:sz w:val="28"/>
          <w:szCs w:val="28"/>
        </w:rPr>
        <w:t>1289</w:t>
      </w:r>
      <w:r w:rsidRPr="007F5185">
        <w:rPr>
          <w:sz w:val="28"/>
          <w:szCs w:val="28"/>
        </w:rPr>
        <w:t xml:space="preserve"> </w:t>
      </w:r>
    </w:p>
    <w:p w14:paraId="4D63567E" w14:textId="77777777" w:rsidR="00D2173D" w:rsidRPr="007F5185" w:rsidRDefault="00D2173D" w:rsidP="00D2173D">
      <w:pPr>
        <w:jc w:val="both"/>
        <w:rPr>
          <w:sz w:val="28"/>
          <w:szCs w:val="28"/>
        </w:rPr>
      </w:pPr>
    </w:p>
    <w:p w14:paraId="76FA02E7" w14:textId="77777777" w:rsidR="00D2173D" w:rsidRPr="007F5185" w:rsidRDefault="00D2173D" w:rsidP="00D2173D">
      <w:pPr>
        <w:jc w:val="both"/>
        <w:rPr>
          <w:sz w:val="28"/>
          <w:szCs w:val="28"/>
        </w:rPr>
      </w:pPr>
    </w:p>
    <w:p w14:paraId="704E3DAB" w14:textId="77777777" w:rsidR="00D2173D" w:rsidRPr="007F5185" w:rsidRDefault="00D2173D" w:rsidP="00D2173D">
      <w:pPr>
        <w:jc w:val="both"/>
        <w:rPr>
          <w:sz w:val="28"/>
          <w:szCs w:val="28"/>
        </w:rPr>
      </w:pPr>
    </w:p>
    <w:p w14:paraId="04A0BCBD" w14:textId="77777777" w:rsidR="00D2173D" w:rsidRPr="007F5185" w:rsidRDefault="00D2173D" w:rsidP="00D2173D">
      <w:pPr>
        <w:jc w:val="both"/>
        <w:rPr>
          <w:b/>
          <w:bCs/>
          <w:sz w:val="28"/>
          <w:szCs w:val="28"/>
        </w:rPr>
      </w:pPr>
    </w:p>
    <w:p w14:paraId="25755CA1" w14:textId="77777777" w:rsidR="00D2173D" w:rsidRPr="007F5185" w:rsidRDefault="00D2173D" w:rsidP="00D2173D">
      <w:pPr>
        <w:jc w:val="center"/>
        <w:rPr>
          <w:b/>
          <w:bCs/>
          <w:sz w:val="28"/>
          <w:szCs w:val="28"/>
        </w:rPr>
      </w:pPr>
      <w:r w:rsidRPr="007F5185">
        <w:rPr>
          <w:b/>
          <w:bCs/>
          <w:sz w:val="28"/>
          <w:szCs w:val="28"/>
        </w:rPr>
        <w:t>ВАРТІСТЬ ПЛАТНИХ ПОСЛУГ</w:t>
      </w:r>
    </w:p>
    <w:p w14:paraId="226F4848" w14:textId="77777777" w:rsidR="00D2173D" w:rsidRPr="007F5185" w:rsidRDefault="00D2173D" w:rsidP="00D2173D">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3889"/>
        <w:gridCol w:w="1955"/>
        <w:gridCol w:w="3162"/>
      </w:tblGrid>
      <w:tr w:rsidR="00D2173D" w:rsidRPr="007F5185" w14:paraId="59FB4883" w14:textId="77777777" w:rsidTr="00144AF6">
        <w:tblPrEx>
          <w:tblCellMar>
            <w:top w:w="0" w:type="dxa"/>
            <w:bottom w:w="0" w:type="dxa"/>
          </w:tblCellMar>
        </w:tblPrEx>
        <w:trPr>
          <w:trHeight w:val="724"/>
        </w:trPr>
        <w:tc>
          <w:tcPr>
            <w:tcW w:w="516" w:type="dxa"/>
          </w:tcPr>
          <w:p w14:paraId="2234CA0D" w14:textId="77777777" w:rsidR="00D2173D" w:rsidRPr="007F5185" w:rsidRDefault="00D2173D" w:rsidP="00144AF6">
            <w:pPr>
              <w:jc w:val="both"/>
              <w:rPr>
                <w:sz w:val="28"/>
                <w:szCs w:val="28"/>
              </w:rPr>
            </w:pPr>
            <w:r w:rsidRPr="007F5185">
              <w:rPr>
                <w:sz w:val="28"/>
                <w:szCs w:val="28"/>
              </w:rPr>
              <w:t>№</w:t>
            </w:r>
          </w:p>
          <w:p w14:paraId="5E380AAB" w14:textId="77777777" w:rsidR="00D2173D" w:rsidRPr="007F5185" w:rsidRDefault="00D2173D" w:rsidP="00144AF6">
            <w:pPr>
              <w:jc w:val="both"/>
              <w:rPr>
                <w:sz w:val="28"/>
                <w:szCs w:val="28"/>
              </w:rPr>
            </w:pPr>
          </w:p>
        </w:tc>
        <w:tc>
          <w:tcPr>
            <w:tcW w:w="3938" w:type="dxa"/>
          </w:tcPr>
          <w:p w14:paraId="26FE39EF" w14:textId="77777777" w:rsidR="00D2173D" w:rsidRPr="007F5185" w:rsidRDefault="00D2173D" w:rsidP="00144AF6">
            <w:pPr>
              <w:jc w:val="both"/>
              <w:rPr>
                <w:sz w:val="28"/>
                <w:szCs w:val="28"/>
              </w:rPr>
            </w:pPr>
            <w:r w:rsidRPr="007F5185">
              <w:rPr>
                <w:sz w:val="28"/>
                <w:szCs w:val="28"/>
              </w:rPr>
              <w:t>Вид послуги</w:t>
            </w:r>
          </w:p>
        </w:tc>
        <w:tc>
          <w:tcPr>
            <w:tcW w:w="1965" w:type="dxa"/>
          </w:tcPr>
          <w:p w14:paraId="02014A50" w14:textId="77777777" w:rsidR="00D2173D" w:rsidRPr="007F5185" w:rsidRDefault="00D2173D" w:rsidP="00144AF6">
            <w:pPr>
              <w:jc w:val="both"/>
              <w:rPr>
                <w:sz w:val="28"/>
                <w:szCs w:val="28"/>
              </w:rPr>
            </w:pPr>
            <w:r w:rsidRPr="007F5185">
              <w:rPr>
                <w:sz w:val="28"/>
                <w:szCs w:val="28"/>
              </w:rPr>
              <w:t>Одиниця виміру</w:t>
            </w:r>
          </w:p>
        </w:tc>
        <w:tc>
          <w:tcPr>
            <w:tcW w:w="3220" w:type="dxa"/>
          </w:tcPr>
          <w:p w14:paraId="068C934B" w14:textId="77777777" w:rsidR="00D2173D" w:rsidRPr="007F5185" w:rsidRDefault="00D2173D" w:rsidP="00144AF6">
            <w:pPr>
              <w:jc w:val="both"/>
              <w:rPr>
                <w:sz w:val="28"/>
                <w:szCs w:val="28"/>
              </w:rPr>
            </w:pPr>
            <w:r w:rsidRPr="007F5185">
              <w:rPr>
                <w:sz w:val="28"/>
                <w:szCs w:val="28"/>
              </w:rPr>
              <w:t>Вартість послуги, грн</w:t>
            </w:r>
          </w:p>
        </w:tc>
      </w:tr>
      <w:tr w:rsidR="00D2173D" w:rsidRPr="007F5185" w14:paraId="0FF0868E" w14:textId="77777777" w:rsidTr="00144AF6">
        <w:tblPrEx>
          <w:tblCellMar>
            <w:top w:w="0" w:type="dxa"/>
            <w:bottom w:w="0" w:type="dxa"/>
          </w:tblCellMar>
        </w:tblPrEx>
        <w:trPr>
          <w:trHeight w:val="724"/>
        </w:trPr>
        <w:tc>
          <w:tcPr>
            <w:tcW w:w="516" w:type="dxa"/>
          </w:tcPr>
          <w:p w14:paraId="1819B721" w14:textId="77777777" w:rsidR="00D2173D" w:rsidRPr="007F5185" w:rsidRDefault="00D2173D" w:rsidP="00144AF6">
            <w:pPr>
              <w:jc w:val="both"/>
              <w:rPr>
                <w:sz w:val="28"/>
                <w:szCs w:val="28"/>
              </w:rPr>
            </w:pPr>
            <w:r w:rsidRPr="007F5185">
              <w:rPr>
                <w:sz w:val="28"/>
                <w:szCs w:val="28"/>
              </w:rPr>
              <w:t>1</w:t>
            </w:r>
          </w:p>
        </w:tc>
        <w:tc>
          <w:tcPr>
            <w:tcW w:w="3938" w:type="dxa"/>
          </w:tcPr>
          <w:p w14:paraId="2D93269C" w14:textId="77777777" w:rsidR="00D2173D" w:rsidRPr="007F5185" w:rsidRDefault="00D2173D" w:rsidP="00144AF6">
            <w:pPr>
              <w:jc w:val="both"/>
              <w:rPr>
                <w:sz w:val="28"/>
                <w:szCs w:val="28"/>
              </w:rPr>
            </w:pPr>
            <w:r w:rsidRPr="007F5185">
              <w:rPr>
                <w:sz w:val="28"/>
                <w:szCs w:val="28"/>
              </w:rPr>
              <w:t>Користування більярдом с. Підгайці</w:t>
            </w:r>
          </w:p>
        </w:tc>
        <w:tc>
          <w:tcPr>
            <w:tcW w:w="1965" w:type="dxa"/>
          </w:tcPr>
          <w:p w14:paraId="013CFC4D" w14:textId="77777777" w:rsidR="00D2173D" w:rsidRPr="007F5185" w:rsidRDefault="00D2173D" w:rsidP="00144AF6">
            <w:pPr>
              <w:jc w:val="both"/>
              <w:rPr>
                <w:sz w:val="28"/>
                <w:szCs w:val="28"/>
              </w:rPr>
            </w:pPr>
            <w:r w:rsidRPr="007F5185">
              <w:rPr>
                <w:sz w:val="28"/>
                <w:szCs w:val="28"/>
              </w:rPr>
              <w:t>1 година</w:t>
            </w:r>
          </w:p>
        </w:tc>
        <w:tc>
          <w:tcPr>
            <w:tcW w:w="3220" w:type="dxa"/>
          </w:tcPr>
          <w:p w14:paraId="1BA7D058" w14:textId="77777777" w:rsidR="00D2173D" w:rsidRPr="007F5185" w:rsidRDefault="00D2173D" w:rsidP="00144AF6">
            <w:pPr>
              <w:jc w:val="both"/>
              <w:rPr>
                <w:sz w:val="28"/>
                <w:szCs w:val="28"/>
              </w:rPr>
            </w:pPr>
            <w:r w:rsidRPr="007F5185">
              <w:rPr>
                <w:sz w:val="28"/>
                <w:szCs w:val="28"/>
              </w:rPr>
              <w:t>50,00</w:t>
            </w:r>
          </w:p>
        </w:tc>
      </w:tr>
      <w:tr w:rsidR="00D2173D" w:rsidRPr="007F5185" w14:paraId="348855CA" w14:textId="77777777" w:rsidTr="00144AF6">
        <w:tblPrEx>
          <w:tblCellMar>
            <w:top w:w="0" w:type="dxa"/>
            <w:bottom w:w="0" w:type="dxa"/>
          </w:tblCellMar>
        </w:tblPrEx>
        <w:trPr>
          <w:trHeight w:val="724"/>
        </w:trPr>
        <w:tc>
          <w:tcPr>
            <w:tcW w:w="516" w:type="dxa"/>
          </w:tcPr>
          <w:p w14:paraId="1966B89D" w14:textId="77777777" w:rsidR="00D2173D" w:rsidRPr="007F5185" w:rsidRDefault="00D2173D" w:rsidP="00144AF6">
            <w:pPr>
              <w:jc w:val="both"/>
              <w:rPr>
                <w:sz w:val="28"/>
                <w:szCs w:val="28"/>
              </w:rPr>
            </w:pPr>
            <w:r w:rsidRPr="007F5185">
              <w:rPr>
                <w:sz w:val="28"/>
                <w:szCs w:val="28"/>
              </w:rPr>
              <w:t>2</w:t>
            </w:r>
          </w:p>
        </w:tc>
        <w:tc>
          <w:tcPr>
            <w:tcW w:w="3938" w:type="dxa"/>
          </w:tcPr>
          <w:p w14:paraId="14C511A7" w14:textId="77777777" w:rsidR="00D2173D" w:rsidRPr="007F5185" w:rsidRDefault="00D2173D" w:rsidP="00144AF6">
            <w:pPr>
              <w:jc w:val="both"/>
              <w:rPr>
                <w:sz w:val="28"/>
                <w:szCs w:val="28"/>
              </w:rPr>
            </w:pPr>
            <w:r w:rsidRPr="007F5185">
              <w:rPr>
                <w:sz w:val="28"/>
                <w:szCs w:val="28"/>
              </w:rPr>
              <w:t>Користування  тенісом с. Підгайці</w:t>
            </w:r>
          </w:p>
        </w:tc>
        <w:tc>
          <w:tcPr>
            <w:tcW w:w="1965" w:type="dxa"/>
          </w:tcPr>
          <w:p w14:paraId="6742EEBF" w14:textId="77777777" w:rsidR="00D2173D" w:rsidRPr="007F5185" w:rsidRDefault="00D2173D" w:rsidP="00144AF6">
            <w:pPr>
              <w:jc w:val="both"/>
              <w:rPr>
                <w:sz w:val="28"/>
                <w:szCs w:val="28"/>
              </w:rPr>
            </w:pPr>
            <w:r w:rsidRPr="007F5185">
              <w:rPr>
                <w:sz w:val="28"/>
                <w:szCs w:val="28"/>
              </w:rPr>
              <w:t>1 година</w:t>
            </w:r>
          </w:p>
        </w:tc>
        <w:tc>
          <w:tcPr>
            <w:tcW w:w="3220" w:type="dxa"/>
          </w:tcPr>
          <w:p w14:paraId="0DCE0AFD" w14:textId="77777777" w:rsidR="00D2173D" w:rsidRPr="007F5185" w:rsidRDefault="00D2173D" w:rsidP="00144AF6">
            <w:pPr>
              <w:jc w:val="both"/>
              <w:rPr>
                <w:sz w:val="28"/>
                <w:szCs w:val="28"/>
              </w:rPr>
            </w:pPr>
            <w:r w:rsidRPr="007F5185">
              <w:rPr>
                <w:sz w:val="28"/>
                <w:szCs w:val="28"/>
              </w:rPr>
              <w:t>20,00</w:t>
            </w:r>
          </w:p>
        </w:tc>
      </w:tr>
      <w:tr w:rsidR="00D2173D" w:rsidRPr="007F5185" w14:paraId="55C57CAF" w14:textId="77777777" w:rsidTr="00144AF6">
        <w:tblPrEx>
          <w:tblCellMar>
            <w:top w:w="0" w:type="dxa"/>
            <w:bottom w:w="0" w:type="dxa"/>
          </w:tblCellMar>
        </w:tblPrEx>
        <w:trPr>
          <w:trHeight w:val="724"/>
        </w:trPr>
        <w:tc>
          <w:tcPr>
            <w:tcW w:w="516" w:type="dxa"/>
          </w:tcPr>
          <w:p w14:paraId="6D5003F7" w14:textId="77777777" w:rsidR="00D2173D" w:rsidRPr="007F5185" w:rsidRDefault="00D2173D" w:rsidP="00144AF6">
            <w:pPr>
              <w:jc w:val="both"/>
              <w:rPr>
                <w:sz w:val="28"/>
                <w:szCs w:val="28"/>
              </w:rPr>
            </w:pPr>
            <w:r w:rsidRPr="007F5185">
              <w:rPr>
                <w:sz w:val="28"/>
                <w:szCs w:val="28"/>
              </w:rPr>
              <w:t>3</w:t>
            </w:r>
          </w:p>
        </w:tc>
        <w:tc>
          <w:tcPr>
            <w:tcW w:w="3938" w:type="dxa"/>
          </w:tcPr>
          <w:p w14:paraId="31B515EA" w14:textId="77777777" w:rsidR="00D2173D" w:rsidRPr="007F5185" w:rsidRDefault="00D2173D" w:rsidP="00144AF6">
            <w:pPr>
              <w:jc w:val="both"/>
              <w:rPr>
                <w:sz w:val="28"/>
                <w:szCs w:val="28"/>
              </w:rPr>
            </w:pPr>
            <w:r w:rsidRPr="007F5185">
              <w:rPr>
                <w:sz w:val="28"/>
                <w:szCs w:val="28"/>
              </w:rPr>
              <w:t>Проведення розважальних заходів (вечорів відпочинку) с. Підгайці</w:t>
            </w:r>
          </w:p>
        </w:tc>
        <w:tc>
          <w:tcPr>
            <w:tcW w:w="1965" w:type="dxa"/>
          </w:tcPr>
          <w:p w14:paraId="0B167D2A" w14:textId="77777777" w:rsidR="00D2173D" w:rsidRPr="007F5185" w:rsidRDefault="00D2173D" w:rsidP="00144AF6">
            <w:pPr>
              <w:jc w:val="both"/>
              <w:rPr>
                <w:sz w:val="28"/>
                <w:szCs w:val="28"/>
              </w:rPr>
            </w:pPr>
            <w:r w:rsidRPr="007F5185">
              <w:rPr>
                <w:sz w:val="28"/>
                <w:szCs w:val="28"/>
              </w:rPr>
              <w:t>1 захід (3 год)</w:t>
            </w:r>
          </w:p>
        </w:tc>
        <w:tc>
          <w:tcPr>
            <w:tcW w:w="3220" w:type="dxa"/>
          </w:tcPr>
          <w:p w14:paraId="78CC6ED9" w14:textId="77777777" w:rsidR="00D2173D" w:rsidRPr="007F5185" w:rsidRDefault="00D2173D" w:rsidP="00144AF6">
            <w:pPr>
              <w:jc w:val="both"/>
              <w:rPr>
                <w:sz w:val="28"/>
                <w:szCs w:val="28"/>
              </w:rPr>
            </w:pPr>
            <w:r w:rsidRPr="007F5185">
              <w:rPr>
                <w:sz w:val="28"/>
                <w:szCs w:val="28"/>
              </w:rPr>
              <w:t>20,00</w:t>
            </w:r>
          </w:p>
        </w:tc>
      </w:tr>
      <w:tr w:rsidR="00D2173D" w:rsidRPr="007F5185" w14:paraId="7414EF84" w14:textId="77777777" w:rsidTr="00144AF6">
        <w:tblPrEx>
          <w:tblCellMar>
            <w:top w:w="0" w:type="dxa"/>
            <w:bottom w:w="0" w:type="dxa"/>
          </w:tblCellMar>
        </w:tblPrEx>
        <w:trPr>
          <w:trHeight w:val="724"/>
        </w:trPr>
        <w:tc>
          <w:tcPr>
            <w:tcW w:w="516" w:type="dxa"/>
          </w:tcPr>
          <w:p w14:paraId="144D172D" w14:textId="77777777" w:rsidR="00D2173D" w:rsidRPr="007F5185" w:rsidRDefault="00D2173D" w:rsidP="00144AF6">
            <w:pPr>
              <w:jc w:val="both"/>
              <w:rPr>
                <w:sz w:val="28"/>
                <w:szCs w:val="28"/>
              </w:rPr>
            </w:pPr>
            <w:r w:rsidRPr="007F5185">
              <w:rPr>
                <w:sz w:val="28"/>
                <w:szCs w:val="28"/>
              </w:rPr>
              <w:t>4</w:t>
            </w:r>
          </w:p>
        </w:tc>
        <w:tc>
          <w:tcPr>
            <w:tcW w:w="3938" w:type="dxa"/>
          </w:tcPr>
          <w:p w14:paraId="6C7EC567" w14:textId="77777777" w:rsidR="00D2173D" w:rsidRPr="007F5185" w:rsidRDefault="00D2173D" w:rsidP="00144AF6">
            <w:pPr>
              <w:jc w:val="both"/>
              <w:rPr>
                <w:sz w:val="28"/>
                <w:szCs w:val="28"/>
              </w:rPr>
            </w:pPr>
            <w:r w:rsidRPr="007F5185">
              <w:rPr>
                <w:sz w:val="28"/>
                <w:szCs w:val="28"/>
              </w:rPr>
              <w:t>Користування більярдом с. Лозуватка</w:t>
            </w:r>
          </w:p>
        </w:tc>
        <w:tc>
          <w:tcPr>
            <w:tcW w:w="1965" w:type="dxa"/>
          </w:tcPr>
          <w:p w14:paraId="5667F920" w14:textId="77777777" w:rsidR="00D2173D" w:rsidRPr="007F5185" w:rsidRDefault="00D2173D" w:rsidP="00144AF6">
            <w:pPr>
              <w:jc w:val="both"/>
              <w:rPr>
                <w:sz w:val="28"/>
                <w:szCs w:val="28"/>
              </w:rPr>
            </w:pPr>
            <w:r w:rsidRPr="007F5185">
              <w:rPr>
                <w:sz w:val="28"/>
                <w:szCs w:val="28"/>
              </w:rPr>
              <w:t>1 година</w:t>
            </w:r>
          </w:p>
        </w:tc>
        <w:tc>
          <w:tcPr>
            <w:tcW w:w="3220" w:type="dxa"/>
          </w:tcPr>
          <w:p w14:paraId="6DCD3270" w14:textId="77777777" w:rsidR="00D2173D" w:rsidRPr="007F5185" w:rsidRDefault="00D2173D" w:rsidP="00144AF6">
            <w:pPr>
              <w:jc w:val="both"/>
              <w:rPr>
                <w:sz w:val="28"/>
                <w:szCs w:val="28"/>
              </w:rPr>
            </w:pPr>
            <w:r w:rsidRPr="007F5185">
              <w:rPr>
                <w:sz w:val="28"/>
                <w:szCs w:val="28"/>
              </w:rPr>
              <w:t>30,00</w:t>
            </w:r>
          </w:p>
        </w:tc>
      </w:tr>
      <w:tr w:rsidR="00D2173D" w:rsidRPr="007F5185" w14:paraId="08AC7E3D" w14:textId="77777777" w:rsidTr="00144AF6">
        <w:tblPrEx>
          <w:tblCellMar>
            <w:top w:w="0" w:type="dxa"/>
            <w:bottom w:w="0" w:type="dxa"/>
          </w:tblCellMar>
        </w:tblPrEx>
        <w:trPr>
          <w:trHeight w:val="724"/>
        </w:trPr>
        <w:tc>
          <w:tcPr>
            <w:tcW w:w="516" w:type="dxa"/>
          </w:tcPr>
          <w:p w14:paraId="62358C78" w14:textId="77777777" w:rsidR="00D2173D" w:rsidRPr="007F5185" w:rsidRDefault="00D2173D" w:rsidP="00144AF6">
            <w:pPr>
              <w:jc w:val="both"/>
              <w:rPr>
                <w:sz w:val="28"/>
                <w:szCs w:val="28"/>
              </w:rPr>
            </w:pPr>
            <w:r w:rsidRPr="007F5185">
              <w:rPr>
                <w:sz w:val="28"/>
                <w:szCs w:val="28"/>
              </w:rPr>
              <w:t>5</w:t>
            </w:r>
          </w:p>
        </w:tc>
        <w:tc>
          <w:tcPr>
            <w:tcW w:w="3938" w:type="dxa"/>
          </w:tcPr>
          <w:p w14:paraId="3B5AB8A0" w14:textId="77777777" w:rsidR="00D2173D" w:rsidRPr="007F5185" w:rsidRDefault="00D2173D" w:rsidP="00144AF6">
            <w:pPr>
              <w:jc w:val="both"/>
              <w:rPr>
                <w:sz w:val="28"/>
                <w:szCs w:val="28"/>
              </w:rPr>
            </w:pPr>
            <w:r w:rsidRPr="007F5185">
              <w:rPr>
                <w:sz w:val="28"/>
                <w:szCs w:val="28"/>
              </w:rPr>
              <w:t>Користування  тенісом с. Лозуватка</w:t>
            </w:r>
          </w:p>
        </w:tc>
        <w:tc>
          <w:tcPr>
            <w:tcW w:w="1965" w:type="dxa"/>
          </w:tcPr>
          <w:p w14:paraId="2269B495" w14:textId="77777777" w:rsidR="00D2173D" w:rsidRPr="007F5185" w:rsidRDefault="00D2173D" w:rsidP="00144AF6">
            <w:pPr>
              <w:jc w:val="both"/>
              <w:rPr>
                <w:sz w:val="28"/>
                <w:szCs w:val="28"/>
              </w:rPr>
            </w:pPr>
            <w:r w:rsidRPr="007F5185">
              <w:rPr>
                <w:sz w:val="28"/>
                <w:szCs w:val="28"/>
              </w:rPr>
              <w:t>1 година</w:t>
            </w:r>
          </w:p>
        </w:tc>
        <w:tc>
          <w:tcPr>
            <w:tcW w:w="3220" w:type="dxa"/>
          </w:tcPr>
          <w:p w14:paraId="4C418588" w14:textId="77777777" w:rsidR="00D2173D" w:rsidRPr="007F5185" w:rsidRDefault="00D2173D" w:rsidP="00144AF6">
            <w:pPr>
              <w:jc w:val="both"/>
              <w:rPr>
                <w:sz w:val="28"/>
                <w:szCs w:val="28"/>
              </w:rPr>
            </w:pPr>
            <w:r w:rsidRPr="007F5185">
              <w:rPr>
                <w:sz w:val="28"/>
                <w:szCs w:val="28"/>
              </w:rPr>
              <w:t>10,00</w:t>
            </w:r>
          </w:p>
        </w:tc>
      </w:tr>
      <w:tr w:rsidR="00D2173D" w:rsidRPr="007F5185" w14:paraId="316BCEF4" w14:textId="77777777" w:rsidTr="00144AF6">
        <w:tblPrEx>
          <w:tblCellMar>
            <w:top w:w="0" w:type="dxa"/>
            <w:bottom w:w="0" w:type="dxa"/>
          </w:tblCellMar>
        </w:tblPrEx>
        <w:trPr>
          <w:trHeight w:val="724"/>
        </w:trPr>
        <w:tc>
          <w:tcPr>
            <w:tcW w:w="516" w:type="dxa"/>
            <w:vMerge w:val="restart"/>
          </w:tcPr>
          <w:p w14:paraId="5C7396BE" w14:textId="77777777" w:rsidR="00D2173D" w:rsidRPr="007F5185" w:rsidRDefault="00D2173D" w:rsidP="00144AF6">
            <w:pPr>
              <w:jc w:val="both"/>
              <w:rPr>
                <w:sz w:val="28"/>
                <w:szCs w:val="28"/>
              </w:rPr>
            </w:pPr>
            <w:r w:rsidRPr="007F5185">
              <w:rPr>
                <w:sz w:val="28"/>
                <w:szCs w:val="28"/>
              </w:rPr>
              <w:t>6</w:t>
            </w:r>
          </w:p>
        </w:tc>
        <w:tc>
          <w:tcPr>
            <w:tcW w:w="3938" w:type="dxa"/>
            <w:vMerge w:val="restart"/>
          </w:tcPr>
          <w:p w14:paraId="596AD3C9" w14:textId="77777777" w:rsidR="00D2173D" w:rsidRPr="007F5185" w:rsidRDefault="00D2173D" w:rsidP="00144AF6">
            <w:pPr>
              <w:jc w:val="both"/>
              <w:rPr>
                <w:sz w:val="28"/>
                <w:szCs w:val="28"/>
              </w:rPr>
            </w:pPr>
            <w:r w:rsidRPr="007F5185">
              <w:rPr>
                <w:sz w:val="28"/>
                <w:szCs w:val="28"/>
              </w:rPr>
              <w:t>Послуга ксерокопіювання (бібліотеки)</w:t>
            </w:r>
          </w:p>
        </w:tc>
        <w:tc>
          <w:tcPr>
            <w:tcW w:w="1965" w:type="dxa"/>
          </w:tcPr>
          <w:p w14:paraId="724B9AE9" w14:textId="77777777" w:rsidR="00D2173D" w:rsidRPr="007F5185" w:rsidRDefault="00D2173D" w:rsidP="00144AF6">
            <w:pPr>
              <w:jc w:val="both"/>
              <w:rPr>
                <w:sz w:val="28"/>
                <w:szCs w:val="28"/>
              </w:rPr>
            </w:pPr>
            <w:r w:rsidRPr="007F5185">
              <w:rPr>
                <w:sz w:val="28"/>
                <w:szCs w:val="28"/>
              </w:rPr>
              <w:t>1 сторона (ч/б)</w:t>
            </w:r>
          </w:p>
          <w:p w14:paraId="5982D521" w14:textId="77777777" w:rsidR="00D2173D" w:rsidRPr="007F5185" w:rsidRDefault="00D2173D" w:rsidP="00144AF6">
            <w:pPr>
              <w:jc w:val="both"/>
              <w:rPr>
                <w:sz w:val="28"/>
                <w:szCs w:val="28"/>
              </w:rPr>
            </w:pPr>
            <w:r w:rsidRPr="007F5185">
              <w:rPr>
                <w:sz w:val="28"/>
                <w:szCs w:val="28"/>
              </w:rPr>
              <w:t>2 сторони (ч/б</w:t>
            </w:r>
          </w:p>
        </w:tc>
        <w:tc>
          <w:tcPr>
            <w:tcW w:w="3220" w:type="dxa"/>
          </w:tcPr>
          <w:p w14:paraId="0B372FD4" w14:textId="77777777" w:rsidR="00D2173D" w:rsidRPr="007F5185" w:rsidRDefault="00D2173D" w:rsidP="00144AF6">
            <w:pPr>
              <w:jc w:val="both"/>
              <w:rPr>
                <w:sz w:val="28"/>
                <w:szCs w:val="28"/>
              </w:rPr>
            </w:pPr>
            <w:r w:rsidRPr="007F5185">
              <w:rPr>
                <w:sz w:val="28"/>
                <w:szCs w:val="28"/>
              </w:rPr>
              <w:t>2,00</w:t>
            </w:r>
          </w:p>
          <w:p w14:paraId="5F328D83" w14:textId="77777777" w:rsidR="00D2173D" w:rsidRPr="007F5185" w:rsidRDefault="00D2173D" w:rsidP="00144AF6">
            <w:pPr>
              <w:jc w:val="both"/>
              <w:rPr>
                <w:sz w:val="28"/>
                <w:szCs w:val="28"/>
              </w:rPr>
            </w:pPr>
            <w:r w:rsidRPr="007F5185">
              <w:rPr>
                <w:sz w:val="28"/>
                <w:szCs w:val="28"/>
              </w:rPr>
              <w:t>2,50</w:t>
            </w:r>
          </w:p>
        </w:tc>
      </w:tr>
      <w:tr w:rsidR="00D2173D" w:rsidRPr="007F5185" w14:paraId="1FB7D20A" w14:textId="77777777" w:rsidTr="00144AF6">
        <w:tblPrEx>
          <w:tblCellMar>
            <w:top w:w="0" w:type="dxa"/>
            <w:bottom w:w="0" w:type="dxa"/>
          </w:tblCellMar>
        </w:tblPrEx>
        <w:trPr>
          <w:trHeight w:val="724"/>
        </w:trPr>
        <w:tc>
          <w:tcPr>
            <w:tcW w:w="516" w:type="dxa"/>
            <w:vMerge/>
          </w:tcPr>
          <w:p w14:paraId="0FEF43DB" w14:textId="77777777" w:rsidR="00D2173D" w:rsidRPr="007F5185" w:rsidRDefault="00D2173D" w:rsidP="00144AF6">
            <w:pPr>
              <w:jc w:val="both"/>
              <w:rPr>
                <w:sz w:val="28"/>
                <w:szCs w:val="28"/>
              </w:rPr>
            </w:pPr>
          </w:p>
        </w:tc>
        <w:tc>
          <w:tcPr>
            <w:tcW w:w="3938" w:type="dxa"/>
            <w:vMerge/>
          </w:tcPr>
          <w:p w14:paraId="690ADA89" w14:textId="77777777" w:rsidR="00D2173D" w:rsidRPr="007F5185" w:rsidRDefault="00D2173D" w:rsidP="00144AF6">
            <w:pPr>
              <w:jc w:val="both"/>
              <w:rPr>
                <w:sz w:val="28"/>
                <w:szCs w:val="28"/>
              </w:rPr>
            </w:pPr>
          </w:p>
        </w:tc>
        <w:tc>
          <w:tcPr>
            <w:tcW w:w="1965" w:type="dxa"/>
          </w:tcPr>
          <w:p w14:paraId="606E9987" w14:textId="77777777" w:rsidR="00D2173D" w:rsidRPr="007F5185" w:rsidRDefault="00D2173D" w:rsidP="00144AF6">
            <w:pPr>
              <w:jc w:val="both"/>
              <w:rPr>
                <w:sz w:val="28"/>
                <w:szCs w:val="28"/>
              </w:rPr>
            </w:pPr>
            <w:r w:rsidRPr="007F5185">
              <w:rPr>
                <w:sz w:val="28"/>
                <w:szCs w:val="28"/>
              </w:rPr>
              <w:t>1 сторона кольоровий</w:t>
            </w:r>
          </w:p>
          <w:p w14:paraId="0E04AF21" w14:textId="77777777" w:rsidR="00D2173D" w:rsidRPr="007F5185" w:rsidRDefault="00D2173D" w:rsidP="00144AF6">
            <w:pPr>
              <w:jc w:val="both"/>
              <w:rPr>
                <w:sz w:val="28"/>
                <w:szCs w:val="28"/>
              </w:rPr>
            </w:pPr>
            <w:r w:rsidRPr="007F5185">
              <w:rPr>
                <w:sz w:val="28"/>
                <w:szCs w:val="28"/>
              </w:rPr>
              <w:t>2 сторони кольоровий</w:t>
            </w:r>
          </w:p>
        </w:tc>
        <w:tc>
          <w:tcPr>
            <w:tcW w:w="3220" w:type="dxa"/>
          </w:tcPr>
          <w:p w14:paraId="64BF4BB8" w14:textId="77777777" w:rsidR="00D2173D" w:rsidRPr="007F5185" w:rsidRDefault="00D2173D" w:rsidP="00144AF6">
            <w:pPr>
              <w:jc w:val="both"/>
              <w:rPr>
                <w:sz w:val="28"/>
                <w:szCs w:val="28"/>
              </w:rPr>
            </w:pPr>
            <w:r w:rsidRPr="007F5185">
              <w:rPr>
                <w:sz w:val="28"/>
                <w:szCs w:val="28"/>
              </w:rPr>
              <w:t>2,50</w:t>
            </w:r>
          </w:p>
          <w:p w14:paraId="19C8BDAB" w14:textId="77777777" w:rsidR="00D2173D" w:rsidRPr="007F5185" w:rsidRDefault="00D2173D" w:rsidP="00144AF6">
            <w:pPr>
              <w:jc w:val="both"/>
              <w:rPr>
                <w:sz w:val="28"/>
                <w:szCs w:val="28"/>
              </w:rPr>
            </w:pPr>
          </w:p>
          <w:p w14:paraId="45210B35" w14:textId="77777777" w:rsidR="00D2173D" w:rsidRPr="007F5185" w:rsidRDefault="00D2173D" w:rsidP="00144AF6">
            <w:pPr>
              <w:jc w:val="both"/>
              <w:rPr>
                <w:sz w:val="28"/>
                <w:szCs w:val="28"/>
              </w:rPr>
            </w:pPr>
            <w:r w:rsidRPr="007F5185">
              <w:rPr>
                <w:sz w:val="28"/>
                <w:szCs w:val="28"/>
              </w:rPr>
              <w:t>5,00</w:t>
            </w:r>
          </w:p>
        </w:tc>
      </w:tr>
    </w:tbl>
    <w:p w14:paraId="6A017EAE" w14:textId="77777777" w:rsidR="00D2173D" w:rsidRPr="007F5185" w:rsidRDefault="00D2173D" w:rsidP="00D2173D">
      <w:pPr>
        <w:jc w:val="both"/>
        <w:rPr>
          <w:sz w:val="28"/>
          <w:szCs w:val="28"/>
        </w:rPr>
      </w:pPr>
    </w:p>
    <w:p w14:paraId="5665CA20" w14:textId="77777777" w:rsidR="00D2173D" w:rsidRPr="007F5185" w:rsidRDefault="00D2173D" w:rsidP="00D2173D">
      <w:pPr>
        <w:jc w:val="both"/>
        <w:rPr>
          <w:sz w:val="28"/>
          <w:szCs w:val="28"/>
        </w:rPr>
      </w:pPr>
    </w:p>
    <w:p w14:paraId="1A082391" w14:textId="77777777" w:rsidR="00D2173D" w:rsidRPr="007F5185" w:rsidRDefault="00D2173D" w:rsidP="00D2173D">
      <w:pPr>
        <w:jc w:val="both"/>
        <w:rPr>
          <w:sz w:val="28"/>
          <w:szCs w:val="28"/>
        </w:rPr>
      </w:pPr>
    </w:p>
    <w:p w14:paraId="45492168" w14:textId="77777777" w:rsidR="00D2173D" w:rsidRPr="007F5185" w:rsidRDefault="00D2173D" w:rsidP="00D2173D">
      <w:pPr>
        <w:jc w:val="both"/>
        <w:rPr>
          <w:sz w:val="28"/>
          <w:szCs w:val="28"/>
        </w:rPr>
      </w:pPr>
    </w:p>
    <w:p w14:paraId="2193614F" w14:textId="77777777" w:rsidR="00D2173D" w:rsidRPr="007F5185" w:rsidRDefault="00D2173D" w:rsidP="00D2173D">
      <w:pPr>
        <w:jc w:val="both"/>
        <w:rPr>
          <w:sz w:val="28"/>
          <w:szCs w:val="28"/>
        </w:rPr>
      </w:pPr>
    </w:p>
    <w:p w14:paraId="2E08D4F7" w14:textId="77777777" w:rsidR="00D2173D" w:rsidRPr="007F5185" w:rsidRDefault="00D2173D" w:rsidP="00D2173D">
      <w:pPr>
        <w:jc w:val="both"/>
        <w:rPr>
          <w:sz w:val="28"/>
          <w:szCs w:val="28"/>
        </w:rPr>
      </w:pPr>
    </w:p>
    <w:p w14:paraId="23DEC33A" w14:textId="77777777" w:rsidR="00D2173D" w:rsidRPr="007F5185" w:rsidRDefault="00D2173D" w:rsidP="00D2173D">
      <w:pPr>
        <w:jc w:val="both"/>
        <w:rPr>
          <w:sz w:val="28"/>
          <w:szCs w:val="28"/>
        </w:rPr>
      </w:pPr>
    </w:p>
    <w:p w14:paraId="33F44417" w14:textId="77777777" w:rsidR="00D2173D" w:rsidRPr="007F5185" w:rsidRDefault="00D2173D" w:rsidP="00D2173D">
      <w:pPr>
        <w:jc w:val="both"/>
        <w:rPr>
          <w:sz w:val="28"/>
          <w:szCs w:val="28"/>
        </w:rPr>
      </w:pPr>
    </w:p>
    <w:p w14:paraId="3CE4ECCA" w14:textId="77777777" w:rsidR="00D2173D" w:rsidRPr="007F5185" w:rsidRDefault="00D2173D" w:rsidP="00D2173D">
      <w:pPr>
        <w:jc w:val="both"/>
        <w:rPr>
          <w:sz w:val="28"/>
          <w:szCs w:val="28"/>
        </w:rPr>
      </w:pPr>
    </w:p>
    <w:p w14:paraId="355CD155" w14:textId="77777777" w:rsidR="00D2173D" w:rsidRPr="007F5185" w:rsidRDefault="00D2173D" w:rsidP="00D2173D">
      <w:pPr>
        <w:jc w:val="both"/>
        <w:rPr>
          <w:sz w:val="28"/>
          <w:szCs w:val="28"/>
        </w:rPr>
      </w:pPr>
    </w:p>
    <w:p w14:paraId="44D77C73" w14:textId="77777777" w:rsidR="00D2173D" w:rsidRPr="007F5185" w:rsidRDefault="00D2173D" w:rsidP="00D2173D">
      <w:pPr>
        <w:jc w:val="both"/>
        <w:rPr>
          <w:sz w:val="28"/>
          <w:szCs w:val="28"/>
        </w:rPr>
      </w:pPr>
    </w:p>
    <w:p w14:paraId="19CE2810" w14:textId="77777777" w:rsidR="00D2173D" w:rsidRPr="007F5185" w:rsidRDefault="00D2173D" w:rsidP="00D2173D">
      <w:pPr>
        <w:jc w:val="both"/>
        <w:rPr>
          <w:sz w:val="28"/>
          <w:szCs w:val="28"/>
        </w:rPr>
      </w:pPr>
    </w:p>
    <w:p w14:paraId="14E3B0F4" w14:textId="77777777" w:rsidR="00D2173D" w:rsidRPr="007F5185" w:rsidRDefault="00D2173D" w:rsidP="00D2173D">
      <w:pPr>
        <w:jc w:val="both"/>
        <w:rPr>
          <w:sz w:val="28"/>
          <w:szCs w:val="28"/>
        </w:rPr>
      </w:pPr>
    </w:p>
    <w:p w14:paraId="7E082A86" w14:textId="77777777" w:rsidR="00D2173D" w:rsidRPr="007F5185" w:rsidRDefault="00D2173D" w:rsidP="00D2173D">
      <w:pPr>
        <w:jc w:val="both"/>
        <w:rPr>
          <w:sz w:val="28"/>
          <w:szCs w:val="28"/>
        </w:rPr>
      </w:pPr>
    </w:p>
    <w:p w14:paraId="1A544520" w14:textId="77777777" w:rsidR="00D2173D" w:rsidRPr="007F5185" w:rsidRDefault="00D2173D" w:rsidP="00D2173D">
      <w:pPr>
        <w:jc w:val="both"/>
        <w:rPr>
          <w:sz w:val="28"/>
          <w:szCs w:val="28"/>
        </w:rPr>
      </w:pPr>
    </w:p>
    <w:p w14:paraId="2DECAC93" w14:textId="77777777" w:rsidR="00D2173D" w:rsidRPr="007F5185" w:rsidRDefault="00D2173D" w:rsidP="00D2173D">
      <w:pPr>
        <w:ind w:left="7080" w:firstLine="708"/>
        <w:jc w:val="both"/>
        <w:rPr>
          <w:sz w:val="28"/>
          <w:szCs w:val="28"/>
        </w:rPr>
      </w:pPr>
      <w:r w:rsidRPr="007F5185">
        <w:rPr>
          <w:sz w:val="28"/>
          <w:szCs w:val="28"/>
        </w:rPr>
        <w:lastRenderedPageBreak/>
        <w:t>Додаток №</w:t>
      </w:r>
      <w:r>
        <w:rPr>
          <w:sz w:val="28"/>
          <w:szCs w:val="28"/>
        </w:rPr>
        <w:t>4</w:t>
      </w:r>
    </w:p>
    <w:p w14:paraId="6BA555F9" w14:textId="77777777" w:rsidR="00D2173D" w:rsidRPr="007F5185" w:rsidRDefault="00D2173D" w:rsidP="00D2173D">
      <w:pPr>
        <w:ind w:left="5664"/>
        <w:rPr>
          <w:sz w:val="28"/>
          <w:szCs w:val="28"/>
        </w:rPr>
      </w:pPr>
      <w:r w:rsidRPr="007F5185">
        <w:rPr>
          <w:sz w:val="28"/>
          <w:szCs w:val="28"/>
        </w:rPr>
        <w:t>до</w:t>
      </w:r>
      <w:r>
        <w:rPr>
          <w:sz w:val="28"/>
          <w:szCs w:val="28"/>
        </w:rPr>
        <w:t xml:space="preserve"> </w:t>
      </w:r>
      <w:r w:rsidRPr="007F5185">
        <w:rPr>
          <w:sz w:val="28"/>
          <w:szCs w:val="28"/>
        </w:rPr>
        <w:t>рішення Великосеверинівської сільської ради</w:t>
      </w:r>
      <w:r>
        <w:rPr>
          <w:sz w:val="28"/>
          <w:szCs w:val="28"/>
        </w:rPr>
        <w:t xml:space="preserve"> </w:t>
      </w:r>
      <w:r w:rsidRPr="007F5185">
        <w:rPr>
          <w:sz w:val="28"/>
          <w:szCs w:val="28"/>
        </w:rPr>
        <w:t xml:space="preserve">                                                                         від </w:t>
      </w:r>
      <w:r>
        <w:rPr>
          <w:sz w:val="28"/>
          <w:szCs w:val="28"/>
        </w:rPr>
        <w:t xml:space="preserve">28 лютого </w:t>
      </w:r>
      <w:r w:rsidRPr="007F5185">
        <w:rPr>
          <w:sz w:val="28"/>
          <w:szCs w:val="28"/>
        </w:rPr>
        <w:t>2023 року №</w:t>
      </w:r>
      <w:r>
        <w:rPr>
          <w:sz w:val="28"/>
          <w:szCs w:val="28"/>
        </w:rPr>
        <w:t>1289</w:t>
      </w:r>
      <w:r w:rsidRPr="007F5185">
        <w:rPr>
          <w:sz w:val="28"/>
          <w:szCs w:val="28"/>
        </w:rPr>
        <w:t xml:space="preserve"> </w:t>
      </w:r>
    </w:p>
    <w:p w14:paraId="40E011BD" w14:textId="77777777" w:rsidR="00D2173D" w:rsidRPr="007F5185" w:rsidRDefault="00D2173D" w:rsidP="00D2173D">
      <w:pPr>
        <w:jc w:val="both"/>
        <w:rPr>
          <w:sz w:val="28"/>
          <w:szCs w:val="28"/>
        </w:rPr>
      </w:pPr>
    </w:p>
    <w:p w14:paraId="6F15693B" w14:textId="77777777" w:rsidR="00D2173D" w:rsidRPr="007F5185" w:rsidRDefault="00D2173D" w:rsidP="00D2173D">
      <w:pPr>
        <w:jc w:val="both"/>
        <w:rPr>
          <w:sz w:val="28"/>
          <w:szCs w:val="28"/>
        </w:rPr>
      </w:pPr>
    </w:p>
    <w:p w14:paraId="2372FA04" w14:textId="77777777" w:rsidR="00D2173D" w:rsidRPr="007F5185" w:rsidRDefault="00D2173D" w:rsidP="00D2173D">
      <w:pPr>
        <w:jc w:val="both"/>
        <w:rPr>
          <w:rFonts w:eastAsia="Calibri"/>
          <w:sz w:val="28"/>
          <w:szCs w:val="28"/>
        </w:rPr>
      </w:pPr>
      <w:r w:rsidRPr="007F5185">
        <w:rPr>
          <w:rFonts w:eastAsia="Calibr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4623"/>
        <w:gridCol w:w="2142"/>
      </w:tblGrid>
      <w:tr w:rsidR="00D2173D" w:rsidRPr="007F5185" w14:paraId="5E179D78" w14:textId="77777777" w:rsidTr="00144AF6">
        <w:tc>
          <w:tcPr>
            <w:tcW w:w="1951" w:type="dxa"/>
            <w:tcBorders>
              <w:top w:val="single" w:sz="4" w:space="0" w:color="auto"/>
              <w:left w:val="single" w:sz="4" w:space="0" w:color="auto"/>
              <w:bottom w:val="single" w:sz="4" w:space="0" w:color="auto"/>
              <w:right w:val="single" w:sz="4" w:space="0" w:color="auto"/>
            </w:tcBorders>
            <w:shd w:val="clear" w:color="auto" w:fill="auto"/>
          </w:tcPr>
          <w:p w14:paraId="0CEE2F6B" w14:textId="77777777" w:rsidR="00D2173D" w:rsidRPr="007F5185" w:rsidRDefault="00D2173D" w:rsidP="00144AF6">
            <w:pPr>
              <w:jc w:val="both"/>
              <w:rPr>
                <w:rFonts w:eastAsia="Calibri"/>
                <w:sz w:val="28"/>
                <w:szCs w:val="28"/>
              </w:rPr>
            </w:pPr>
          </w:p>
          <w:p w14:paraId="289DC5AF" w14:textId="77777777" w:rsidR="00D2173D" w:rsidRPr="007F5185" w:rsidRDefault="00D2173D" w:rsidP="00144AF6">
            <w:pPr>
              <w:jc w:val="both"/>
              <w:rPr>
                <w:rFonts w:eastAsia="Calibri"/>
                <w:sz w:val="28"/>
                <w:szCs w:val="28"/>
              </w:rPr>
            </w:pPr>
            <w:r w:rsidRPr="007F5185">
              <w:rPr>
                <w:rFonts w:eastAsia="Calibri"/>
                <w:sz w:val="28"/>
                <w:szCs w:val="28"/>
              </w:rPr>
              <w:t>Великосеверинівська сільська рада</w:t>
            </w:r>
          </w:p>
          <w:p w14:paraId="47B58BB0" w14:textId="77777777" w:rsidR="00D2173D" w:rsidRPr="007F5185" w:rsidRDefault="00D2173D" w:rsidP="00144AF6">
            <w:pPr>
              <w:jc w:val="both"/>
              <w:rPr>
                <w:rFonts w:eastAsia="Calibri"/>
                <w:sz w:val="28"/>
                <w:szCs w:val="28"/>
              </w:rPr>
            </w:pPr>
            <w:r w:rsidRPr="007F5185">
              <w:rPr>
                <w:rFonts w:eastAsia="Calibri"/>
                <w:sz w:val="28"/>
                <w:szCs w:val="28"/>
              </w:rPr>
              <w:t>ВОМСКТ</w:t>
            </w:r>
          </w:p>
          <w:p w14:paraId="1ABCB2DC" w14:textId="77777777" w:rsidR="00D2173D" w:rsidRPr="007F5185" w:rsidRDefault="00D2173D" w:rsidP="00144AF6">
            <w:pPr>
              <w:jc w:val="both"/>
              <w:rPr>
                <w:rFonts w:eastAsia="Calibri"/>
                <w:sz w:val="28"/>
                <w:szCs w:val="28"/>
              </w:rPr>
            </w:pPr>
          </w:p>
          <w:p w14:paraId="5426662E" w14:textId="77777777" w:rsidR="00D2173D" w:rsidRPr="007F5185" w:rsidRDefault="00D2173D" w:rsidP="00144AF6">
            <w:pPr>
              <w:jc w:val="both"/>
              <w:rPr>
                <w:rFonts w:eastAsia="Calibri"/>
                <w:sz w:val="28"/>
                <w:szCs w:val="28"/>
              </w:rPr>
            </w:pPr>
            <w:r w:rsidRPr="007F5185">
              <w:rPr>
                <w:rFonts w:eastAsia="Calibri"/>
                <w:sz w:val="28"/>
                <w:szCs w:val="28"/>
              </w:rPr>
              <w:t>КВИТОК</w:t>
            </w:r>
          </w:p>
          <w:p w14:paraId="602ADEC2" w14:textId="77777777" w:rsidR="00D2173D" w:rsidRPr="007F5185" w:rsidRDefault="00D2173D" w:rsidP="00144AF6">
            <w:pPr>
              <w:jc w:val="both"/>
              <w:rPr>
                <w:rFonts w:eastAsia="Calibri"/>
                <w:sz w:val="28"/>
                <w:szCs w:val="28"/>
              </w:rPr>
            </w:pPr>
          </w:p>
          <w:p w14:paraId="67B08F77" w14:textId="77777777" w:rsidR="00D2173D" w:rsidRPr="007F5185" w:rsidRDefault="00D2173D" w:rsidP="00144AF6">
            <w:pPr>
              <w:jc w:val="both"/>
              <w:rPr>
                <w:rFonts w:eastAsia="Calibri"/>
                <w:sz w:val="28"/>
                <w:szCs w:val="28"/>
              </w:rPr>
            </w:pPr>
            <w:r w:rsidRPr="007F5185">
              <w:rPr>
                <w:rFonts w:eastAsia="Calibri"/>
                <w:sz w:val="28"/>
                <w:szCs w:val="28"/>
              </w:rPr>
              <w:t>Серія ____№_____________</w:t>
            </w:r>
          </w:p>
          <w:p w14:paraId="7B7CC402" w14:textId="77777777" w:rsidR="00D2173D" w:rsidRPr="007F5185" w:rsidRDefault="00D2173D" w:rsidP="00144AF6">
            <w:pPr>
              <w:jc w:val="both"/>
              <w:rPr>
                <w:rFonts w:eastAsia="Calibri"/>
                <w:sz w:val="28"/>
                <w:szCs w:val="28"/>
              </w:rPr>
            </w:pPr>
          </w:p>
          <w:p w14:paraId="7C78839F" w14:textId="77777777" w:rsidR="00D2173D" w:rsidRPr="007F5185" w:rsidRDefault="00D2173D" w:rsidP="00144AF6">
            <w:pPr>
              <w:jc w:val="both"/>
              <w:rPr>
                <w:rFonts w:eastAsia="Calibri"/>
                <w:sz w:val="28"/>
                <w:szCs w:val="28"/>
              </w:rPr>
            </w:pPr>
            <w:r w:rsidRPr="007F5185">
              <w:rPr>
                <w:rFonts w:eastAsia="Calibri"/>
                <w:sz w:val="28"/>
                <w:szCs w:val="28"/>
              </w:rPr>
              <w:t>Ціна___________ грн</w:t>
            </w:r>
          </w:p>
          <w:p w14:paraId="365E778E" w14:textId="77777777" w:rsidR="00D2173D" w:rsidRPr="007F5185" w:rsidRDefault="00D2173D" w:rsidP="00144AF6">
            <w:pPr>
              <w:jc w:val="both"/>
              <w:rPr>
                <w:rFonts w:eastAsia="Calibri"/>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11D41C0" w14:textId="77777777" w:rsidR="00D2173D" w:rsidRPr="007F5185" w:rsidRDefault="00D2173D" w:rsidP="00144AF6">
            <w:pPr>
              <w:jc w:val="both"/>
              <w:rPr>
                <w:rFonts w:eastAsia="Calibri"/>
                <w:sz w:val="28"/>
                <w:szCs w:val="28"/>
              </w:rPr>
            </w:pPr>
          </w:p>
          <w:p w14:paraId="3A70414F" w14:textId="77777777" w:rsidR="00D2173D" w:rsidRPr="007F5185" w:rsidRDefault="00D2173D" w:rsidP="00144AF6">
            <w:pPr>
              <w:jc w:val="both"/>
              <w:rPr>
                <w:rFonts w:eastAsia="Calibri"/>
                <w:sz w:val="28"/>
                <w:szCs w:val="28"/>
              </w:rPr>
            </w:pPr>
            <w:r w:rsidRPr="007F5185">
              <w:rPr>
                <w:rFonts w:eastAsia="Calibri"/>
                <w:sz w:val="28"/>
                <w:szCs w:val="28"/>
              </w:rPr>
              <w:t>Великосеверинівська сільська рада</w:t>
            </w:r>
          </w:p>
          <w:p w14:paraId="7F865660" w14:textId="77777777" w:rsidR="00D2173D" w:rsidRPr="007F5185" w:rsidRDefault="00D2173D" w:rsidP="00144AF6">
            <w:pPr>
              <w:jc w:val="both"/>
              <w:rPr>
                <w:rFonts w:eastAsia="Calibri"/>
                <w:sz w:val="28"/>
                <w:szCs w:val="28"/>
              </w:rPr>
            </w:pPr>
            <w:r w:rsidRPr="007F5185">
              <w:rPr>
                <w:rFonts w:eastAsia="Calibri"/>
                <w:sz w:val="28"/>
                <w:szCs w:val="28"/>
              </w:rPr>
              <w:t>ВОМСКТ</w:t>
            </w:r>
          </w:p>
          <w:p w14:paraId="5FACA98B" w14:textId="77777777" w:rsidR="00D2173D" w:rsidRPr="007F5185" w:rsidRDefault="00D2173D" w:rsidP="00144AF6">
            <w:pPr>
              <w:jc w:val="both"/>
              <w:rPr>
                <w:rFonts w:eastAsia="Calibri"/>
                <w:sz w:val="28"/>
                <w:szCs w:val="28"/>
              </w:rPr>
            </w:pPr>
          </w:p>
          <w:p w14:paraId="7DF11F52" w14:textId="77777777" w:rsidR="00D2173D" w:rsidRPr="007F5185" w:rsidRDefault="00D2173D" w:rsidP="00144AF6">
            <w:pPr>
              <w:jc w:val="both"/>
              <w:rPr>
                <w:rFonts w:eastAsia="Calibri"/>
                <w:sz w:val="28"/>
                <w:szCs w:val="28"/>
              </w:rPr>
            </w:pPr>
            <w:r w:rsidRPr="007F5185">
              <w:rPr>
                <w:rFonts w:eastAsia="Calibri"/>
                <w:sz w:val="28"/>
                <w:szCs w:val="28"/>
              </w:rPr>
              <w:t>КВИТОК</w:t>
            </w:r>
          </w:p>
          <w:p w14:paraId="264B8739" w14:textId="77777777" w:rsidR="00D2173D" w:rsidRPr="007F5185" w:rsidRDefault="00D2173D" w:rsidP="00144AF6">
            <w:pPr>
              <w:jc w:val="both"/>
              <w:rPr>
                <w:rFonts w:eastAsia="Calibri"/>
                <w:sz w:val="28"/>
                <w:szCs w:val="28"/>
              </w:rPr>
            </w:pPr>
          </w:p>
          <w:p w14:paraId="3A8F680E" w14:textId="77777777" w:rsidR="00D2173D" w:rsidRPr="007F5185" w:rsidRDefault="00D2173D" w:rsidP="00144AF6">
            <w:pPr>
              <w:jc w:val="both"/>
              <w:rPr>
                <w:rFonts w:eastAsia="Calibri"/>
                <w:sz w:val="28"/>
                <w:szCs w:val="28"/>
              </w:rPr>
            </w:pPr>
            <w:r w:rsidRPr="007F5185">
              <w:rPr>
                <w:rFonts w:eastAsia="Calibri"/>
                <w:sz w:val="28"/>
                <w:szCs w:val="28"/>
              </w:rPr>
              <w:t>Серія ____№_____________</w:t>
            </w:r>
          </w:p>
          <w:p w14:paraId="2A97AC77" w14:textId="77777777" w:rsidR="00D2173D" w:rsidRPr="007F5185" w:rsidRDefault="00D2173D" w:rsidP="00144AF6">
            <w:pPr>
              <w:jc w:val="both"/>
              <w:rPr>
                <w:rFonts w:eastAsia="Calibri"/>
                <w:sz w:val="28"/>
                <w:szCs w:val="28"/>
              </w:rPr>
            </w:pPr>
            <w:r w:rsidRPr="007F5185">
              <w:rPr>
                <w:rFonts w:eastAsia="Calibri"/>
                <w:sz w:val="28"/>
                <w:szCs w:val="28"/>
              </w:rPr>
              <w:t>Ціна___________ грн</w:t>
            </w:r>
          </w:p>
          <w:p w14:paraId="17C020BB" w14:textId="77777777" w:rsidR="00D2173D" w:rsidRPr="007F5185" w:rsidRDefault="00D2173D" w:rsidP="00144AF6">
            <w:pPr>
              <w:jc w:val="both"/>
              <w:rPr>
                <w:rFonts w:eastAsia="Calibri"/>
                <w:sz w:val="28"/>
                <w:szCs w:val="28"/>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40B4750F" w14:textId="77777777" w:rsidR="00D2173D" w:rsidRPr="007F5185" w:rsidRDefault="00D2173D" w:rsidP="00144AF6">
            <w:pPr>
              <w:jc w:val="both"/>
              <w:rPr>
                <w:rFonts w:eastAsia="Calibri"/>
                <w:sz w:val="28"/>
                <w:szCs w:val="28"/>
              </w:rPr>
            </w:pPr>
          </w:p>
          <w:p w14:paraId="65FB9318" w14:textId="77777777" w:rsidR="00D2173D" w:rsidRPr="007F5185" w:rsidRDefault="00D2173D" w:rsidP="00144AF6">
            <w:pPr>
              <w:jc w:val="both"/>
              <w:rPr>
                <w:rFonts w:eastAsia="Calibri"/>
                <w:sz w:val="28"/>
                <w:szCs w:val="28"/>
              </w:rPr>
            </w:pPr>
          </w:p>
          <w:p w14:paraId="7F46E6F7" w14:textId="77777777" w:rsidR="00D2173D" w:rsidRPr="007F5185" w:rsidRDefault="00D2173D" w:rsidP="00144AF6">
            <w:pPr>
              <w:jc w:val="both"/>
              <w:rPr>
                <w:rFonts w:eastAsia="Calibri"/>
                <w:sz w:val="28"/>
                <w:szCs w:val="28"/>
              </w:rPr>
            </w:pPr>
            <w:r w:rsidRPr="007F5185">
              <w:rPr>
                <w:rFonts w:eastAsia="Calibri"/>
                <w:sz w:val="28"/>
                <w:szCs w:val="28"/>
              </w:rPr>
              <w:t>КОНТРОЛЬ</w:t>
            </w:r>
          </w:p>
        </w:tc>
      </w:tr>
    </w:tbl>
    <w:p w14:paraId="4B00FBA8" w14:textId="77777777" w:rsidR="00D2173D" w:rsidRPr="007F5185" w:rsidRDefault="00D2173D" w:rsidP="00D2173D">
      <w:pPr>
        <w:jc w:val="both"/>
        <w:rPr>
          <w:rFonts w:eastAsia="Calibri"/>
          <w:sz w:val="28"/>
          <w:szCs w:val="28"/>
        </w:rPr>
      </w:pPr>
    </w:p>
    <w:p w14:paraId="7FC3278E" w14:textId="77777777" w:rsidR="00D2173D" w:rsidRPr="007F5185" w:rsidRDefault="00D2173D" w:rsidP="00D2173D">
      <w:pPr>
        <w:jc w:val="both"/>
        <w:rPr>
          <w:sz w:val="28"/>
          <w:szCs w:val="28"/>
        </w:rPr>
      </w:pPr>
    </w:p>
    <w:p w14:paraId="7CD17662" w14:textId="77777777" w:rsidR="00D2173D" w:rsidRPr="007F5185" w:rsidRDefault="00D2173D" w:rsidP="00D2173D">
      <w:pPr>
        <w:jc w:val="both"/>
        <w:rPr>
          <w:sz w:val="28"/>
          <w:szCs w:val="28"/>
        </w:rPr>
      </w:pPr>
    </w:p>
    <w:p w14:paraId="0AB77AED" w14:textId="77777777" w:rsidR="00D2173D" w:rsidRPr="007F5185" w:rsidRDefault="00D2173D" w:rsidP="00D2173D">
      <w:pPr>
        <w:jc w:val="both"/>
        <w:rPr>
          <w:sz w:val="28"/>
          <w:szCs w:val="28"/>
        </w:rPr>
      </w:pPr>
    </w:p>
    <w:p w14:paraId="3BF38A2C" w14:textId="77777777" w:rsidR="00D2173D" w:rsidRPr="007F5185" w:rsidRDefault="00D2173D" w:rsidP="00D2173D">
      <w:pPr>
        <w:jc w:val="both"/>
        <w:rPr>
          <w:sz w:val="28"/>
          <w:szCs w:val="28"/>
        </w:rPr>
      </w:pPr>
    </w:p>
    <w:p w14:paraId="09089D0B" w14:textId="77777777" w:rsidR="00D2173D" w:rsidRPr="007F5185" w:rsidRDefault="00D2173D" w:rsidP="00D2173D">
      <w:pPr>
        <w:jc w:val="both"/>
        <w:rPr>
          <w:sz w:val="28"/>
          <w:szCs w:val="28"/>
        </w:rPr>
      </w:pPr>
    </w:p>
    <w:p w14:paraId="2A7D676B" w14:textId="77777777" w:rsidR="00D2173D" w:rsidRPr="007F5185" w:rsidRDefault="00D2173D" w:rsidP="00D2173D">
      <w:pPr>
        <w:jc w:val="both"/>
        <w:rPr>
          <w:sz w:val="28"/>
          <w:szCs w:val="28"/>
        </w:rPr>
      </w:pPr>
    </w:p>
    <w:p w14:paraId="27F54518" w14:textId="77777777" w:rsidR="00D2173D" w:rsidRPr="007F5185" w:rsidRDefault="00D2173D" w:rsidP="00D2173D">
      <w:pPr>
        <w:jc w:val="both"/>
        <w:rPr>
          <w:sz w:val="28"/>
          <w:szCs w:val="28"/>
        </w:rPr>
      </w:pPr>
    </w:p>
    <w:p w14:paraId="07687FAA" w14:textId="77777777" w:rsidR="00D2173D" w:rsidRPr="007F5185" w:rsidRDefault="00D2173D" w:rsidP="00D2173D">
      <w:pPr>
        <w:jc w:val="both"/>
        <w:rPr>
          <w:sz w:val="28"/>
          <w:szCs w:val="28"/>
        </w:rPr>
      </w:pPr>
    </w:p>
    <w:p w14:paraId="4EF65D58" w14:textId="77777777" w:rsidR="00D2173D" w:rsidRPr="007F5185" w:rsidRDefault="00D2173D" w:rsidP="00D2173D">
      <w:pPr>
        <w:jc w:val="both"/>
        <w:rPr>
          <w:sz w:val="28"/>
          <w:szCs w:val="28"/>
        </w:rPr>
      </w:pPr>
    </w:p>
    <w:p w14:paraId="5C67E8D6" w14:textId="77777777" w:rsidR="00D2173D" w:rsidRPr="007F5185" w:rsidRDefault="00D2173D" w:rsidP="00D2173D">
      <w:pPr>
        <w:jc w:val="both"/>
        <w:rPr>
          <w:sz w:val="28"/>
          <w:szCs w:val="28"/>
        </w:rPr>
      </w:pPr>
    </w:p>
    <w:p w14:paraId="195C3ADA" w14:textId="77777777" w:rsidR="00D2173D" w:rsidRPr="007F5185" w:rsidRDefault="00D2173D" w:rsidP="00D2173D">
      <w:pPr>
        <w:jc w:val="both"/>
        <w:rPr>
          <w:sz w:val="28"/>
          <w:szCs w:val="28"/>
        </w:rPr>
      </w:pPr>
    </w:p>
    <w:p w14:paraId="024A8043" w14:textId="77777777" w:rsidR="00D2173D" w:rsidRPr="007F5185" w:rsidRDefault="00D2173D" w:rsidP="00D2173D">
      <w:pPr>
        <w:jc w:val="both"/>
        <w:rPr>
          <w:sz w:val="28"/>
          <w:szCs w:val="28"/>
        </w:rPr>
      </w:pPr>
    </w:p>
    <w:p w14:paraId="7F272D41" w14:textId="77777777" w:rsidR="00D2173D" w:rsidRPr="007F5185" w:rsidRDefault="00D2173D" w:rsidP="00D2173D">
      <w:pPr>
        <w:jc w:val="both"/>
        <w:rPr>
          <w:sz w:val="28"/>
          <w:szCs w:val="28"/>
        </w:rPr>
      </w:pPr>
    </w:p>
    <w:p w14:paraId="1D00092F" w14:textId="77777777" w:rsidR="00D2173D" w:rsidRPr="007F5185" w:rsidRDefault="00D2173D" w:rsidP="00D2173D">
      <w:pPr>
        <w:jc w:val="both"/>
        <w:rPr>
          <w:sz w:val="28"/>
          <w:szCs w:val="28"/>
        </w:rPr>
      </w:pPr>
    </w:p>
    <w:p w14:paraId="256D1024" w14:textId="77777777" w:rsidR="00D2173D" w:rsidRPr="007F5185" w:rsidRDefault="00D2173D" w:rsidP="00D2173D">
      <w:pPr>
        <w:jc w:val="both"/>
        <w:rPr>
          <w:sz w:val="28"/>
          <w:szCs w:val="28"/>
        </w:rPr>
      </w:pPr>
    </w:p>
    <w:p w14:paraId="6410F42A" w14:textId="77777777" w:rsidR="00D2173D" w:rsidRPr="007F5185" w:rsidRDefault="00D2173D" w:rsidP="00D2173D">
      <w:pPr>
        <w:jc w:val="both"/>
        <w:rPr>
          <w:sz w:val="28"/>
          <w:szCs w:val="28"/>
        </w:rPr>
      </w:pPr>
    </w:p>
    <w:p w14:paraId="7973ED36" w14:textId="77777777" w:rsidR="00D2173D" w:rsidRPr="007F5185" w:rsidRDefault="00D2173D" w:rsidP="00D2173D">
      <w:pPr>
        <w:jc w:val="both"/>
        <w:rPr>
          <w:sz w:val="28"/>
          <w:szCs w:val="28"/>
        </w:rPr>
      </w:pPr>
    </w:p>
    <w:p w14:paraId="6F60176B" w14:textId="77777777" w:rsidR="00D2173D" w:rsidRPr="007F5185" w:rsidRDefault="00D2173D" w:rsidP="00D2173D">
      <w:pPr>
        <w:jc w:val="both"/>
        <w:rPr>
          <w:sz w:val="28"/>
          <w:szCs w:val="28"/>
        </w:rPr>
      </w:pPr>
    </w:p>
    <w:p w14:paraId="546F45CD" w14:textId="77777777" w:rsidR="00D2173D" w:rsidRPr="007F5185" w:rsidRDefault="00D2173D" w:rsidP="00D2173D">
      <w:pPr>
        <w:jc w:val="both"/>
        <w:rPr>
          <w:sz w:val="28"/>
          <w:szCs w:val="28"/>
        </w:rPr>
      </w:pPr>
    </w:p>
    <w:p w14:paraId="4BD5B2E5" w14:textId="77777777" w:rsidR="00D2173D" w:rsidRPr="007F5185" w:rsidRDefault="00D2173D" w:rsidP="00D2173D">
      <w:pPr>
        <w:jc w:val="both"/>
        <w:rPr>
          <w:sz w:val="28"/>
          <w:szCs w:val="28"/>
        </w:rPr>
      </w:pPr>
    </w:p>
    <w:p w14:paraId="603CEAD5" w14:textId="77777777" w:rsidR="00D2173D" w:rsidRPr="007F5185" w:rsidRDefault="00D2173D" w:rsidP="00D2173D">
      <w:pPr>
        <w:jc w:val="both"/>
        <w:rPr>
          <w:sz w:val="28"/>
          <w:szCs w:val="28"/>
        </w:rPr>
      </w:pPr>
    </w:p>
    <w:p w14:paraId="1C09DFF2" w14:textId="77777777" w:rsidR="00D2173D" w:rsidRPr="007F5185" w:rsidRDefault="00D2173D" w:rsidP="00D2173D">
      <w:pPr>
        <w:jc w:val="both"/>
        <w:rPr>
          <w:sz w:val="28"/>
          <w:szCs w:val="28"/>
        </w:rPr>
      </w:pPr>
    </w:p>
    <w:p w14:paraId="41E11657" w14:textId="77777777" w:rsidR="00D2173D" w:rsidRPr="007F5185" w:rsidRDefault="00D2173D" w:rsidP="00D2173D">
      <w:pPr>
        <w:jc w:val="both"/>
        <w:rPr>
          <w:sz w:val="28"/>
          <w:szCs w:val="28"/>
        </w:rPr>
      </w:pPr>
    </w:p>
    <w:p w14:paraId="7322CFC2" w14:textId="77777777" w:rsidR="00D2173D" w:rsidRPr="007F5185" w:rsidRDefault="00D2173D" w:rsidP="00D2173D">
      <w:pPr>
        <w:jc w:val="both"/>
        <w:rPr>
          <w:sz w:val="28"/>
          <w:szCs w:val="28"/>
        </w:rPr>
      </w:pPr>
    </w:p>
    <w:p w14:paraId="7C9F0033" w14:textId="77777777" w:rsidR="00D2173D" w:rsidRDefault="00D2173D" w:rsidP="00D2173D">
      <w:pPr>
        <w:ind w:left="7080" w:firstLine="708"/>
        <w:jc w:val="both"/>
        <w:rPr>
          <w:sz w:val="28"/>
          <w:szCs w:val="28"/>
        </w:rPr>
      </w:pPr>
    </w:p>
    <w:p w14:paraId="3E5BA5BB" w14:textId="77777777" w:rsidR="00D2173D" w:rsidRDefault="00D2173D" w:rsidP="00D2173D">
      <w:pPr>
        <w:ind w:left="7080" w:firstLine="708"/>
        <w:jc w:val="both"/>
        <w:rPr>
          <w:sz w:val="28"/>
          <w:szCs w:val="28"/>
        </w:rPr>
      </w:pPr>
    </w:p>
    <w:p w14:paraId="45363E57" w14:textId="77777777" w:rsidR="00D2173D" w:rsidRDefault="00D2173D" w:rsidP="00D2173D">
      <w:pPr>
        <w:ind w:left="7080" w:firstLine="708"/>
        <w:jc w:val="both"/>
        <w:rPr>
          <w:sz w:val="28"/>
          <w:szCs w:val="28"/>
        </w:rPr>
      </w:pPr>
    </w:p>
    <w:p w14:paraId="725FF764" w14:textId="77777777" w:rsidR="00D2173D" w:rsidRDefault="00D2173D" w:rsidP="00D2173D">
      <w:pPr>
        <w:ind w:left="7080" w:firstLine="708"/>
        <w:jc w:val="both"/>
        <w:rPr>
          <w:sz w:val="28"/>
          <w:szCs w:val="28"/>
        </w:rPr>
      </w:pPr>
    </w:p>
    <w:p w14:paraId="1989429C" w14:textId="4D02756F" w:rsidR="00D2173D" w:rsidRPr="007F5185" w:rsidRDefault="00D2173D" w:rsidP="00D2173D">
      <w:pPr>
        <w:ind w:left="7080" w:firstLine="708"/>
        <w:jc w:val="both"/>
        <w:rPr>
          <w:sz w:val="28"/>
          <w:szCs w:val="28"/>
        </w:rPr>
      </w:pPr>
      <w:r w:rsidRPr="007F5185">
        <w:rPr>
          <w:sz w:val="28"/>
          <w:szCs w:val="28"/>
        </w:rPr>
        <w:t>Додаток №</w:t>
      </w:r>
      <w:r>
        <w:rPr>
          <w:sz w:val="28"/>
          <w:szCs w:val="28"/>
        </w:rPr>
        <w:t>5</w:t>
      </w:r>
    </w:p>
    <w:p w14:paraId="41CD1B56" w14:textId="77777777" w:rsidR="00D2173D" w:rsidRPr="007F5185" w:rsidRDefault="00D2173D" w:rsidP="00D2173D">
      <w:pPr>
        <w:ind w:left="5664"/>
        <w:rPr>
          <w:sz w:val="28"/>
          <w:szCs w:val="28"/>
        </w:rPr>
      </w:pPr>
      <w:r w:rsidRPr="007F5185">
        <w:rPr>
          <w:sz w:val="28"/>
          <w:szCs w:val="28"/>
        </w:rPr>
        <w:t>до</w:t>
      </w:r>
      <w:r>
        <w:rPr>
          <w:sz w:val="28"/>
          <w:szCs w:val="28"/>
        </w:rPr>
        <w:t xml:space="preserve"> </w:t>
      </w:r>
      <w:r w:rsidRPr="007F5185">
        <w:rPr>
          <w:sz w:val="28"/>
          <w:szCs w:val="28"/>
        </w:rPr>
        <w:t>рішення Великосеверинівської сільської ради</w:t>
      </w:r>
      <w:r>
        <w:rPr>
          <w:sz w:val="28"/>
          <w:szCs w:val="28"/>
        </w:rPr>
        <w:t xml:space="preserve"> </w:t>
      </w:r>
      <w:r w:rsidRPr="007F5185">
        <w:rPr>
          <w:sz w:val="28"/>
          <w:szCs w:val="28"/>
        </w:rPr>
        <w:t xml:space="preserve">                                                                         від </w:t>
      </w:r>
      <w:r>
        <w:rPr>
          <w:sz w:val="28"/>
          <w:szCs w:val="28"/>
        </w:rPr>
        <w:t xml:space="preserve">28 лютого </w:t>
      </w:r>
      <w:r w:rsidRPr="007F5185">
        <w:rPr>
          <w:sz w:val="28"/>
          <w:szCs w:val="28"/>
        </w:rPr>
        <w:t>2023 року №</w:t>
      </w:r>
      <w:r>
        <w:rPr>
          <w:sz w:val="28"/>
          <w:szCs w:val="28"/>
        </w:rPr>
        <w:t>1289</w:t>
      </w:r>
      <w:r w:rsidRPr="007F5185">
        <w:rPr>
          <w:sz w:val="28"/>
          <w:szCs w:val="28"/>
        </w:rPr>
        <w:t xml:space="preserve"> </w:t>
      </w:r>
    </w:p>
    <w:p w14:paraId="749E82B6" w14:textId="77777777" w:rsidR="00D2173D" w:rsidRDefault="00D2173D" w:rsidP="00D2173D">
      <w:pPr>
        <w:jc w:val="center"/>
        <w:rPr>
          <w:b/>
          <w:bCs/>
          <w:sz w:val="28"/>
          <w:szCs w:val="28"/>
        </w:rPr>
      </w:pPr>
    </w:p>
    <w:p w14:paraId="00098379" w14:textId="77777777" w:rsidR="00D2173D" w:rsidRPr="004477AB" w:rsidRDefault="00D2173D" w:rsidP="00D2173D">
      <w:pPr>
        <w:jc w:val="center"/>
        <w:rPr>
          <w:b/>
          <w:bCs/>
          <w:sz w:val="28"/>
          <w:szCs w:val="28"/>
        </w:rPr>
      </w:pPr>
      <w:r w:rsidRPr="004477AB">
        <w:rPr>
          <w:b/>
          <w:bCs/>
          <w:sz w:val="28"/>
          <w:szCs w:val="28"/>
        </w:rPr>
        <w:t>Вартість відшкодування за пошкодження ігрового інвентарю</w:t>
      </w:r>
    </w:p>
    <w:p w14:paraId="0805561C" w14:textId="77777777" w:rsidR="00D2173D" w:rsidRPr="004477AB" w:rsidRDefault="00D2173D" w:rsidP="00D2173D">
      <w:pPr>
        <w:jc w:val="center"/>
        <w:rPr>
          <w:b/>
          <w:bCs/>
          <w:sz w:val="28"/>
          <w:szCs w:val="28"/>
        </w:rPr>
      </w:pPr>
    </w:p>
    <w:p w14:paraId="4FC51689" w14:textId="77777777" w:rsidR="00D2173D" w:rsidRPr="007F5185" w:rsidRDefault="00D2173D" w:rsidP="00D2173D">
      <w:pPr>
        <w:ind w:firstLine="708"/>
        <w:jc w:val="both"/>
        <w:rPr>
          <w:sz w:val="28"/>
          <w:szCs w:val="28"/>
        </w:rPr>
      </w:pPr>
      <w:r w:rsidRPr="007F5185">
        <w:rPr>
          <w:sz w:val="28"/>
          <w:szCs w:val="28"/>
        </w:rPr>
        <w:t>1. Пошкодження більярдного кию – 900,00 грн.</w:t>
      </w:r>
    </w:p>
    <w:p w14:paraId="56FE6D43" w14:textId="77777777" w:rsidR="00D2173D" w:rsidRPr="007F5185" w:rsidRDefault="00D2173D" w:rsidP="00D2173D">
      <w:pPr>
        <w:jc w:val="both"/>
        <w:rPr>
          <w:rFonts w:eastAsia="Calibri"/>
          <w:sz w:val="28"/>
          <w:szCs w:val="28"/>
        </w:rPr>
      </w:pPr>
      <w:r w:rsidRPr="007F5185">
        <w:rPr>
          <w:sz w:val="28"/>
          <w:szCs w:val="28"/>
        </w:rPr>
        <w:t xml:space="preserve">          2. </w:t>
      </w:r>
      <w:r w:rsidRPr="007F5185">
        <w:rPr>
          <w:rFonts w:eastAsia="Calibri"/>
          <w:sz w:val="28"/>
          <w:szCs w:val="28"/>
        </w:rPr>
        <w:t>Пошкодження тенісної ракетки – 300,00 грн.</w:t>
      </w:r>
    </w:p>
    <w:p w14:paraId="79B295C1" w14:textId="77777777" w:rsidR="00D2173D" w:rsidRPr="007F5185" w:rsidRDefault="00D2173D" w:rsidP="00D2173D">
      <w:pPr>
        <w:jc w:val="both"/>
        <w:rPr>
          <w:rFonts w:eastAsia="Calibri"/>
          <w:sz w:val="28"/>
          <w:szCs w:val="28"/>
        </w:rPr>
      </w:pPr>
      <w:r w:rsidRPr="007F5185">
        <w:rPr>
          <w:rFonts w:eastAsia="Calibri"/>
          <w:sz w:val="28"/>
          <w:szCs w:val="28"/>
        </w:rPr>
        <w:t xml:space="preserve">          3. Пошкодження тенісної сітки – 300,00 грн.</w:t>
      </w:r>
    </w:p>
    <w:p w14:paraId="5327F4F7" w14:textId="77777777" w:rsidR="00D2173D" w:rsidRPr="007F5185" w:rsidRDefault="00D2173D" w:rsidP="00D2173D">
      <w:pPr>
        <w:jc w:val="both"/>
        <w:rPr>
          <w:rFonts w:eastAsia="Calibri"/>
          <w:sz w:val="28"/>
          <w:szCs w:val="28"/>
        </w:rPr>
      </w:pPr>
      <w:r w:rsidRPr="007F5185">
        <w:rPr>
          <w:rFonts w:eastAsia="Calibri"/>
          <w:sz w:val="28"/>
          <w:szCs w:val="28"/>
        </w:rPr>
        <w:t xml:space="preserve">          4. Пошкодження (забруднення) полотна більярдного столу – 500,00 грн.</w:t>
      </w:r>
    </w:p>
    <w:p w14:paraId="3EED7847" w14:textId="77777777" w:rsidR="00D2173D" w:rsidRPr="007F5185" w:rsidRDefault="00D2173D" w:rsidP="00D2173D">
      <w:pPr>
        <w:jc w:val="both"/>
        <w:rPr>
          <w:rFonts w:eastAsia="Calibri"/>
          <w:sz w:val="28"/>
          <w:szCs w:val="28"/>
        </w:rPr>
      </w:pPr>
      <w:r w:rsidRPr="007F5185">
        <w:rPr>
          <w:rFonts w:eastAsia="Calibri"/>
          <w:sz w:val="28"/>
          <w:szCs w:val="28"/>
        </w:rPr>
        <w:t xml:space="preserve">          5. Викрадення або пошкодження більярдного шара – 200,00 грн.</w:t>
      </w:r>
    </w:p>
    <w:p w14:paraId="372C1FC0" w14:textId="77777777" w:rsidR="00D2173D" w:rsidRPr="007F5185" w:rsidRDefault="00D2173D" w:rsidP="00D2173D">
      <w:pPr>
        <w:jc w:val="both"/>
        <w:rPr>
          <w:rFonts w:eastAsia="Calibri"/>
          <w:sz w:val="28"/>
          <w:szCs w:val="28"/>
        </w:rPr>
      </w:pPr>
      <w:r w:rsidRPr="007F5185">
        <w:rPr>
          <w:rFonts w:eastAsia="Calibri"/>
          <w:sz w:val="28"/>
          <w:szCs w:val="28"/>
        </w:rPr>
        <w:t xml:space="preserve">          6. Викрадення або пошкодження тенісного м’яча – 20,00 грн.</w:t>
      </w:r>
    </w:p>
    <w:p w14:paraId="32CAC811" w14:textId="77777777" w:rsidR="00D2173D" w:rsidRPr="007F5185" w:rsidRDefault="00D2173D" w:rsidP="00D2173D">
      <w:pPr>
        <w:jc w:val="both"/>
        <w:rPr>
          <w:rFonts w:eastAsia="Calibri"/>
          <w:sz w:val="28"/>
          <w:szCs w:val="28"/>
        </w:rPr>
      </w:pPr>
      <w:r w:rsidRPr="007F5185">
        <w:rPr>
          <w:rFonts w:eastAsia="Calibri"/>
          <w:sz w:val="28"/>
          <w:szCs w:val="28"/>
        </w:rPr>
        <w:t xml:space="preserve">          7. Механічні подряпини більярдного столу – 1000,00 грн.</w:t>
      </w:r>
    </w:p>
    <w:p w14:paraId="2869FA4F" w14:textId="77777777" w:rsidR="00D2173D" w:rsidRPr="007F5185" w:rsidRDefault="00D2173D" w:rsidP="00D2173D">
      <w:pPr>
        <w:jc w:val="both"/>
        <w:rPr>
          <w:rFonts w:eastAsia="Calibri"/>
          <w:sz w:val="28"/>
          <w:szCs w:val="28"/>
        </w:rPr>
      </w:pPr>
      <w:r w:rsidRPr="007F5185">
        <w:rPr>
          <w:rFonts w:eastAsia="Calibri"/>
          <w:sz w:val="28"/>
          <w:szCs w:val="28"/>
        </w:rPr>
        <w:t xml:space="preserve">          8. Механічні подряпини тенісного столу – 500,00 грн.</w:t>
      </w:r>
    </w:p>
    <w:p w14:paraId="04B48324" w14:textId="77777777" w:rsidR="00D2173D" w:rsidRPr="007F5185" w:rsidRDefault="00D2173D" w:rsidP="00D2173D">
      <w:pPr>
        <w:jc w:val="both"/>
        <w:rPr>
          <w:rFonts w:eastAsia="Calibri"/>
          <w:sz w:val="28"/>
          <w:szCs w:val="28"/>
        </w:rPr>
      </w:pPr>
      <w:r w:rsidRPr="007F5185">
        <w:rPr>
          <w:rFonts w:eastAsia="Calibri"/>
          <w:sz w:val="28"/>
          <w:szCs w:val="28"/>
        </w:rPr>
        <w:t xml:space="preserve">          9. Порушення цілісності тенісного столу – 1000,00-4000,00 грн в залежності від виду пошкодження.</w:t>
      </w:r>
    </w:p>
    <w:p w14:paraId="1C17B8C6" w14:textId="77777777" w:rsidR="00D2173D" w:rsidRPr="007F5185" w:rsidRDefault="00D2173D" w:rsidP="00D2173D">
      <w:pPr>
        <w:jc w:val="both"/>
        <w:rPr>
          <w:rFonts w:eastAsia="Calibri"/>
          <w:sz w:val="28"/>
          <w:szCs w:val="28"/>
        </w:rPr>
      </w:pPr>
      <w:r w:rsidRPr="007F5185">
        <w:rPr>
          <w:rFonts w:eastAsia="Calibri"/>
          <w:sz w:val="28"/>
          <w:szCs w:val="28"/>
        </w:rPr>
        <w:t xml:space="preserve">          10. Заміна полотна більярдного столу – 5000,00 грн.</w:t>
      </w:r>
    </w:p>
    <w:p w14:paraId="55183C5A" w14:textId="77777777" w:rsidR="00D2173D" w:rsidRPr="007F5185" w:rsidRDefault="00D2173D" w:rsidP="00D2173D">
      <w:pPr>
        <w:jc w:val="both"/>
        <w:rPr>
          <w:sz w:val="28"/>
          <w:szCs w:val="28"/>
        </w:rPr>
      </w:pPr>
    </w:p>
    <w:p w14:paraId="2C3697AC" w14:textId="77777777" w:rsidR="00F12C76" w:rsidRDefault="00F12C76" w:rsidP="006C0B77">
      <w:pPr>
        <w:ind w:firstLine="709"/>
        <w:jc w:val="both"/>
      </w:pPr>
    </w:p>
    <w:sectPr w:rsidR="00F12C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3D"/>
    <w:rsid w:val="006C0B77"/>
    <w:rsid w:val="008242FF"/>
    <w:rsid w:val="00870751"/>
    <w:rsid w:val="00922C48"/>
    <w:rsid w:val="00B915B7"/>
    <w:rsid w:val="00D2173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0BAB"/>
  <w15:chartTrackingRefBased/>
  <w15:docId w15:val="{250BFB2F-BAE4-4FB0-9FAC-97829C6C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73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1959</Words>
  <Characters>11168</Characters>
  <Application>Microsoft Office Word</Application>
  <DocSecurity>0</DocSecurity>
  <Lines>93</Lines>
  <Paragraphs>26</Paragraphs>
  <ScaleCrop>false</ScaleCrop>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2023-03-07T13:54:00Z</dcterms:created>
  <dcterms:modified xsi:type="dcterms:W3CDTF">2023-03-07T13:55:00Z</dcterms:modified>
</cp:coreProperties>
</file>