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D230" w14:textId="77777777" w:rsidR="009F1111" w:rsidRPr="009F1111" w:rsidRDefault="009F1111" w:rsidP="009F1111">
      <w:pPr>
        <w:keepNext/>
        <w:keepLines/>
        <w:widowControl w:val="0"/>
        <w:spacing w:after="0" w:line="252" w:lineRule="auto"/>
        <w:jc w:val="center"/>
        <w:outlineLvl w:val="1"/>
        <w:rPr>
          <w:rFonts w:eastAsia="Times New Roman" w:cs="Times New Roman"/>
          <w:b/>
          <w:bCs/>
          <w:color w:val="000000"/>
          <w:sz w:val="36"/>
          <w:szCs w:val="36"/>
          <w:lang w:val="uk-UA" w:eastAsia="uk-UA" w:bidi="uk-UA"/>
        </w:rPr>
      </w:pPr>
      <w:bookmarkStart w:id="0" w:name="_GoBack"/>
      <w:bookmarkStart w:id="1" w:name="bookmark10"/>
      <w:bookmarkStart w:id="2" w:name="bookmark11"/>
      <w:bookmarkStart w:id="3" w:name="bookmark9"/>
      <w:bookmarkEnd w:id="0"/>
      <w:r w:rsidRPr="009F1111">
        <w:rPr>
          <w:rFonts w:eastAsia="Times New Roman" w:cs="Times New Roman"/>
          <w:b/>
          <w:bCs/>
          <w:color w:val="000000"/>
          <w:sz w:val="36"/>
          <w:szCs w:val="36"/>
          <w:shd w:val="clear" w:color="auto" w:fill="FFFFFF"/>
          <w:lang w:val="uk-UA" w:eastAsia="uk-UA" w:bidi="uk-UA"/>
        </w:rPr>
        <w:t>РІШЕННЯ</w:t>
      </w:r>
      <w:bookmarkEnd w:id="1"/>
      <w:bookmarkEnd w:id="2"/>
      <w:bookmarkEnd w:id="3"/>
    </w:p>
    <w:p w14:paraId="25CC714D" w14:textId="77777777" w:rsidR="009F1111" w:rsidRPr="009F1111" w:rsidRDefault="009F1111" w:rsidP="009F1111">
      <w:pPr>
        <w:widowControl w:val="0"/>
        <w:spacing w:after="440" w:line="252" w:lineRule="auto"/>
        <w:jc w:val="center"/>
        <w:rPr>
          <w:rFonts w:eastAsia="Times New Roman" w:cs="Times New Roman"/>
          <w:color w:val="000000"/>
          <w:sz w:val="26"/>
          <w:szCs w:val="26"/>
          <w:lang w:val="uk-UA" w:eastAsia="uk-UA" w:bidi="uk-UA"/>
        </w:rPr>
      </w:pPr>
      <w:r w:rsidRPr="009F1111">
        <w:rPr>
          <w:rFonts w:eastAsia="Times New Roman" w:cs="Times New Roman"/>
          <w:b/>
          <w:bCs/>
          <w:color w:val="000000"/>
          <w:sz w:val="26"/>
          <w:szCs w:val="26"/>
          <w:lang w:val="uk-UA" w:eastAsia="uk-UA" w:bidi="uk-UA"/>
        </w:rPr>
        <w:t>ради оборони Кіровоградської області</w:t>
      </w:r>
    </w:p>
    <w:p w14:paraId="7C109FB9" w14:textId="77777777" w:rsidR="009F1111" w:rsidRPr="009F1111" w:rsidRDefault="009F1111" w:rsidP="009F1111">
      <w:pPr>
        <w:widowControl w:val="0"/>
        <w:spacing w:after="920"/>
        <w:jc w:val="center"/>
        <w:rPr>
          <w:rFonts w:eastAsia="Times New Roman" w:cs="Times New Roman"/>
          <w:color w:val="000000"/>
          <w:szCs w:val="28"/>
          <w:lang w:val="uk-UA" w:eastAsia="uk-UA" w:bidi="uk-UA"/>
        </w:rPr>
      </w:pPr>
      <w:r w:rsidRPr="009F1111">
        <w:rPr>
          <w:rFonts w:eastAsia="Times New Roman" w:cs="Times New Roman"/>
          <w:b/>
          <w:bCs/>
          <w:color w:val="000000"/>
          <w:szCs w:val="28"/>
          <w:lang w:val="uk-UA" w:eastAsia="uk-UA" w:bidi="uk-UA"/>
        </w:rPr>
        <w:t>м. Кропивницький</w:t>
      </w:r>
    </w:p>
    <w:p w14:paraId="24CC89D3" w14:textId="77777777" w:rsidR="009F1111" w:rsidRPr="009F1111" w:rsidRDefault="009F1111" w:rsidP="009F1111">
      <w:pPr>
        <w:widowControl w:val="0"/>
        <w:spacing w:after="0"/>
        <w:jc w:val="both"/>
        <w:rPr>
          <w:rFonts w:eastAsia="Times New Roman" w:cs="Times New Roman"/>
          <w:color w:val="000000"/>
          <w:szCs w:val="28"/>
          <w:lang w:val="uk-UA" w:eastAsia="uk-UA" w:bidi="uk-UA"/>
        </w:rPr>
      </w:pPr>
      <w:r w:rsidRPr="009F1111">
        <w:rPr>
          <w:rFonts w:eastAsia="Times New Roman" w:cs="Times New Roman"/>
          <w:b/>
          <w:bCs/>
          <w:color w:val="000000"/>
          <w:szCs w:val="28"/>
          <w:lang w:val="uk-UA" w:eastAsia="uk-UA" w:bidi="uk-UA"/>
        </w:rPr>
        <w:t>Про проведення додаткових заходів</w:t>
      </w:r>
    </w:p>
    <w:p w14:paraId="55D022D1" w14:textId="77777777" w:rsidR="009F1111" w:rsidRPr="009F1111" w:rsidRDefault="009F1111" w:rsidP="009F1111">
      <w:pPr>
        <w:widowControl w:val="0"/>
        <w:spacing w:after="0"/>
        <w:jc w:val="both"/>
        <w:rPr>
          <w:rFonts w:eastAsia="Times New Roman" w:cs="Times New Roman"/>
          <w:color w:val="000000"/>
          <w:szCs w:val="28"/>
          <w:lang w:val="uk-UA" w:eastAsia="uk-UA" w:bidi="uk-UA"/>
        </w:rPr>
      </w:pPr>
      <w:r w:rsidRPr="009F1111">
        <w:rPr>
          <w:rFonts w:eastAsia="Times New Roman" w:cs="Times New Roman"/>
          <w:b/>
          <w:bCs/>
          <w:color w:val="000000"/>
          <w:szCs w:val="28"/>
          <w:lang w:val="uk-UA" w:eastAsia="uk-UA" w:bidi="uk-UA"/>
        </w:rPr>
        <w:t>в умовах воєнного стану на</w:t>
      </w:r>
    </w:p>
    <w:p w14:paraId="2CD48A7D" w14:textId="77777777" w:rsidR="009F1111" w:rsidRPr="009F1111" w:rsidRDefault="009F1111" w:rsidP="009F1111">
      <w:pPr>
        <w:widowControl w:val="0"/>
        <w:spacing w:after="300"/>
        <w:jc w:val="both"/>
        <w:rPr>
          <w:rFonts w:eastAsia="Times New Roman" w:cs="Times New Roman"/>
          <w:color w:val="000000"/>
          <w:szCs w:val="28"/>
          <w:lang w:val="uk-UA" w:eastAsia="uk-UA" w:bidi="uk-UA"/>
        </w:rPr>
      </w:pPr>
      <w:r w:rsidRPr="009F1111">
        <w:rPr>
          <w:rFonts w:eastAsia="Times New Roman" w:cs="Times New Roman"/>
          <w:b/>
          <w:bCs/>
          <w:color w:val="000000"/>
          <w:szCs w:val="28"/>
          <w:lang w:val="uk-UA" w:eastAsia="uk-UA" w:bidi="uk-UA"/>
        </w:rPr>
        <w:t>території Кіровоградської області</w:t>
      </w:r>
    </w:p>
    <w:p w14:paraId="70D199BA" w14:textId="77777777" w:rsidR="009F1111" w:rsidRPr="009F1111" w:rsidRDefault="009F1111" w:rsidP="009F1111">
      <w:pPr>
        <w:widowControl w:val="0"/>
        <w:spacing w:after="300"/>
        <w:ind w:firstLine="600"/>
        <w:jc w:val="both"/>
        <w:rPr>
          <w:rFonts w:eastAsia="Times New Roman" w:cs="Times New Roman"/>
          <w:color w:val="000000"/>
          <w:szCs w:val="28"/>
          <w:lang w:val="uk-UA" w:eastAsia="uk-UA" w:bidi="uk-UA"/>
        </w:rPr>
      </w:pPr>
      <w:r w:rsidRPr="009F1111">
        <w:rPr>
          <w:rFonts w:eastAsia="Times New Roman" w:cs="Times New Roman"/>
          <w:color w:val="000000"/>
          <w:szCs w:val="28"/>
          <w:lang w:val="uk-UA" w:eastAsia="uk-UA" w:bidi="uk-UA"/>
        </w:rPr>
        <w:t>Відповідно до статті 8 Закону України "Про правовий режим воєнного стану", розпорядження начальника обласної військової адміністрації від 13 березня 2022 року № 6-р ДСК "Про діяльність ради оборони області в умовах воєнного стану" та з метою забезпечення громадського порядку</w:t>
      </w:r>
    </w:p>
    <w:p w14:paraId="340356E1" w14:textId="77777777" w:rsidR="009F1111" w:rsidRPr="009F1111" w:rsidRDefault="009F1111" w:rsidP="009F1111">
      <w:pPr>
        <w:keepNext/>
        <w:keepLines/>
        <w:widowControl w:val="0"/>
        <w:spacing w:after="300"/>
        <w:jc w:val="center"/>
        <w:outlineLvl w:val="2"/>
        <w:rPr>
          <w:rFonts w:eastAsia="Times New Roman" w:cs="Times New Roman"/>
          <w:b/>
          <w:bCs/>
          <w:color w:val="000000"/>
          <w:szCs w:val="28"/>
          <w:lang w:val="uk-UA" w:eastAsia="uk-UA" w:bidi="uk-UA"/>
        </w:rPr>
      </w:pPr>
      <w:bookmarkStart w:id="4" w:name="bookmark12"/>
      <w:bookmarkStart w:id="5" w:name="bookmark13"/>
      <w:bookmarkStart w:id="6" w:name="bookmark14"/>
      <w:r w:rsidRPr="009F1111">
        <w:rPr>
          <w:rFonts w:eastAsia="Times New Roman" w:cs="Times New Roman"/>
          <w:b/>
          <w:bCs/>
          <w:color w:val="000000"/>
          <w:szCs w:val="28"/>
          <w:lang w:val="uk-UA" w:eastAsia="uk-UA" w:bidi="uk-UA"/>
        </w:rPr>
        <w:t>рада оборони області</w:t>
      </w:r>
      <w:r w:rsidRPr="009F1111">
        <w:rPr>
          <w:rFonts w:eastAsia="Times New Roman" w:cs="Times New Roman"/>
          <w:b/>
          <w:bCs/>
          <w:color w:val="000000"/>
          <w:szCs w:val="28"/>
          <w:lang w:val="uk-UA" w:eastAsia="uk-UA" w:bidi="uk-UA"/>
        </w:rPr>
        <w:br/>
        <w:t>ВИРІШИЛА:</w:t>
      </w:r>
      <w:bookmarkEnd w:id="4"/>
      <w:bookmarkEnd w:id="5"/>
      <w:bookmarkEnd w:id="6"/>
    </w:p>
    <w:p w14:paraId="7F28B533" w14:textId="77777777" w:rsidR="009F1111" w:rsidRPr="009F1111" w:rsidRDefault="009F1111" w:rsidP="009F1111">
      <w:pPr>
        <w:widowControl w:val="0"/>
        <w:numPr>
          <w:ilvl w:val="0"/>
          <w:numId w:val="1"/>
        </w:numPr>
        <w:tabs>
          <w:tab w:val="left" w:pos="899"/>
        </w:tabs>
        <w:spacing w:after="0"/>
        <w:ind w:firstLine="600"/>
        <w:jc w:val="both"/>
        <w:rPr>
          <w:rFonts w:eastAsia="Times New Roman" w:cs="Times New Roman"/>
          <w:color w:val="000000"/>
          <w:szCs w:val="28"/>
          <w:lang w:val="uk-UA" w:eastAsia="uk-UA" w:bidi="uk-UA"/>
        </w:rPr>
      </w:pPr>
      <w:bookmarkStart w:id="7" w:name="bookmark15"/>
      <w:bookmarkEnd w:id="7"/>
      <w:r w:rsidRPr="009F1111">
        <w:rPr>
          <w:rFonts w:eastAsia="Times New Roman" w:cs="Times New Roman"/>
          <w:color w:val="000000"/>
          <w:szCs w:val="28"/>
          <w:lang w:val="uk-UA" w:eastAsia="uk-UA" w:bidi="uk-UA"/>
        </w:rPr>
        <w:t>Начальникам Головного управління Національної поліції в області, управління патрульної поліції в області, коменданту Кіровоградської області, начальнику Кропивницького зонального відділу військової служби правопорядку Збройних Сил України спільно з начальниками районних військових адміністрацій, міськими, селищними, сільськими головами:</w:t>
      </w:r>
    </w:p>
    <w:p w14:paraId="57BC5FF6" w14:textId="77777777" w:rsidR="009F1111" w:rsidRPr="009F1111" w:rsidRDefault="009F1111" w:rsidP="009F1111">
      <w:pPr>
        <w:widowControl w:val="0"/>
        <w:numPr>
          <w:ilvl w:val="0"/>
          <w:numId w:val="2"/>
        </w:numPr>
        <w:tabs>
          <w:tab w:val="left" w:pos="947"/>
        </w:tabs>
        <w:spacing w:after="0"/>
        <w:ind w:firstLine="600"/>
        <w:jc w:val="both"/>
        <w:rPr>
          <w:rFonts w:eastAsia="Times New Roman" w:cs="Times New Roman"/>
          <w:color w:val="000000"/>
          <w:szCs w:val="28"/>
          <w:lang w:val="uk-UA" w:eastAsia="uk-UA" w:bidi="uk-UA"/>
        </w:rPr>
      </w:pPr>
      <w:bookmarkStart w:id="8" w:name="bookmark16"/>
      <w:bookmarkEnd w:id="8"/>
      <w:r w:rsidRPr="009F1111">
        <w:rPr>
          <w:rFonts w:eastAsia="Times New Roman" w:cs="Times New Roman"/>
          <w:color w:val="000000"/>
          <w:szCs w:val="28"/>
          <w:lang w:val="uk-UA" w:eastAsia="uk-UA" w:bidi="uk-UA"/>
        </w:rPr>
        <w:t>заборонити проведення розважальних та благодійних заходів (концертів, шоу-програм, дискотек, виступів професійних та аматорських колективів, ярмарків, спортивних змагань тощо) та роботу закладів харчування, підприємств торгівлі різних форм власності, розважальних закладів (барів, кафе, ресторанів, баз відпочинку тощо) після 22 години 00 хвилин;</w:t>
      </w:r>
    </w:p>
    <w:p w14:paraId="70BA32B6" w14:textId="77777777" w:rsidR="009F1111" w:rsidRPr="009F1111" w:rsidRDefault="009F1111" w:rsidP="009F1111">
      <w:pPr>
        <w:widowControl w:val="0"/>
        <w:numPr>
          <w:ilvl w:val="0"/>
          <w:numId w:val="2"/>
        </w:numPr>
        <w:tabs>
          <w:tab w:val="left" w:pos="947"/>
        </w:tabs>
        <w:spacing w:after="300"/>
        <w:ind w:firstLine="600"/>
        <w:jc w:val="both"/>
        <w:rPr>
          <w:rFonts w:eastAsia="Times New Roman" w:cs="Times New Roman"/>
          <w:color w:val="000000"/>
          <w:szCs w:val="28"/>
          <w:lang w:val="uk-UA" w:eastAsia="uk-UA" w:bidi="uk-UA"/>
        </w:rPr>
      </w:pPr>
      <w:bookmarkStart w:id="9" w:name="bookmark17"/>
      <w:bookmarkEnd w:id="9"/>
      <w:r w:rsidRPr="009F1111">
        <w:rPr>
          <w:rFonts w:eastAsia="Times New Roman" w:cs="Times New Roman"/>
          <w:color w:val="000000"/>
          <w:szCs w:val="28"/>
          <w:lang w:val="uk-UA" w:eastAsia="uk-UA" w:bidi="uk-UA"/>
        </w:rPr>
        <w:t>заборонити проведення фото-, відеозйомки, онлайн трансляцій в місцях, які знаходяться поблизу об'єктів критичної інфраструктури, розташування військових формувань, військової техніки, засобів протиповітряної оборони з метою попередження випадків розповсюдження у соціальних мережах фото- та відеоматеріалів, на яких зафіксовано об'єкти, що можуть використовуватись для нанесення та коригування ракетних (повітряних) ударів;</w:t>
      </w:r>
    </w:p>
    <w:p w14:paraId="323861DC" w14:textId="77777777" w:rsidR="009F1111" w:rsidRPr="009F1111" w:rsidRDefault="009F1111" w:rsidP="009F1111">
      <w:pPr>
        <w:widowControl w:val="0"/>
        <w:numPr>
          <w:ilvl w:val="0"/>
          <w:numId w:val="1"/>
        </w:numPr>
        <w:tabs>
          <w:tab w:val="left" w:pos="909"/>
        </w:tabs>
        <w:spacing w:after="840"/>
        <w:ind w:firstLine="600"/>
        <w:jc w:val="both"/>
        <w:rPr>
          <w:rFonts w:eastAsia="Times New Roman" w:cs="Times New Roman"/>
          <w:color w:val="000000"/>
          <w:szCs w:val="28"/>
          <w:lang w:val="uk-UA" w:eastAsia="uk-UA" w:bidi="uk-UA"/>
        </w:rPr>
      </w:pPr>
      <w:bookmarkStart w:id="10" w:name="bookmark18"/>
      <w:bookmarkEnd w:id="10"/>
      <w:r w:rsidRPr="009F1111">
        <w:rPr>
          <w:rFonts w:eastAsia="Times New Roman" w:cs="Times New Roman"/>
          <w:color w:val="000000"/>
          <w:szCs w:val="28"/>
          <w:lang w:val="uk-UA" w:eastAsia="uk-UA" w:bidi="uk-UA"/>
        </w:rPr>
        <w:t xml:space="preserve">Начальникам Головного управління Національної поліції в області, управління патрульної поліції в області, управління Служби безпеки України в області, Кропивницького зонального відділу військової служби правопорядку, коменданту Кіровоградської області, командиру військової частини ЗОН Національної гвардії України, командиру військової частини А7049 Сил </w:t>
      </w:r>
      <w:proofErr w:type="spellStart"/>
      <w:r w:rsidRPr="009F1111">
        <w:rPr>
          <w:rFonts w:eastAsia="Times New Roman" w:cs="Times New Roman"/>
          <w:color w:val="000000"/>
          <w:szCs w:val="28"/>
          <w:lang w:val="uk-UA" w:eastAsia="uk-UA" w:bidi="uk-UA"/>
        </w:rPr>
        <w:t>ТрО</w:t>
      </w:r>
      <w:proofErr w:type="spellEnd"/>
      <w:r w:rsidRPr="009F1111">
        <w:rPr>
          <w:rFonts w:eastAsia="Times New Roman" w:cs="Times New Roman"/>
          <w:color w:val="000000"/>
          <w:szCs w:val="28"/>
          <w:lang w:val="uk-UA" w:eastAsia="uk-UA" w:bidi="uk-UA"/>
        </w:rPr>
        <w:t xml:space="preserve"> Збройних сил України спільно з начальниками районних військових</w:t>
      </w:r>
      <w:r w:rsidRPr="009F1111">
        <w:rPr>
          <w:rFonts w:eastAsia="Times New Roman" w:cs="Times New Roman"/>
          <w:color w:val="000000"/>
          <w:szCs w:val="28"/>
          <w:lang w:val="uk-UA" w:eastAsia="uk-UA" w:bidi="uk-UA"/>
        </w:rPr>
        <w:br w:type="page"/>
      </w:r>
      <w:r w:rsidRPr="009F1111">
        <w:rPr>
          <w:rFonts w:eastAsia="Times New Roman" w:cs="Times New Roman"/>
          <w:color w:val="000000"/>
          <w:szCs w:val="28"/>
          <w:lang w:val="uk-UA" w:eastAsia="uk-UA" w:bidi="uk-UA"/>
        </w:rPr>
        <w:lastRenderedPageBreak/>
        <w:t>адміністрацій, міськими, селищними, сільськими головами в межах повноважень та відповідно до компетенції забезпечити дотримання запровадженої комендантської години і встановленого режиму для розважальних заходів на території Кіровоградської області.</w:t>
      </w:r>
    </w:p>
    <w:p w14:paraId="380F0492" w14:textId="77777777" w:rsidR="009F1111" w:rsidRPr="009F1111" w:rsidRDefault="009F1111" w:rsidP="009F1111">
      <w:pPr>
        <w:widowControl w:val="0"/>
        <w:spacing w:after="0"/>
        <w:rPr>
          <w:rFonts w:eastAsia="Times New Roman" w:cs="Times New Roman"/>
          <w:color w:val="000000"/>
          <w:szCs w:val="28"/>
          <w:lang w:val="uk-UA" w:eastAsia="uk-UA" w:bidi="uk-UA"/>
        </w:rPr>
      </w:pPr>
      <w:r w:rsidRPr="009F1111">
        <w:rPr>
          <w:rFonts w:eastAsia="Times New Roman" w:cs="Times New Roman"/>
          <w:noProof/>
          <w:color w:val="000000"/>
          <w:szCs w:val="28"/>
          <w:lang w:val="uk-UA" w:eastAsia="uk-UA" w:bidi="uk-UA"/>
        </w:rPr>
        <mc:AlternateContent>
          <mc:Choice Requires="wps">
            <w:drawing>
              <wp:anchor distT="0" distB="0" distL="114300" distR="114300" simplePos="0" relativeHeight="251659264" behindDoc="0" locked="0" layoutInCell="1" allowOverlap="1" wp14:anchorId="332F321A" wp14:editId="34A1D9DA">
                <wp:simplePos x="0" y="0"/>
                <wp:positionH relativeFrom="page">
                  <wp:posOffset>5476240</wp:posOffset>
                </wp:positionH>
                <wp:positionV relativeFrom="paragraph">
                  <wp:posOffset>203200</wp:posOffset>
                </wp:positionV>
                <wp:extent cx="1688465" cy="228600"/>
                <wp:effectExtent l="0" t="0" r="0" b="0"/>
                <wp:wrapSquare wrapText="left"/>
                <wp:docPr id="8" name="Shape 8"/>
                <wp:cNvGraphicFramePr/>
                <a:graphic xmlns:a="http://schemas.openxmlformats.org/drawingml/2006/main">
                  <a:graphicData uri="http://schemas.microsoft.com/office/word/2010/wordprocessingShape">
                    <wps:wsp>
                      <wps:cNvSpPr txBox="1"/>
                      <wps:spPr>
                        <a:xfrm>
                          <a:off x="0" y="0"/>
                          <a:ext cx="1688465" cy="228600"/>
                        </a:xfrm>
                        <a:prstGeom prst="rect">
                          <a:avLst/>
                        </a:prstGeom>
                        <a:noFill/>
                      </wps:spPr>
                      <wps:txbx>
                        <w:txbxContent>
                          <w:p w14:paraId="40E9D423" w14:textId="77777777" w:rsidR="009F1111" w:rsidRDefault="009F1111" w:rsidP="009F1111">
                            <w:pPr>
                              <w:pStyle w:val="1"/>
                              <w:spacing w:after="0"/>
                              <w:ind w:firstLine="0"/>
                            </w:pPr>
                            <w:r>
                              <w:rPr>
                                <w:b/>
                                <w:bCs/>
                                <w:color w:val="000000"/>
                              </w:rPr>
                              <w:t>Андрій РАЙКОВИЧ</w:t>
                            </w:r>
                          </w:p>
                        </w:txbxContent>
                      </wps:txbx>
                      <wps:bodyPr wrap="none" lIns="0" tIns="0" rIns="0" bIns="0"/>
                    </wps:wsp>
                  </a:graphicData>
                </a:graphic>
              </wp:anchor>
            </w:drawing>
          </mc:Choice>
          <mc:Fallback>
            <w:pict>
              <v:shapetype w14:anchorId="332F321A" id="_x0000_t202" coordsize="21600,21600" o:spt="202" path="m,l,21600r21600,l21600,xe">
                <v:stroke joinstyle="miter"/>
                <v:path gradientshapeok="t" o:connecttype="rect"/>
              </v:shapetype>
              <v:shape id="Shape 8" o:spid="_x0000_s1026" type="#_x0000_t202" style="position:absolute;margin-left:431.2pt;margin-top:16pt;width:132.95pt;height:18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" filled="f" stroked="f">
                <v:textbox inset="0,0,0,0">
                  <w:txbxContent>
                    <w:p w14:paraId="40E9D423" w14:textId="77777777" w:rsidR="009F1111" w:rsidRDefault="009F1111" w:rsidP="009F1111">
                      <w:pPr>
                        <w:pStyle w:val="1"/>
                        <w:spacing w:after="0"/>
                        <w:ind w:firstLine="0"/>
                      </w:pPr>
                      <w:r>
                        <w:rPr>
                          <w:b/>
                          <w:bCs/>
                          <w:color w:val="000000"/>
                        </w:rPr>
                        <w:t>Андрій РАЙКОВИЧ</w:t>
                      </w:r>
                    </w:p>
                  </w:txbxContent>
                </v:textbox>
                <w10:wrap type="square" side="left" anchorx="page"/>
              </v:shape>
            </w:pict>
          </mc:Fallback>
        </mc:AlternateContent>
      </w:r>
      <w:r w:rsidRPr="009F1111">
        <w:rPr>
          <w:rFonts w:eastAsia="Times New Roman" w:cs="Times New Roman"/>
          <w:b/>
          <w:bCs/>
          <w:color w:val="000000"/>
          <w:szCs w:val="28"/>
          <w:lang w:val="uk-UA" w:eastAsia="uk-UA" w:bidi="uk-UA"/>
        </w:rPr>
        <w:t>Голова ради оборони області</w:t>
      </w:r>
    </w:p>
    <w:p w14:paraId="6F4AA4E1" w14:textId="77777777" w:rsidR="00F12C76" w:rsidRDefault="00F12C76" w:rsidP="006C0B77">
      <w:pPr>
        <w:spacing w:after="0"/>
        <w:ind w:firstLine="709"/>
        <w:jc w:val="both"/>
      </w:pPr>
    </w:p>
    <w:sectPr w:rsidR="00F12C76" w:rsidSect="009F1111">
      <w:pgSz w:w="11900" w:h="16840"/>
      <w:pgMar w:top="272" w:right="535" w:bottom="0" w:left="1597"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30653"/>
    <w:multiLevelType w:val="multilevel"/>
    <w:tmpl w:val="79D2E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AB0755D"/>
    <w:multiLevelType w:val="multilevel"/>
    <w:tmpl w:val="8A0C7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76785148">
    <w:abstractNumId w:val="1"/>
  </w:num>
  <w:num w:numId="2" w16cid:durableId="1733889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11"/>
    <w:rsid w:val="006C0B77"/>
    <w:rsid w:val="008242FF"/>
    <w:rsid w:val="00870751"/>
    <w:rsid w:val="00922C48"/>
    <w:rsid w:val="009F1111"/>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DE8A"/>
  <w15:chartTrackingRefBased/>
  <w15:docId w15:val="{6882B7CE-4293-453F-820F-8B9DD94F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F1111"/>
    <w:rPr>
      <w:rFonts w:ascii="Times New Roman" w:eastAsia="Times New Roman" w:hAnsi="Times New Roman" w:cs="Times New Roman"/>
      <w:sz w:val="28"/>
      <w:szCs w:val="28"/>
    </w:rPr>
  </w:style>
  <w:style w:type="paragraph" w:customStyle="1" w:styleId="1">
    <w:name w:val="Основной текст1"/>
    <w:basedOn w:val="a"/>
    <w:link w:val="a3"/>
    <w:rsid w:val="009F1111"/>
    <w:pPr>
      <w:widowControl w:val="0"/>
      <w:spacing w:after="300"/>
      <w:ind w:firstLine="400"/>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cp:revision>
  <dcterms:created xsi:type="dcterms:W3CDTF">2023-06-20T08:49:00Z</dcterms:created>
  <dcterms:modified xsi:type="dcterms:W3CDTF">2023-06-20T08:51:00Z</dcterms:modified>
</cp:coreProperties>
</file>