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CC" w:rsidRPr="007A72CC" w:rsidRDefault="007A72CC" w:rsidP="007A72CC">
      <w:pPr>
        <w:shd w:val="clear" w:color="auto" w:fill="FFFFFF"/>
        <w:spacing w:after="0" w:line="240" w:lineRule="auto"/>
        <w:ind w:left="5664"/>
        <w:jc w:val="center"/>
        <w:rPr>
          <w:rFonts w:ascii="Times New Roman" w:eastAsia="Times New Roman" w:hAnsi="Times New Roman" w:cs="Times New Roman"/>
          <w:sz w:val="28"/>
          <w:szCs w:val="28"/>
          <w:bdr w:val="none" w:sz="0" w:space="0" w:color="auto" w:frame="1"/>
          <w:lang w:val="uk-UA" w:eastAsia="uk-UA"/>
        </w:rPr>
      </w:pPr>
      <w:r w:rsidRPr="007A72CC">
        <w:rPr>
          <w:rFonts w:ascii="Times New Roman" w:eastAsia="Times New Roman" w:hAnsi="Times New Roman" w:cs="Times New Roman"/>
          <w:sz w:val="28"/>
          <w:szCs w:val="28"/>
          <w:bdr w:val="none" w:sz="0" w:space="0" w:color="auto" w:frame="1"/>
          <w:lang w:val="uk-UA" w:eastAsia="uk-UA"/>
        </w:rPr>
        <w:t xml:space="preserve">Додаток 1 </w:t>
      </w:r>
    </w:p>
    <w:p w:rsidR="007A72CC" w:rsidRPr="007A72CC" w:rsidRDefault="007A72CC" w:rsidP="007A72CC">
      <w:pPr>
        <w:shd w:val="clear" w:color="auto" w:fill="FFFFFF"/>
        <w:spacing w:after="0" w:line="240" w:lineRule="auto"/>
        <w:ind w:left="5664"/>
        <w:jc w:val="center"/>
        <w:rPr>
          <w:rFonts w:ascii="Times New Roman" w:eastAsia="Times New Roman" w:hAnsi="Times New Roman" w:cs="Times New Roman"/>
          <w:sz w:val="28"/>
          <w:szCs w:val="28"/>
          <w:bdr w:val="none" w:sz="0" w:space="0" w:color="auto" w:frame="1"/>
          <w:lang w:val="uk-UA" w:eastAsia="uk-UA"/>
        </w:rPr>
      </w:pPr>
      <w:r w:rsidRPr="007A72CC">
        <w:rPr>
          <w:rFonts w:ascii="Times New Roman" w:eastAsia="Times New Roman" w:hAnsi="Times New Roman" w:cs="Times New Roman"/>
          <w:sz w:val="28"/>
          <w:szCs w:val="28"/>
          <w:bdr w:val="none" w:sz="0" w:space="0" w:color="auto" w:frame="1"/>
          <w:lang w:val="uk-UA" w:eastAsia="uk-UA"/>
        </w:rPr>
        <w:t>До Програми</w:t>
      </w:r>
    </w:p>
    <w:p w:rsidR="007A72CC" w:rsidRPr="007A72CC" w:rsidRDefault="007A72CC" w:rsidP="007A72CC">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eastAsia="uk-UA"/>
        </w:rPr>
      </w:pPr>
    </w:p>
    <w:p w:rsidR="007A72CC" w:rsidRPr="007A72CC" w:rsidRDefault="007A72CC" w:rsidP="007A72CC">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eastAsia="uk-UA"/>
        </w:rPr>
      </w:pPr>
      <w:r w:rsidRPr="007A72CC">
        <w:rPr>
          <w:rFonts w:ascii="Times New Roman" w:eastAsia="Times New Roman" w:hAnsi="Times New Roman" w:cs="Times New Roman"/>
          <w:b/>
          <w:bCs/>
          <w:sz w:val="28"/>
          <w:szCs w:val="28"/>
          <w:bdr w:val="none" w:sz="0" w:space="0" w:color="auto" w:frame="1"/>
          <w:lang w:val="uk-UA" w:eastAsia="uk-UA"/>
        </w:rPr>
        <w:t xml:space="preserve">ПАСПОРТ </w:t>
      </w:r>
    </w:p>
    <w:p w:rsidR="007A72CC" w:rsidRPr="007A72CC" w:rsidRDefault="007A72CC" w:rsidP="007A72CC">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eastAsia="uk-UA"/>
        </w:rPr>
      </w:pPr>
      <w:r w:rsidRPr="007A72CC">
        <w:rPr>
          <w:rFonts w:ascii="Times New Roman" w:eastAsia="Times New Roman" w:hAnsi="Times New Roman" w:cs="Times New Roman"/>
          <w:b/>
          <w:bCs/>
          <w:sz w:val="28"/>
          <w:szCs w:val="28"/>
          <w:bdr w:val="none" w:sz="0" w:space="0" w:color="auto" w:frame="1"/>
          <w:lang w:val="uk-UA" w:eastAsia="uk-UA"/>
        </w:rPr>
        <w:t xml:space="preserve">Програми надання підтримки внутрішньо переміщеним та/або евакуйованим особам у зв’язку із введенням </w:t>
      </w:r>
    </w:p>
    <w:p w:rsidR="007A72CC" w:rsidRPr="007A72CC" w:rsidRDefault="007A72CC" w:rsidP="007A72CC">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eastAsia="uk-UA"/>
        </w:rPr>
      </w:pPr>
      <w:r w:rsidRPr="007A72CC">
        <w:rPr>
          <w:rFonts w:ascii="Times New Roman" w:eastAsia="Times New Roman" w:hAnsi="Times New Roman" w:cs="Times New Roman"/>
          <w:b/>
          <w:bCs/>
          <w:sz w:val="28"/>
          <w:szCs w:val="28"/>
          <w:bdr w:val="none" w:sz="0" w:space="0" w:color="auto" w:frame="1"/>
          <w:lang w:val="uk-UA" w:eastAsia="uk-UA"/>
        </w:rPr>
        <w:t>воєнного стану на 2024 -2026 роки</w:t>
      </w:r>
      <w:r w:rsidRPr="007A72CC">
        <w:rPr>
          <w:rFonts w:ascii="Times New Roman" w:eastAsia="Times New Roman" w:hAnsi="Times New Roman" w:cs="Times New Roman"/>
          <w:b/>
          <w:bCs/>
          <w:sz w:val="28"/>
          <w:szCs w:val="28"/>
          <w:bdr w:val="none" w:sz="0" w:space="0" w:color="auto" w:frame="1"/>
          <w:lang w:val="uk-UA" w:eastAsia="uk-UA"/>
        </w:rPr>
        <w:tab/>
      </w:r>
    </w:p>
    <w:p w:rsidR="007A72CC" w:rsidRPr="007A72CC" w:rsidRDefault="007A72CC" w:rsidP="007A72CC">
      <w:pPr>
        <w:shd w:val="clear" w:color="auto" w:fill="FFFFFF"/>
        <w:spacing w:after="0" w:line="240" w:lineRule="auto"/>
        <w:jc w:val="center"/>
        <w:rPr>
          <w:rFonts w:ascii="Times New Roman" w:eastAsia="Times New Roman" w:hAnsi="Times New Roman" w:cs="Times New Roman"/>
          <w:b/>
          <w:bCs/>
          <w:color w:val="333333"/>
          <w:sz w:val="28"/>
          <w:szCs w:val="28"/>
          <w:bdr w:val="none" w:sz="0" w:space="0" w:color="auto" w:frame="1"/>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2976"/>
        <w:gridCol w:w="6174"/>
      </w:tblGrid>
      <w:tr w:rsidR="007A72CC" w:rsidRPr="007A72CC" w:rsidTr="00E73A93">
        <w:trPr>
          <w:trHeight w:val="866"/>
        </w:trPr>
        <w:tc>
          <w:tcPr>
            <w:tcW w:w="421"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6"/>
                <w:szCs w:val="26"/>
                <w:lang w:val="uk-UA" w:eastAsia="ru-RU"/>
              </w:rPr>
            </w:pPr>
            <w:r w:rsidRPr="007A72CC">
              <w:rPr>
                <w:rFonts w:ascii="Times New Roman" w:eastAsia="Times New Roman" w:hAnsi="Times New Roman" w:cs="Times New Roman"/>
                <w:b/>
                <w:sz w:val="26"/>
                <w:szCs w:val="26"/>
                <w:lang w:val="uk-UA" w:eastAsia="ru-RU"/>
              </w:rPr>
              <w:t xml:space="preserve">1. </w:t>
            </w:r>
          </w:p>
        </w:tc>
        <w:tc>
          <w:tcPr>
            <w:tcW w:w="2976"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Ініціатор розроблення програми</w:t>
            </w:r>
          </w:p>
        </w:tc>
        <w:tc>
          <w:tcPr>
            <w:tcW w:w="6174"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Великосеверинівська сільська рада</w:t>
            </w:r>
          </w:p>
        </w:tc>
      </w:tr>
      <w:tr w:rsidR="007A72CC" w:rsidRPr="007A72CC" w:rsidTr="00E73A93">
        <w:trPr>
          <w:trHeight w:val="818"/>
        </w:trPr>
        <w:tc>
          <w:tcPr>
            <w:tcW w:w="421"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6"/>
                <w:szCs w:val="26"/>
                <w:lang w:val="uk-UA" w:eastAsia="ru-RU"/>
              </w:rPr>
            </w:pPr>
            <w:r w:rsidRPr="007A72CC">
              <w:rPr>
                <w:rFonts w:ascii="Times New Roman" w:eastAsia="Times New Roman" w:hAnsi="Times New Roman" w:cs="Times New Roman"/>
                <w:b/>
                <w:sz w:val="26"/>
                <w:szCs w:val="26"/>
                <w:lang w:val="uk-UA" w:eastAsia="ru-RU"/>
              </w:rPr>
              <w:t>2.</w:t>
            </w:r>
          </w:p>
        </w:tc>
        <w:tc>
          <w:tcPr>
            <w:tcW w:w="2976"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Розробник програми</w:t>
            </w:r>
          </w:p>
        </w:tc>
        <w:tc>
          <w:tcPr>
            <w:tcW w:w="6174"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spacing w:after="0" w:line="240" w:lineRule="auto"/>
              <w:jc w:val="both"/>
              <w:rPr>
                <w:rFonts w:ascii="Times New Roman" w:eastAsia="Times New Roman" w:hAnsi="Times New Roman" w:cs="Times New Roman"/>
                <w:sz w:val="24"/>
                <w:szCs w:val="24"/>
                <w:lang w:val="uk-UA" w:eastAsia="uk-UA"/>
              </w:rPr>
            </w:pPr>
            <w:r w:rsidRPr="007A72CC">
              <w:rPr>
                <w:rFonts w:ascii="Times New Roman" w:eastAsia="Times New Roman" w:hAnsi="Times New Roman" w:cs="Times New Roman"/>
                <w:sz w:val="28"/>
                <w:szCs w:val="28"/>
                <w:bdr w:val="none" w:sz="0" w:space="0" w:color="auto" w:frame="1"/>
                <w:lang w:val="uk-UA" w:eastAsia="uk-UA"/>
              </w:rPr>
              <w:t>відділ соціального захисту населення та охорони здоров’я Великосеверинівської сільської ради</w:t>
            </w:r>
          </w:p>
        </w:tc>
      </w:tr>
      <w:tr w:rsidR="007A72CC" w:rsidRPr="007A72CC" w:rsidTr="00E73A93">
        <w:trPr>
          <w:trHeight w:val="968"/>
        </w:trPr>
        <w:tc>
          <w:tcPr>
            <w:tcW w:w="421"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6"/>
                <w:szCs w:val="26"/>
                <w:lang w:val="uk-UA" w:eastAsia="ru-RU"/>
              </w:rPr>
            </w:pPr>
            <w:r w:rsidRPr="007A72CC">
              <w:rPr>
                <w:rFonts w:ascii="Times New Roman" w:eastAsia="Times New Roman" w:hAnsi="Times New Roman" w:cs="Times New Roman"/>
                <w:b/>
                <w:sz w:val="26"/>
                <w:szCs w:val="26"/>
                <w:lang w:val="uk-UA" w:eastAsia="ru-RU"/>
              </w:rPr>
              <w:t>3.</w:t>
            </w:r>
          </w:p>
        </w:tc>
        <w:tc>
          <w:tcPr>
            <w:tcW w:w="2976"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Співрозробники програми</w:t>
            </w:r>
          </w:p>
        </w:tc>
        <w:tc>
          <w:tcPr>
            <w:tcW w:w="6174"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Великосеверинівська сільська рада</w:t>
            </w:r>
          </w:p>
        </w:tc>
      </w:tr>
      <w:tr w:rsidR="007A72CC" w:rsidRPr="007A72CC" w:rsidTr="00E73A93">
        <w:trPr>
          <w:trHeight w:val="915"/>
        </w:trPr>
        <w:tc>
          <w:tcPr>
            <w:tcW w:w="421"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6"/>
                <w:szCs w:val="26"/>
                <w:lang w:val="uk-UA" w:eastAsia="ru-RU"/>
              </w:rPr>
            </w:pPr>
            <w:r w:rsidRPr="007A72CC">
              <w:rPr>
                <w:rFonts w:ascii="Times New Roman" w:eastAsia="Times New Roman" w:hAnsi="Times New Roman" w:cs="Times New Roman"/>
                <w:b/>
                <w:sz w:val="26"/>
                <w:szCs w:val="26"/>
                <w:lang w:val="uk-UA" w:eastAsia="ru-RU"/>
              </w:rPr>
              <w:t>4.</w:t>
            </w:r>
          </w:p>
        </w:tc>
        <w:tc>
          <w:tcPr>
            <w:tcW w:w="2976"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 xml:space="preserve">Головний розпорядник коштів </w:t>
            </w:r>
          </w:p>
        </w:tc>
        <w:tc>
          <w:tcPr>
            <w:tcW w:w="6174"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Великосеверинівська сільська рада, фінансовий відділ Великосеверинівської сільської ради</w:t>
            </w:r>
          </w:p>
        </w:tc>
      </w:tr>
      <w:tr w:rsidR="007A72CC" w:rsidRPr="007A72CC" w:rsidTr="00E73A93">
        <w:trPr>
          <w:trHeight w:val="1161"/>
        </w:trPr>
        <w:tc>
          <w:tcPr>
            <w:tcW w:w="421"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6"/>
                <w:szCs w:val="26"/>
                <w:lang w:val="uk-UA" w:eastAsia="ru-RU"/>
              </w:rPr>
            </w:pPr>
            <w:r w:rsidRPr="007A72CC">
              <w:rPr>
                <w:rFonts w:ascii="Times New Roman" w:eastAsia="Times New Roman" w:hAnsi="Times New Roman" w:cs="Times New Roman"/>
                <w:b/>
                <w:sz w:val="26"/>
                <w:szCs w:val="26"/>
                <w:lang w:val="uk-UA" w:eastAsia="ru-RU"/>
              </w:rPr>
              <w:t>5.</w:t>
            </w:r>
          </w:p>
        </w:tc>
        <w:tc>
          <w:tcPr>
            <w:tcW w:w="2976"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Відповідальний виконавець програми</w:t>
            </w:r>
          </w:p>
        </w:tc>
        <w:tc>
          <w:tcPr>
            <w:tcW w:w="6174"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spacing w:after="0" w:line="240" w:lineRule="auto"/>
              <w:jc w:val="both"/>
              <w:rPr>
                <w:rFonts w:ascii="Times New Roman" w:eastAsia="Times New Roman" w:hAnsi="Times New Roman" w:cs="Times New Roman"/>
                <w:sz w:val="24"/>
                <w:szCs w:val="24"/>
                <w:lang w:val="uk-UA" w:eastAsia="uk-UA"/>
              </w:rPr>
            </w:pPr>
            <w:r w:rsidRPr="007A72CC">
              <w:rPr>
                <w:rFonts w:ascii="Times New Roman" w:eastAsia="Times New Roman" w:hAnsi="Times New Roman" w:cs="Times New Roman"/>
                <w:sz w:val="28"/>
                <w:szCs w:val="28"/>
                <w:lang w:val="uk-UA" w:eastAsia="ru-RU"/>
              </w:rPr>
              <w:t xml:space="preserve">Великосеверинівська сільська рада, </w:t>
            </w:r>
            <w:bookmarkStart w:id="0" w:name="_Hlk152666373"/>
            <w:r w:rsidRPr="007A72CC">
              <w:rPr>
                <w:rFonts w:ascii="Times New Roman" w:eastAsia="Times New Roman" w:hAnsi="Times New Roman" w:cs="Times New Roman"/>
                <w:sz w:val="28"/>
                <w:szCs w:val="28"/>
                <w:lang w:val="uk-UA" w:eastAsia="ru-RU"/>
              </w:rPr>
              <w:t>в</w:t>
            </w:r>
            <w:r w:rsidRPr="007A72CC">
              <w:rPr>
                <w:rFonts w:ascii="Times New Roman" w:eastAsia="Times New Roman" w:hAnsi="Times New Roman" w:cs="Times New Roman"/>
                <w:sz w:val="28"/>
                <w:szCs w:val="28"/>
                <w:bdr w:val="none" w:sz="0" w:space="0" w:color="auto" w:frame="1"/>
                <w:lang w:val="uk-UA" w:eastAsia="uk-UA"/>
              </w:rPr>
              <w:t>ідділ соціального захисту населення та охорони здоров’я Великосеверинівської сільської ради</w:t>
            </w:r>
            <w:bookmarkEnd w:id="0"/>
          </w:p>
        </w:tc>
      </w:tr>
      <w:tr w:rsidR="007A72CC" w:rsidRPr="007A72CC" w:rsidTr="00E73A93">
        <w:trPr>
          <w:trHeight w:val="1071"/>
        </w:trPr>
        <w:tc>
          <w:tcPr>
            <w:tcW w:w="421"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6"/>
                <w:szCs w:val="26"/>
                <w:lang w:val="uk-UA" w:eastAsia="ru-RU"/>
              </w:rPr>
            </w:pPr>
            <w:r w:rsidRPr="007A72CC">
              <w:rPr>
                <w:rFonts w:ascii="Times New Roman" w:eastAsia="Times New Roman" w:hAnsi="Times New Roman" w:cs="Times New Roman"/>
                <w:b/>
                <w:sz w:val="26"/>
                <w:szCs w:val="26"/>
                <w:lang w:val="uk-UA" w:eastAsia="ru-RU"/>
              </w:rPr>
              <w:t>6.</w:t>
            </w:r>
          </w:p>
        </w:tc>
        <w:tc>
          <w:tcPr>
            <w:tcW w:w="2976"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Учасники програми</w:t>
            </w:r>
          </w:p>
        </w:tc>
        <w:tc>
          <w:tcPr>
            <w:tcW w:w="6174"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spacing w:after="0" w:line="240" w:lineRule="auto"/>
              <w:jc w:val="both"/>
              <w:rPr>
                <w:rFonts w:ascii="Times New Roman" w:eastAsia="Times New Roman" w:hAnsi="Times New Roman" w:cs="Times New Roman"/>
                <w:sz w:val="24"/>
                <w:szCs w:val="24"/>
                <w:lang w:val="uk-UA" w:eastAsia="uk-UA"/>
              </w:rPr>
            </w:pPr>
            <w:r w:rsidRPr="007A72CC">
              <w:rPr>
                <w:rFonts w:ascii="Times New Roman" w:eastAsia="Times New Roman" w:hAnsi="Times New Roman" w:cs="Times New Roman"/>
                <w:sz w:val="28"/>
                <w:szCs w:val="28"/>
                <w:lang w:val="uk-UA" w:eastAsia="ru-RU"/>
              </w:rPr>
              <w:t>Великосеверинівська сільська рада, в</w:t>
            </w:r>
            <w:r w:rsidRPr="007A72CC">
              <w:rPr>
                <w:rFonts w:ascii="Times New Roman" w:eastAsia="Times New Roman" w:hAnsi="Times New Roman" w:cs="Times New Roman"/>
                <w:sz w:val="28"/>
                <w:szCs w:val="28"/>
                <w:bdr w:val="none" w:sz="0" w:space="0" w:color="auto" w:frame="1"/>
                <w:lang w:val="uk-UA" w:eastAsia="uk-UA"/>
              </w:rPr>
              <w:t>ідділ соціального захисту населення та охорони здоров’я Великосеверинівської сільської ради, ф</w:t>
            </w:r>
            <w:r w:rsidRPr="007A72CC">
              <w:rPr>
                <w:rFonts w:ascii="Times New Roman" w:eastAsia="Times New Roman" w:hAnsi="Times New Roman" w:cs="Times New Roman"/>
                <w:sz w:val="28"/>
                <w:szCs w:val="28"/>
                <w:lang w:val="uk-UA" w:eastAsia="ru-RU"/>
              </w:rPr>
              <w:t>інансовий відділ сільської ради</w:t>
            </w:r>
          </w:p>
          <w:p w:rsidR="007A72CC" w:rsidRPr="007A72CC" w:rsidRDefault="007A72CC" w:rsidP="007A72CC">
            <w:pPr>
              <w:autoSpaceDE w:val="0"/>
              <w:autoSpaceDN w:val="0"/>
              <w:spacing w:after="0" w:line="240" w:lineRule="auto"/>
              <w:rPr>
                <w:rFonts w:ascii="Times New Roman" w:eastAsia="Times New Roman" w:hAnsi="Times New Roman" w:cs="Times New Roman"/>
                <w:sz w:val="28"/>
                <w:szCs w:val="28"/>
                <w:lang w:val="uk-UA" w:eastAsia="ru-RU"/>
              </w:rPr>
            </w:pPr>
          </w:p>
        </w:tc>
      </w:tr>
      <w:tr w:rsidR="007A72CC" w:rsidRPr="007A72CC" w:rsidTr="00E73A93">
        <w:trPr>
          <w:trHeight w:val="808"/>
        </w:trPr>
        <w:tc>
          <w:tcPr>
            <w:tcW w:w="421"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6"/>
                <w:szCs w:val="26"/>
                <w:lang w:val="uk-UA" w:eastAsia="ru-RU"/>
              </w:rPr>
            </w:pPr>
            <w:r w:rsidRPr="007A72CC">
              <w:rPr>
                <w:rFonts w:ascii="Times New Roman" w:eastAsia="Times New Roman" w:hAnsi="Times New Roman" w:cs="Times New Roman"/>
                <w:b/>
                <w:sz w:val="26"/>
                <w:szCs w:val="26"/>
                <w:lang w:val="uk-UA" w:eastAsia="ru-RU"/>
              </w:rPr>
              <w:t>7.</w:t>
            </w:r>
          </w:p>
        </w:tc>
        <w:tc>
          <w:tcPr>
            <w:tcW w:w="2976" w:type="dxa"/>
            <w:tcBorders>
              <w:top w:val="single" w:sz="4" w:space="0" w:color="auto"/>
              <w:left w:val="single" w:sz="4" w:space="0" w:color="auto"/>
              <w:right w:val="single" w:sz="4" w:space="0" w:color="auto"/>
            </w:tcBorders>
          </w:tcPr>
          <w:p w:rsidR="007A72CC" w:rsidRPr="007A72CC" w:rsidRDefault="007A72CC" w:rsidP="007A72CC">
            <w:pPr>
              <w:autoSpaceDE w:val="0"/>
              <w:autoSpaceDN w:val="0"/>
              <w:spacing w:after="0" w:line="240" w:lineRule="auto"/>
              <w:ind w:left="96" w:hanging="95"/>
              <w:jc w:val="both"/>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Термін реалізації Програми</w:t>
            </w:r>
          </w:p>
        </w:tc>
        <w:tc>
          <w:tcPr>
            <w:tcW w:w="6174" w:type="dxa"/>
            <w:tcBorders>
              <w:top w:val="single" w:sz="4" w:space="0" w:color="auto"/>
              <w:left w:val="single" w:sz="4" w:space="0" w:color="auto"/>
              <w:right w:val="single" w:sz="4" w:space="0" w:color="auto"/>
            </w:tcBorders>
          </w:tcPr>
          <w:p w:rsidR="007A72CC" w:rsidRPr="007A72CC" w:rsidRDefault="007A72CC" w:rsidP="007A72CC">
            <w:pPr>
              <w:autoSpaceDE w:val="0"/>
              <w:autoSpaceDN w:val="0"/>
              <w:spacing w:after="0" w:line="240" w:lineRule="auto"/>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2024-2026 роки</w:t>
            </w:r>
          </w:p>
        </w:tc>
      </w:tr>
      <w:tr w:rsidR="007A72CC" w:rsidRPr="007A72CC" w:rsidTr="00E73A93">
        <w:tc>
          <w:tcPr>
            <w:tcW w:w="421"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6"/>
                <w:szCs w:val="26"/>
                <w:lang w:val="uk-UA" w:eastAsia="ru-RU"/>
              </w:rPr>
            </w:pPr>
            <w:r w:rsidRPr="007A72CC">
              <w:rPr>
                <w:rFonts w:ascii="Times New Roman" w:eastAsia="Times New Roman" w:hAnsi="Times New Roman" w:cs="Times New Roman"/>
                <w:b/>
                <w:sz w:val="26"/>
                <w:szCs w:val="26"/>
                <w:lang w:val="uk-UA" w:eastAsia="ru-RU"/>
              </w:rPr>
              <w:t xml:space="preserve">8. </w:t>
            </w:r>
          </w:p>
        </w:tc>
        <w:tc>
          <w:tcPr>
            <w:tcW w:w="2976"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Загальний обсяг фінансових ресурсів, необхідних для реалізації програми, всього</w:t>
            </w:r>
          </w:p>
        </w:tc>
        <w:tc>
          <w:tcPr>
            <w:tcW w:w="6174"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 xml:space="preserve">700,0 тис. грн. </w:t>
            </w:r>
          </w:p>
        </w:tc>
      </w:tr>
      <w:tr w:rsidR="007A72CC" w:rsidRPr="007A72CC" w:rsidTr="00E73A93">
        <w:tc>
          <w:tcPr>
            <w:tcW w:w="421"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6"/>
                <w:szCs w:val="26"/>
                <w:lang w:val="uk-UA" w:eastAsia="ru-RU"/>
              </w:rPr>
            </w:pPr>
          </w:p>
        </w:tc>
        <w:tc>
          <w:tcPr>
            <w:tcW w:w="2976"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у тому числі:</w:t>
            </w:r>
          </w:p>
        </w:tc>
        <w:tc>
          <w:tcPr>
            <w:tcW w:w="6174"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rPr>
                <w:rFonts w:ascii="Times New Roman" w:eastAsia="Times New Roman" w:hAnsi="Times New Roman" w:cs="Times New Roman"/>
                <w:sz w:val="28"/>
                <w:szCs w:val="28"/>
                <w:lang w:val="uk-UA" w:eastAsia="ru-RU"/>
              </w:rPr>
            </w:pPr>
          </w:p>
        </w:tc>
      </w:tr>
      <w:tr w:rsidR="007A72CC" w:rsidRPr="007A72CC" w:rsidTr="00E73A93">
        <w:tc>
          <w:tcPr>
            <w:tcW w:w="421"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6"/>
                <w:szCs w:val="26"/>
                <w:lang w:val="uk-UA" w:eastAsia="ru-RU"/>
              </w:rPr>
            </w:pPr>
          </w:p>
        </w:tc>
        <w:tc>
          <w:tcPr>
            <w:tcW w:w="2976"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 xml:space="preserve">коштів місцевого бюджету </w:t>
            </w:r>
          </w:p>
        </w:tc>
        <w:tc>
          <w:tcPr>
            <w:tcW w:w="6174"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 xml:space="preserve">700,0 </w:t>
            </w:r>
            <w:proofErr w:type="spellStart"/>
            <w:r w:rsidRPr="007A72CC">
              <w:rPr>
                <w:rFonts w:ascii="Times New Roman" w:eastAsia="Times New Roman" w:hAnsi="Times New Roman" w:cs="Times New Roman"/>
                <w:sz w:val="28"/>
                <w:szCs w:val="28"/>
                <w:lang w:val="uk-UA" w:eastAsia="ru-RU"/>
              </w:rPr>
              <w:t>тис.грн</w:t>
            </w:r>
            <w:proofErr w:type="spellEnd"/>
            <w:r w:rsidRPr="007A72CC">
              <w:rPr>
                <w:rFonts w:ascii="Times New Roman" w:eastAsia="Times New Roman" w:hAnsi="Times New Roman" w:cs="Times New Roman"/>
                <w:sz w:val="28"/>
                <w:szCs w:val="28"/>
                <w:lang w:val="uk-UA" w:eastAsia="ru-RU"/>
              </w:rPr>
              <w:t xml:space="preserve">. </w:t>
            </w:r>
          </w:p>
        </w:tc>
      </w:tr>
      <w:tr w:rsidR="007A72CC" w:rsidRPr="007A72CC" w:rsidTr="00E73A93">
        <w:tc>
          <w:tcPr>
            <w:tcW w:w="421"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jc w:val="both"/>
              <w:rPr>
                <w:rFonts w:ascii="Times New Roman" w:eastAsia="Times New Roman" w:hAnsi="Times New Roman" w:cs="Times New Roman"/>
                <w:b/>
                <w:sz w:val="26"/>
                <w:szCs w:val="26"/>
                <w:lang w:val="uk-UA" w:eastAsia="ru-RU"/>
              </w:rPr>
            </w:pPr>
          </w:p>
        </w:tc>
        <w:tc>
          <w:tcPr>
            <w:tcW w:w="2976"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 xml:space="preserve">коштів інших джерел </w:t>
            </w:r>
          </w:p>
        </w:tc>
        <w:tc>
          <w:tcPr>
            <w:tcW w:w="6174" w:type="dxa"/>
            <w:tcBorders>
              <w:top w:val="single" w:sz="4" w:space="0" w:color="auto"/>
              <w:left w:val="single" w:sz="4" w:space="0" w:color="auto"/>
              <w:bottom w:val="single" w:sz="4" w:space="0" w:color="auto"/>
              <w:right w:val="single" w:sz="4" w:space="0" w:color="auto"/>
            </w:tcBorders>
          </w:tcPr>
          <w:p w:rsidR="007A72CC" w:rsidRPr="007A72CC" w:rsidRDefault="007A72CC" w:rsidP="007A72CC">
            <w:pPr>
              <w:autoSpaceDE w:val="0"/>
              <w:autoSpaceDN w:val="0"/>
              <w:spacing w:after="0" w:line="240" w:lineRule="auto"/>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 xml:space="preserve">- </w:t>
            </w:r>
          </w:p>
        </w:tc>
      </w:tr>
    </w:tbl>
    <w:p w:rsidR="007A72CC" w:rsidRPr="007A72CC" w:rsidRDefault="007A72CC" w:rsidP="007A72CC">
      <w:pPr>
        <w:shd w:val="clear" w:color="auto" w:fill="FFFFFF"/>
        <w:spacing w:after="0" w:line="240" w:lineRule="auto"/>
        <w:jc w:val="center"/>
        <w:rPr>
          <w:rFonts w:ascii="Times New Roman" w:eastAsia="Times New Roman" w:hAnsi="Times New Roman" w:cs="Times New Roman"/>
          <w:b/>
          <w:bCs/>
          <w:color w:val="333333"/>
          <w:sz w:val="21"/>
          <w:szCs w:val="21"/>
          <w:lang w:val="uk-UA" w:eastAsia="uk-UA"/>
        </w:rPr>
      </w:pPr>
    </w:p>
    <w:p w:rsidR="007A72CC" w:rsidRPr="007A72CC" w:rsidRDefault="007A72CC" w:rsidP="007A72CC">
      <w:pPr>
        <w:shd w:val="clear" w:color="auto" w:fill="FFFFFF"/>
        <w:spacing w:after="0" w:line="240" w:lineRule="auto"/>
        <w:jc w:val="center"/>
        <w:rPr>
          <w:rFonts w:ascii="Times New Roman" w:eastAsia="Times New Roman" w:hAnsi="Times New Roman" w:cs="Times New Roman"/>
          <w:color w:val="333333"/>
          <w:sz w:val="21"/>
          <w:szCs w:val="21"/>
          <w:lang w:val="uk-UA" w:eastAsia="uk-UA"/>
        </w:rPr>
      </w:pPr>
      <w:r w:rsidRPr="007A72CC">
        <w:rPr>
          <w:rFonts w:ascii="Times New Roman" w:eastAsia="Times New Roman" w:hAnsi="Times New Roman" w:cs="Times New Roman"/>
          <w:color w:val="333333"/>
          <w:sz w:val="21"/>
          <w:szCs w:val="21"/>
          <w:lang w:val="uk-UA" w:eastAsia="uk-UA"/>
        </w:rPr>
        <w:t> </w:t>
      </w:r>
    </w:p>
    <w:p w:rsidR="007A72CC" w:rsidRPr="007A72CC" w:rsidRDefault="007A72CC" w:rsidP="007A72CC">
      <w:pPr>
        <w:shd w:val="clear" w:color="auto" w:fill="FFFFFF"/>
        <w:spacing w:after="0" w:line="240" w:lineRule="auto"/>
        <w:rPr>
          <w:rFonts w:ascii="Times New Roman" w:eastAsia="Times New Roman" w:hAnsi="Times New Roman" w:cs="Times New Roman"/>
          <w:color w:val="333333"/>
          <w:sz w:val="24"/>
          <w:szCs w:val="24"/>
          <w:lang w:val="uk-UA" w:eastAsia="uk-UA"/>
        </w:rPr>
      </w:pPr>
      <w:r w:rsidRPr="007A72CC">
        <w:rPr>
          <w:rFonts w:ascii="Times New Roman" w:eastAsia="Times New Roman" w:hAnsi="Times New Roman" w:cs="Times New Roman"/>
          <w:color w:val="333333"/>
          <w:sz w:val="24"/>
          <w:szCs w:val="24"/>
          <w:lang w:val="uk-UA" w:eastAsia="uk-UA"/>
        </w:rPr>
        <w:t>_________________________________</w:t>
      </w:r>
    </w:p>
    <w:p w:rsidR="007A72CC" w:rsidRPr="007A72CC" w:rsidRDefault="007A72CC" w:rsidP="007A72CC">
      <w:pPr>
        <w:spacing w:after="0" w:line="240" w:lineRule="auto"/>
        <w:ind w:firstLine="851"/>
        <w:jc w:val="both"/>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 xml:space="preserve">Обсяг фінансових ресурсів, необхідних для реалізації заходів Програми, може змінюватися шляхом внесення відповідних змін до місцевого  бюджету впродовж терміну дії Програми. </w:t>
      </w:r>
    </w:p>
    <w:p w:rsidR="007A72CC" w:rsidRPr="007A72CC" w:rsidRDefault="007A72CC" w:rsidP="007A72CC">
      <w:pPr>
        <w:spacing w:after="160" w:line="259" w:lineRule="auto"/>
        <w:jc w:val="center"/>
        <w:rPr>
          <w:rFonts w:ascii="Times New Roman" w:eastAsia="Calibri" w:hAnsi="Times New Roman" w:cs="Times New Roman"/>
          <w:b/>
          <w:bCs/>
          <w:sz w:val="28"/>
          <w:szCs w:val="28"/>
          <w:lang w:val="uk-UA"/>
        </w:rPr>
      </w:pPr>
    </w:p>
    <w:p w:rsidR="007A72CC" w:rsidRPr="007A72CC" w:rsidRDefault="007A72CC" w:rsidP="007A72CC">
      <w:pPr>
        <w:spacing w:after="160" w:line="259" w:lineRule="auto"/>
        <w:jc w:val="center"/>
        <w:rPr>
          <w:rFonts w:ascii="Times New Roman" w:eastAsia="Calibri" w:hAnsi="Times New Roman" w:cs="Times New Roman"/>
          <w:b/>
          <w:bCs/>
          <w:sz w:val="28"/>
          <w:szCs w:val="28"/>
          <w:lang w:val="uk-UA"/>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color w:val="000000"/>
          <w:sz w:val="28"/>
          <w:szCs w:val="28"/>
          <w:lang w:val="uk-UA" w:eastAsia="ru-RU"/>
        </w:rPr>
      </w:pPr>
      <w:r w:rsidRPr="007A72CC">
        <w:rPr>
          <w:rFonts w:ascii="Times New Roman" w:eastAsia="Times New Roman" w:hAnsi="Times New Roman" w:cs="Times New Roman"/>
          <w:b/>
          <w:bCs/>
          <w:color w:val="000000"/>
          <w:sz w:val="28"/>
          <w:szCs w:val="28"/>
          <w:lang w:val="uk-UA" w:eastAsia="ru-RU"/>
        </w:rPr>
        <w:lastRenderedPageBreak/>
        <w:t xml:space="preserve">1. Визначення </w:t>
      </w:r>
      <w:r w:rsidRPr="007A72CC">
        <w:rPr>
          <w:rFonts w:ascii="Times New Roman" w:eastAsia="Times New Roman" w:hAnsi="Times New Roman" w:cs="Times New Roman"/>
          <w:b/>
          <w:color w:val="000000"/>
          <w:sz w:val="28"/>
          <w:szCs w:val="28"/>
          <w:lang w:val="uk-UA" w:eastAsia="ru-RU"/>
        </w:rPr>
        <w:t xml:space="preserve">проблеми, на розв'язання якої </w:t>
      </w:r>
      <w:r w:rsidRPr="007A72CC">
        <w:rPr>
          <w:rFonts w:ascii="Times New Roman" w:eastAsia="Times New Roman" w:hAnsi="Times New Roman" w:cs="Times New Roman"/>
          <w:b/>
          <w:color w:val="000000"/>
          <w:sz w:val="28"/>
          <w:szCs w:val="28"/>
          <w:lang w:val="uk-UA" w:eastAsia="ru-RU"/>
        </w:rPr>
        <w:br/>
        <w:t>спрямована Програма</w:t>
      </w:r>
    </w:p>
    <w:p w:rsidR="007A72CC" w:rsidRPr="007A72CC" w:rsidRDefault="007A72CC" w:rsidP="007A72CC">
      <w:pPr>
        <w:suppressAutoHyphens/>
        <w:spacing w:after="0" w:line="240" w:lineRule="auto"/>
        <w:jc w:val="both"/>
        <w:rPr>
          <w:rFonts w:ascii="Times New Roman" w:eastAsia="Calibri" w:hAnsi="Times New Roman" w:cs="Times New Roman"/>
          <w:sz w:val="28"/>
          <w:szCs w:val="28"/>
          <w:lang w:val="uk-UA"/>
        </w:rPr>
      </w:pPr>
      <w:r w:rsidRPr="007A72CC">
        <w:rPr>
          <w:rFonts w:ascii="Times New Roman" w:eastAsia="Calibri" w:hAnsi="Times New Roman" w:cs="Times New Roman"/>
          <w:sz w:val="28"/>
          <w:szCs w:val="28"/>
          <w:lang w:val="uk-UA"/>
        </w:rPr>
        <w:tab/>
        <w:t>На виконання Указу Президента України від 24.02.2022р. №64 «Про введення воєнного стану в Україні», затвердженого Законом України від 24.04.2022р. №2102-IX «Про затвердження Указу Президента України «Про введення воєнного стану в Україні», Закон України «Про місцеве самоврядування в Україні», «Про забезпечення прав і свобод внутрішньо переміщених осіб», «Про поховання та похоронну справу», постанови КМУ від 31 січня 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«Про основні засади соціального захисту ветеранів праці та інших громадян похилого віку в Україні», від 11.03.2022 р. № 252 «Деякі питання формування та виконання місцевих бюджетів у період воєнного стану» виникає необхідність у комплексному підході до розв’язання проблем щодо надання підтримки внутрішньо переміщеним та/або евакуйованим особам у розв’язані їх нагальних проблем, які виникають при переміщені в інші місця для тимчасового проживання.</w:t>
      </w:r>
    </w:p>
    <w:p w:rsidR="007A72CC" w:rsidRPr="007A72CC" w:rsidRDefault="007A72CC" w:rsidP="007A72CC">
      <w:pPr>
        <w:spacing w:after="0" w:line="240" w:lineRule="auto"/>
        <w:jc w:val="both"/>
        <w:rPr>
          <w:rFonts w:ascii="Times New Roman" w:eastAsia="Calibri" w:hAnsi="Times New Roman" w:cs="Times New Roman"/>
          <w:sz w:val="28"/>
          <w:szCs w:val="28"/>
          <w:lang w:val="uk-UA"/>
        </w:rPr>
      </w:pPr>
      <w:r w:rsidRPr="007A72CC">
        <w:rPr>
          <w:rFonts w:ascii="Times New Roman" w:eastAsia="Calibri" w:hAnsi="Times New Roman" w:cs="Times New Roman"/>
          <w:sz w:val="28"/>
          <w:szCs w:val="28"/>
          <w:lang w:val="uk-UA"/>
        </w:rPr>
        <w:tab/>
        <w:t>Програма визначає загальні принципи, головні напрями та основний зміст підтримки для внутрішньо переміщеним та/або евакуйованим осіб. Ці заходи повинні забезпечити реалізацію конституційних прав громадян на їх захист. Досягнення зазначеної мети вбачається в комплексному та системному підході до підтримки внутрішньо переміщених та/або евакуйованих осіб шляхом координації їх дій для вирішення виникаючих проблем. Основними принципами Програми мають стати заходи щодо забезпечення першочергового задоволення потреб внутрішньо переміщених осіб та/або евакуйованих осіб.</w:t>
      </w:r>
    </w:p>
    <w:p w:rsidR="007A72CC" w:rsidRPr="007A72CC" w:rsidRDefault="007A72CC" w:rsidP="007A72CC">
      <w:pPr>
        <w:autoSpaceDE w:val="0"/>
        <w:autoSpaceDN w:val="0"/>
        <w:spacing w:after="0" w:line="240" w:lineRule="auto"/>
        <w:ind w:firstLine="708"/>
        <w:jc w:val="both"/>
        <w:rPr>
          <w:rFonts w:ascii="Times New Roman" w:eastAsia="Times New Roman" w:hAnsi="Times New Roman" w:cs="Times New Roman"/>
          <w:color w:val="FF0000"/>
          <w:sz w:val="16"/>
          <w:szCs w:val="16"/>
          <w:lang w:val="uk-UA" w:eastAsia="ru-RU"/>
        </w:rPr>
      </w:pPr>
    </w:p>
    <w:p w:rsidR="007A72CC" w:rsidRPr="007A72CC" w:rsidRDefault="007A72CC" w:rsidP="007A72CC">
      <w:pPr>
        <w:tabs>
          <w:tab w:val="left" w:pos="10907"/>
        </w:tabs>
        <w:autoSpaceDE w:val="0"/>
        <w:autoSpaceDN w:val="0"/>
        <w:spacing w:after="0" w:line="240" w:lineRule="auto"/>
        <w:jc w:val="center"/>
        <w:rPr>
          <w:rFonts w:ascii="Times New Roman" w:eastAsia="Times New Roman" w:hAnsi="Times New Roman" w:cs="Times New Roman"/>
          <w:b/>
          <w:color w:val="000000"/>
          <w:sz w:val="28"/>
          <w:szCs w:val="28"/>
          <w:lang w:val="uk-UA" w:eastAsia="ru-RU"/>
        </w:rPr>
      </w:pPr>
      <w:bookmarkStart w:id="1" w:name="78"/>
      <w:bookmarkEnd w:id="1"/>
      <w:r w:rsidRPr="007A72CC">
        <w:rPr>
          <w:rFonts w:ascii="Times New Roman" w:eastAsia="Times New Roman" w:hAnsi="Times New Roman" w:cs="Times New Roman"/>
          <w:b/>
          <w:color w:val="000000"/>
          <w:sz w:val="28"/>
          <w:szCs w:val="28"/>
          <w:lang w:val="uk-UA" w:eastAsia="ru-RU"/>
        </w:rPr>
        <w:t>2.Мета Програми</w:t>
      </w:r>
    </w:p>
    <w:p w:rsidR="007A72CC" w:rsidRPr="007A72CC" w:rsidRDefault="007A72CC" w:rsidP="007A72CC">
      <w:pPr>
        <w:spacing w:after="0" w:line="240" w:lineRule="auto"/>
        <w:jc w:val="both"/>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Метою програми є:</w:t>
      </w:r>
    </w:p>
    <w:p w:rsidR="007A72CC" w:rsidRPr="007A72CC" w:rsidRDefault="007A72CC" w:rsidP="007A72CC">
      <w:pPr>
        <w:spacing w:after="0" w:line="240" w:lineRule="auto"/>
        <w:jc w:val="both"/>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 xml:space="preserve">- </w:t>
      </w:r>
      <w:bookmarkStart w:id="2" w:name="_Hlk152674645"/>
      <w:r w:rsidRPr="007A72CC">
        <w:rPr>
          <w:rFonts w:ascii="Times New Roman" w:eastAsia="Times New Roman" w:hAnsi="Times New Roman" w:cs="Times New Roman"/>
          <w:sz w:val="28"/>
          <w:szCs w:val="28"/>
          <w:lang w:val="uk-UA" w:eastAsia="ru-RU"/>
        </w:rPr>
        <w:t xml:space="preserve">забезпечення підтримки внутрішньо переміщених та/або евакуйованих осіб; </w:t>
      </w:r>
    </w:p>
    <w:p w:rsidR="007A72CC" w:rsidRPr="007A72CC" w:rsidRDefault="007A72CC" w:rsidP="007A72CC">
      <w:pPr>
        <w:spacing w:after="0" w:line="240" w:lineRule="auto"/>
        <w:jc w:val="both"/>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 зниження рівня соціальної напруженості в суспільстві та забезпечення на місцевому рівні неконфліктну інтеграцію переселених громадян у суспільстві;</w:t>
      </w:r>
    </w:p>
    <w:p w:rsidR="007A72CC" w:rsidRPr="007A72CC" w:rsidRDefault="007A72CC" w:rsidP="007A72CC">
      <w:pPr>
        <w:spacing w:after="0" w:line="240" w:lineRule="auto"/>
        <w:jc w:val="both"/>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 забезпечити інтеграцію переселених громадян до складу територіальної громади та забезпечення належних умов тимчасового проживання.</w:t>
      </w:r>
    </w:p>
    <w:p w:rsidR="007A72CC" w:rsidRPr="007A72CC" w:rsidRDefault="007A72CC" w:rsidP="007A72CC">
      <w:pPr>
        <w:spacing w:after="0" w:line="240" w:lineRule="auto"/>
        <w:jc w:val="both"/>
        <w:rPr>
          <w:rFonts w:ascii="Times New Roman" w:eastAsia="Times New Roman" w:hAnsi="Times New Roman" w:cs="Times New Roman"/>
          <w:sz w:val="20"/>
          <w:szCs w:val="20"/>
          <w:lang w:val="uk-UA" w:eastAsia="ru-RU"/>
        </w:rPr>
      </w:pPr>
    </w:p>
    <w:bookmarkEnd w:id="2"/>
    <w:p w:rsidR="007A72CC" w:rsidRPr="007A72CC" w:rsidRDefault="007A72CC" w:rsidP="007A72CC">
      <w:pPr>
        <w:tabs>
          <w:tab w:val="left" w:pos="3540"/>
        </w:tabs>
        <w:autoSpaceDE w:val="0"/>
        <w:autoSpaceDN w:val="0"/>
        <w:spacing w:after="0" w:line="240" w:lineRule="auto"/>
        <w:ind w:left="708"/>
        <w:jc w:val="center"/>
        <w:rPr>
          <w:rFonts w:ascii="Times New Roman" w:eastAsia="Times New Roman" w:hAnsi="Times New Roman" w:cs="Times New Roman"/>
          <w:b/>
          <w:color w:val="000000"/>
          <w:sz w:val="28"/>
          <w:szCs w:val="28"/>
          <w:lang w:val="uk-UA" w:eastAsia="ru-RU"/>
        </w:rPr>
      </w:pPr>
      <w:r w:rsidRPr="007A72CC">
        <w:rPr>
          <w:rFonts w:ascii="Times New Roman" w:eastAsia="Times New Roman" w:hAnsi="Times New Roman" w:cs="Times New Roman"/>
          <w:b/>
          <w:color w:val="000000"/>
          <w:sz w:val="28"/>
          <w:szCs w:val="28"/>
          <w:lang w:val="uk-UA" w:eastAsia="ru-RU"/>
        </w:rPr>
        <w:t>3. Шляхи і способи розв’язання проблеми, строк виконання програми</w:t>
      </w:r>
    </w:p>
    <w:p w:rsidR="007A72CC" w:rsidRPr="007A72CC" w:rsidRDefault="007A72CC" w:rsidP="007A72CC">
      <w:pPr>
        <w:suppressAutoHyphens/>
        <w:spacing w:after="0" w:line="240" w:lineRule="auto"/>
        <w:ind w:firstLine="567"/>
        <w:jc w:val="both"/>
        <w:rPr>
          <w:rFonts w:ascii="Times New Roman" w:eastAsia="Times New Roman" w:hAnsi="Times New Roman" w:cs="Times New Roman"/>
          <w:sz w:val="28"/>
          <w:szCs w:val="28"/>
          <w:lang w:val="uk-UA" w:eastAsia="ar-SA"/>
        </w:rPr>
      </w:pPr>
      <w:r w:rsidRPr="007A72CC">
        <w:rPr>
          <w:rFonts w:ascii="Times New Roman" w:eastAsia="Times New Roman" w:hAnsi="Times New Roman" w:cs="Times New Roman"/>
          <w:sz w:val="28"/>
          <w:szCs w:val="28"/>
          <w:lang w:val="uk-UA" w:eastAsia="ar-SA"/>
        </w:rPr>
        <w:t>Організаційне виконання заходів з реалізації Програми здійснює Великосеверинівська сільська рада, яка планує, організовує, проводить роботу, контролює виконання заходів Програми, а також виконує інші необхідні дії в межах своєї компетенції.</w:t>
      </w:r>
    </w:p>
    <w:p w:rsidR="007A72CC" w:rsidRPr="007A72CC" w:rsidRDefault="007A72CC" w:rsidP="007A72CC">
      <w:pPr>
        <w:suppressAutoHyphens/>
        <w:spacing w:after="0" w:line="240" w:lineRule="auto"/>
        <w:ind w:firstLine="567"/>
        <w:jc w:val="both"/>
        <w:rPr>
          <w:rFonts w:ascii="Times New Roman" w:eastAsia="Times New Roman" w:hAnsi="Times New Roman" w:cs="Times New Roman"/>
          <w:sz w:val="28"/>
          <w:szCs w:val="28"/>
          <w:lang w:val="uk-UA" w:eastAsia="ar-SA"/>
        </w:rPr>
      </w:pPr>
      <w:r w:rsidRPr="007A72CC">
        <w:rPr>
          <w:rFonts w:ascii="Times New Roman" w:eastAsia="Times New Roman" w:hAnsi="Times New Roman" w:cs="Times New Roman"/>
          <w:sz w:val="28"/>
          <w:szCs w:val="28"/>
          <w:lang w:val="uk-UA" w:eastAsia="ar-SA"/>
        </w:rPr>
        <w:t>Реалізація програми здійснюватиметься протягом 2024 – 2026 років. Фінансування програми здійснюватиметься за рахунок коштів місцевого бюджету у межах видатків, передбачених головному розпорядникові бюджетних коштів, відповідальному за виконання заходів і завдань програми, а також інших джерел фінансування, які не заборонені чинним законодавством України.</w:t>
      </w:r>
    </w:p>
    <w:p w:rsidR="007A72CC" w:rsidRPr="007A72CC" w:rsidRDefault="007A72CC" w:rsidP="007A72CC">
      <w:pPr>
        <w:shd w:val="clear" w:color="auto" w:fill="FFFFFF"/>
        <w:autoSpaceDE w:val="0"/>
        <w:autoSpaceDN w:val="0"/>
        <w:spacing w:before="225" w:after="225" w:line="240" w:lineRule="auto"/>
        <w:jc w:val="center"/>
        <w:rPr>
          <w:rFonts w:ascii="Times New Roman" w:eastAsia="Times New Roman" w:hAnsi="Times New Roman" w:cs="Times New Roman"/>
          <w:b/>
          <w:color w:val="000000"/>
          <w:sz w:val="28"/>
          <w:szCs w:val="28"/>
          <w:lang w:val="uk-UA" w:eastAsia="ru-RU"/>
        </w:rPr>
      </w:pPr>
      <w:r w:rsidRPr="007A72CC">
        <w:rPr>
          <w:rFonts w:ascii="Times New Roman" w:eastAsia="Times New Roman" w:hAnsi="Times New Roman" w:cs="Times New Roman"/>
          <w:b/>
          <w:color w:val="000000"/>
          <w:sz w:val="28"/>
          <w:szCs w:val="28"/>
          <w:lang w:val="uk-UA" w:eastAsia="ru-RU"/>
        </w:rPr>
        <w:t>4.Завдання та результативні показники виконання Програми</w:t>
      </w:r>
    </w:p>
    <w:p w:rsidR="007A72CC" w:rsidRPr="007A72CC" w:rsidRDefault="007A72CC" w:rsidP="007A72CC">
      <w:pPr>
        <w:autoSpaceDE w:val="0"/>
        <w:autoSpaceDN w:val="0"/>
        <w:spacing w:after="0" w:line="240" w:lineRule="auto"/>
        <w:ind w:firstLine="708"/>
        <w:jc w:val="both"/>
        <w:rPr>
          <w:rFonts w:ascii="Times New Roman" w:eastAsia="Times New Roman" w:hAnsi="Times New Roman" w:cs="Times New Roman"/>
          <w:color w:val="000000"/>
          <w:sz w:val="28"/>
          <w:szCs w:val="28"/>
          <w:lang w:val="uk-UA" w:eastAsia="ru-RU"/>
        </w:rPr>
      </w:pPr>
      <w:r w:rsidRPr="007A72CC">
        <w:rPr>
          <w:rFonts w:ascii="Times New Roman" w:eastAsia="Times New Roman" w:hAnsi="Times New Roman" w:cs="Times New Roman"/>
          <w:color w:val="000000"/>
          <w:sz w:val="28"/>
          <w:szCs w:val="28"/>
          <w:lang w:val="uk-UA" w:eastAsia="ru-RU"/>
        </w:rPr>
        <w:t>Основними завданнями Програми є:</w:t>
      </w:r>
    </w:p>
    <w:p w:rsidR="007A72CC" w:rsidRPr="007A72CC" w:rsidRDefault="007A72CC" w:rsidP="007A72CC">
      <w:pPr>
        <w:spacing w:after="0" w:line="240" w:lineRule="auto"/>
        <w:jc w:val="both"/>
        <w:rPr>
          <w:rFonts w:ascii="Times New Roman" w:eastAsia="Times New Roman" w:hAnsi="Times New Roman" w:cs="Times New Roman"/>
          <w:sz w:val="28"/>
          <w:szCs w:val="28"/>
          <w:lang w:val="uk-UA"/>
        </w:rPr>
      </w:pPr>
      <w:r w:rsidRPr="007A72CC">
        <w:rPr>
          <w:rFonts w:ascii="Times New Roman" w:eastAsia="Times New Roman" w:hAnsi="Times New Roman" w:cs="Times New Roman"/>
          <w:sz w:val="28"/>
          <w:szCs w:val="28"/>
          <w:lang w:val="uk-UA"/>
        </w:rPr>
        <w:lastRenderedPageBreak/>
        <w:t xml:space="preserve">- є зниження рівня соціальної напруженості серед внутрішньо переміщених та/або евакуйованих осіб в суспільстві; </w:t>
      </w:r>
    </w:p>
    <w:p w:rsidR="007A72CC" w:rsidRPr="007A72CC" w:rsidRDefault="007A72CC" w:rsidP="007A72CC">
      <w:pPr>
        <w:spacing w:after="0" w:line="240" w:lineRule="auto"/>
        <w:jc w:val="both"/>
        <w:rPr>
          <w:rFonts w:ascii="Times New Roman" w:eastAsia="Times New Roman" w:hAnsi="Times New Roman" w:cs="Times New Roman"/>
          <w:sz w:val="28"/>
          <w:szCs w:val="28"/>
          <w:lang w:val="uk-UA"/>
        </w:rPr>
      </w:pPr>
      <w:r w:rsidRPr="007A72CC">
        <w:rPr>
          <w:rFonts w:ascii="Times New Roman" w:eastAsia="Times New Roman" w:hAnsi="Times New Roman" w:cs="Times New Roman"/>
          <w:sz w:val="28"/>
          <w:szCs w:val="28"/>
          <w:lang w:val="uk-UA"/>
        </w:rPr>
        <w:t>- сприяння інтеграції та соціальній адаптації таких осіб за новим місцем проживання;</w:t>
      </w:r>
    </w:p>
    <w:p w:rsidR="007A72CC" w:rsidRPr="007A72CC" w:rsidRDefault="007A72CC" w:rsidP="007A72CC">
      <w:pPr>
        <w:spacing w:after="0" w:line="240" w:lineRule="auto"/>
        <w:jc w:val="both"/>
        <w:rPr>
          <w:rFonts w:ascii="Times New Roman" w:eastAsia="Times New Roman" w:hAnsi="Times New Roman" w:cs="Times New Roman"/>
          <w:sz w:val="28"/>
          <w:szCs w:val="28"/>
          <w:lang w:val="uk-UA"/>
        </w:rPr>
      </w:pPr>
      <w:r w:rsidRPr="007A72CC">
        <w:rPr>
          <w:rFonts w:ascii="Times New Roman" w:eastAsia="Times New Roman" w:hAnsi="Times New Roman" w:cs="Times New Roman"/>
          <w:sz w:val="28"/>
          <w:szCs w:val="28"/>
          <w:lang w:val="uk-UA"/>
        </w:rPr>
        <w:t xml:space="preserve">- допомога в забезпеченні створення належних умов для життєдіяльності, прав та реалізації потенціалу; </w:t>
      </w:r>
    </w:p>
    <w:p w:rsidR="007A72CC" w:rsidRPr="007A72CC" w:rsidRDefault="007A72CC" w:rsidP="007A72CC">
      <w:pPr>
        <w:spacing w:after="0" w:line="240" w:lineRule="auto"/>
        <w:jc w:val="both"/>
        <w:rPr>
          <w:rFonts w:ascii="Times New Roman" w:eastAsia="Times New Roman" w:hAnsi="Times New Roman" w:cs="Times New Roman"/>
          <w:sz w:val="28"/>
          <w:szCs w:val="28"/>
          <w:lang w:val="uk-UA"/>
        </w:rPr>
      </w:pPr>
      <w:r w:rsidRPr="007A72CC">
        <w:rPr>
          <w:rFonts w:ascii="Times New Roman" w:eastAsia="Times New Roman" w:hAnsi="Times New Roman" w:cs="Times New Roman"/>
          <w:sz w:val="28"/>
          <w:szCs w:val="28"/>
          <w:lang w:val="uk-UA"/>
        </w:rPr>
        <w:t>- забезпечення соціальної, психологічної та матеріальної підтримки.</w:t>
      </w:r>
    </w:p>
    <w:p w:rsidR="007A72CC" w:rsidRPr="007A72CC" w:rsidRDefault="007A72CC" w:rsidP="007A72CC">
      <w:pPr>
        <w:tabs>
          <w:tab w:val="left" w:pos="7367"/>
        </w:tabs>
        <w:autoSpaceDE w:val="0"/>
        <w:autoSpaceDN w:val="0"/>
        <w:spacing w:after="0" w:line="240" w:lineRule="auto"/>
        <w:ind w:firstLine="709"/>
        <w:jc w:val="both"/>
        <w:rPr>
          <w:rFonts w:ascii="Times New Roman" w:eastAsia="Times New Roman" w:hAnsi="Times New Roman" w:cs="Times New Roman"/>
          <w:color w:val="000000"/>
          <w:sz w:val="28"/>
          <w:szCs w:val="28"/>
          <w:lang w:val="uk-UA" w:eastAsia="ru-RU"/>
        </w:rPr>
      </w:pPr>
      <w:r w:rsidRPr="007A72CC">
        <w:rPr>
          <w:rFonts w:ascii="Times New Roman" w:eastAsia="Times New Roman" w:hAnsi="Times New Roman" w:cs="Times New Roman"/>
          <w:color w:val="000000"/>
          <w:sz w:val="28"/>
          <w:szCs w:val="28"/>
          <w:lang w:val="uk-UA" w:eastAsia="ru-RU"/>
        </w:rPr>
        <w:t>Виконання Програми підтримку внутрішньо переміщених та/або евакуйованих осіб, забезпечить зниження рівня соціальної напруженості в суспільстві та забезпечення на місцевому рівні неконфліктну інтеграцію переселених громадян у суспільстві та інтеграцію переселених громадян до складу територіальної громади та забезпечення належних умов тимчасового проживання.</w:t>
      </w:r>
    </w:p>
    <w:p w:rsidR="007A72CC" w:rsidRPr="007A72CC" w:rsidRDefault="007A72CC" w:rsidP="007A72CC">
      <w:pPr>
        <w:tabs>
          <w:tab w:val="left" w:pos="7367"/>
        </w:tabs>
        <w:autoSpaceDE w:val="0"/>
        <w:autoSpaceDN w:val="0"/>
        <w:spacing w:after="0" w:line="240" w:lineRule="auto"/>
        <w:ind w:firstLine="709"/>
        <w:jc w:val="both"/>
        <w:rPr>
          <w:rFonts w:ascii="Times New Roman" w:eastAsia="Times New Roman" w:hAnsi="Times New Roman" w:cs="Times New Roman"/>
          <w:color w:val="000000"/>
          <w:sz w:val="28"/>
          <w:szCs w:val="28"/>
          <w:lang w:val="uk-UA" w:eastAsia="ru-RU"/>
        </w:rPr>
      </w:pPr>
    </w:p>
    <w:p w:rsidR="007A72CC" w:rsidRPr="007A72CC" w:rsidRDefault="007A72CC" w:rsidP="007A72CC">
      <w:pPr>
        <w:tabs>
          <w:tab w:val="left" w:pos="7367"/>
        </w:tabs>
        <w:autoSpaceDE w:val="0"/>
        <w:autoSpaceDN w:val="0"/>
        <w:spacing w:after="0" w:line="240" w:lineRule="auto"/>
        <w:ind w:firstLine="709"/>
        <w:jc w:val="both"/>
        <w:rPr>
          <w:rFonts w:ascii="Times New Roman" w:eastAsia="Times New Roman" w:hAnsi="Times New Roman" w:cs="Times New Roman"/>
          <w:b/>
          <w:color w:val="000000"/>
          <w:sz w:val="28"/>
          <w:szCs w:val="28"/>
          <w:lang w:val="uk-UA" w:eastAsia="ru-RU"/>
        </w:rPr>
      </w:pPr>
      <w:r w:rsidRPr="007A72CC">
        <w:rPr>
          <w:rFonts w:ascii="Times New Roman" w:eastAsia="Times New Roman" w:hAnsi="Times New Roman" w:cs="Times New Roman"/>
          <w:b/>
          <w:color w:val="000000"/>
          <w:sz w:val="28"/>
          <w:szCs w:val="28"/>
          <w:lang w:val="uk-UA" w:eastAsia="ru-RU"/>
        </w:rPr>
        <w:t>5. Координація та контроль за ходом виконання Програми</w:t>
      </w:r>
    </w:p>
    <w:p w:rsidR="007A72CC" w:rsidRPr="007A72CC" w:rsidRDefault="007A72CC" w:rsidP="007A72CC">
      <w:pPr>
        <w:tabs>
          <w:tab w:val="left" w:pos="7367"/>
        </w:tabs>
        <w:autoSpaceDE w:val="0"/>
        <w:autoSpaceDN w:val="0"/>
        <w:spacing w:after="0" w:line="240" w:lineRule="auto"/>
        <w:ind w:firstLine="709"/>
        <w:jc w:val="both"/>
        <w:rPr>
          <w:rFonts w:ascii="Times New Roman" w:eastAsia="Times New Roman" w:hAnsi="Times New Roman" w:cs="Times New Roman"/>
          <w:color w:val="000000"/>
          <w:sz w:val="28"/>
          <w:szCs w:val="28"/>
          <w:lang w:val="uk-UA" w:eastAsia="ru-RU"/>
        </w:rPr>
      </w:pPr>
      <w:r w:rsidRPr="007A72CC">
        <w:rPr>
          <w:rFonts w:ascii="Times New Roman" w:eastAsia="Times New Roman" w:hAnsi="Times New Roman" w:cs="Times New Roman"/>
          <w:color w:val="000000"/>
          <w:sz w:val="28"/>
          <w:szCs w:val="28"/>
          <w:lang w:val="uk-UA" w:eastAsia="ru-RU"/>
        </w:rPr>
        <w:t xml:space="preserve">Виконання Програми покладається на: </w:t>
      </w:r>
    </w:p>
    <w:p w:rsidR="007A72CC" w:rsidRPr="007A72CC" w:rsidRDefault="007A72CC" w:rsidP="007A72CC">
      <w:pPr>
        <w:tabs>
          <w:tab w:val="left" w:pos="7367"/>
        </w:tabs>
        <w:autoSpaceDE w:val="0"/>
        <w:autoSpaceDN w:val="0"/>
        <w:spacing w:after="0" w:line="240" w:lineRule="auto"/>
        <w:jc w:val="both"/>
        <w:rPr>
          <w:rFonts w:ascii="Times New Roman" w:eastAsia="Times New Roman" w:hAnsi="Times New Roman" w:cs="Times New Roman"/>
          <w:color w:val="000000"/>
          <w:sz w:val="28"/>
          <w:szCs w:val="28"/>
          <w:lang w:val="uk-UA" w:eastAsia="ru-RU"/>
        </w:rPr>
      </w:pPr>
      <w:r w:rsidRPr="007A72CC">
        <w:rPr>
          <w:rFonts w:ascii="Times New Roman" w:eastAsia="Times New Roman" w:hAnsi="Times New Roman" w:cs="Times New Roman"/>
          <w:color w:val="000000"/>
          <w:sz w:val="28"/>
          <w:szCs w:val="28"/>
          <w:lang w:val="uk-UA" w:eastAsia="ru-RU"/>
        </w:rPr>
        <w:t>- Великосеверинівську сільську раду;</w:t>
      </w:r>
    </w:p>
    <w:p w:rsidR="007A72CC" w:rsidRPr="007A72CC" w:rsidRDefault="007A72CC" w:rsidP="007A72CC">
      <w:pPr>
        <w:tabs>
          <w:tab w:val="left" w:pos="7367"/>
        </w:tabs>
        <w:autoSpaceDE w:val="0"/>
        <w:autoSpaceDN w:val="0"/>
        <w:spacing w:after="0" w:line="240" w:lineRule="auto"/>
        <w:jc w:val="both"/>
        <w:rPr>
          <w:rFonts w:ascii="Times New Roman" w:eastAsia="Times New Roman" w:hAnsi="Times New Roman" w:cs="Times New Roman"/>
          <w:color w:val="000000"/>
          <w:sz w:val="28"/>
          <w:szCs w:val="28"/>
          <w:lang w:val="uk-UA" w:eastAsia="ru-RU"/>
        </w:rPr>
      </w:pPr>
      <w:r w:rsidRPr="007A72CC">
        <w:rPr>
          <w:rFonts w:ascii="Times New Roman" w:eastAsia="Times New Roman" w:hAnsi="Times New Roman" w:cs="Times New Roman"/>
          <w:color w:val="000000"/>
          <w:sz w:val="28"/>
          <w:szCs w:val="28"/>
          <w:lang w:val="uk-UA" w:eastAsia="ru-RU"/>
        </w:rPr>
        <w:t>- фінансовий відділ Великосеверинівської сільської ради;</w:t>
      </w:r>
    </w:p>
    <w:p w:rsidR="007A72CC" w:rsidRPr="007A72CC" w:rsidRDefault="007A72CC" w:rsidP="007A72CC">
      <w:pPr>
        <w:tabs>
          <w:tab w:val="left" w:pos="7367"/>
        </w:tabs>
        <w:autoSpaceDE w:val="0"/>
        <w:autoSpaceDN w:val="0"/>
        <w:spacing w:after="0" w:line="240" w:lineRule="auto"/>
        <w:jc w:val="both"/>
        <w:rPr>
          <w:rFonts w:ascii="Times New Roman" w:eastAsia="Times New Roman" w:hAnsi="Times New Roman" w:cs="Times New Roman"/>
          <w:color w:val="000000"/>
          <w:sz w:val="28"/>
          <w:szCs w:val="28"/>
          <w:lang w:val="uk-UA" w:eastAsia="ru-RU"/>
        </w:rPr>
      </w:pPr>
      <w:r w:rsidRPr="007A72CC">
        <w:rPr>
          <w:rFonts w:ascii="Times New Roman" w:eastAsia="Times New Roman" w:hAnsi="Times New Roman" w:cs="Times New Roman"/>
          <w:color w:val="000000"/>
          <w:sz w:val="28"/>
          <w:szCs w:val="28"/>
          <w:lang w:val="uk-UA" w:eastAsia="ru-RU"/>
        </w:rPr>
        <w:t>- відділ соціального захисту населення та охорони здоров’я Великосеверинівської сільської ради;</w:t>
      </w:r>
    </w:p>
    <w:p w:rsidR="007A72CC" w:rsidRPr="007A72CC" w:rsidRDefault="007A72CC" w:rsidP="007A72CC">
      <w:pPr>
        <w:autoSpaceDE w:val="0"/>
        <w:autoSpaceDN w:val="0"/>
        <w:spacing w:after="0" w:line="240" w:lineRule="auto"/>
        <w:jc w:val="both"/>
        <w:rPr>
          <w:rFonts w:ascii="Times New Roman" w:eastAsia="Times New Roman" w:hAnsi="Times New Roman" w:cs="Times New Roman"/>
          <w:color w:val="000000"/>
          <w:sz w:val="28"/>
          <w:szCs w:val="28"/>
          <w:lang w:val="uk-UA" w:eastAsia="ru-RU"/>
        </w:rPr>
      </w:pPr>
      <w:r w:rsidRPr="007A72CC">
        <w:rPr>
          <w:rFonts w:ascii="Times New Roman" w:eastAsia="Times New Roman" w:hAnsi="Times New Roman" w:cs="Times New Roman"/>
          <w:color w:val="000000"/>
          <w:sz w:val="28"/>
          <w:szCs w:val="28"/>
          <w:lang w:val="uk-UA" w:eastAsia="ru-RU"/>
        </w:rPr>
        <w:t>- постійну комісію з освіти, фізичного виховання, культури, охорони здоров’я та соціального захисту Великосеверинівської сільської ради;</w:t>
      </w:r>
    </w:p>
    <w:p w:rsidR="007A72CC" w:rsidRPr="007A72CC" w:rsidRDefault="007A72CC" w:rsidP="007A72CC">
      <w:pPr>
        <w:autoSpaceDE w:val="0"/>
        <w:autoSpaceDN w:val="0"/>
        <w:spacing w:after="0" w:line="240" w:lineRule="auto"/>
        <w:jc w:val="both"/>
        <w:rPr>
          <w:rFonts w:ascii="Times New Roman" w:eastAsia="Times New Roman" w:hAnsi="Times New Roman" w:cs="Times New Roman"/>
          <w:color w:val="000000"/>
          <w:sz w:val="28"/>
          <w:szCs w:val="28"/>
          <w:lang w:val="uk-UA" w:eastAsia="ru-RU"/>
        </w:rPr>
      </w:pPr>
      <w:r w:rsidRPr="007A72CC">
        <w:rPr>
          <w:rFonts w:ascii="Times New Roman" w:eastAsia="Times New Roman" w:hAnsi="Times New Roman" w:cs="Times New Roman"/>
          <w:color w:val="000000"/>
          <w:sz w:val="28"/>
          <w:szCs w:val="28"/>
          <w:lang w:val="uk-UA" w:eastAsia="ru-RU"/>
        </w:rPr>
        <w:t xml:space="preserve">- постійну комісію з питань планування, фінансів, бюджету, соціально-економічного розвитку та інвестицій </w:t>
      </w:r>
      <w:bookmarkStart w:id="3" w:name="_Hlk152666813"/>
      <w:r w:rsidRPr="007A72CC">
        <w:rPr>
          <w:rFonts w:ascii="Times New Roman" w:eastAsia="Times New Roman" w:hAnsi="Times New Roman" w:cs="Times New Roman"/>
          <w:color w:val="000000"/>
          <w:sz w:val="28"/>
          <w:szCs w:val="28"/>
          <w:lang w:val="uk-UA" w:eastAsia="ru-RU"/>
        </w:rPr>
        <w:t>Великосеверинівської сільської ради</w:t>
      </w:r>
      <w:bookmarkEnd w:id="3"/>
      <w:r w:rsidRPr="007A72CC">
        <w:rPr>
          <w:rFonts w:ascii="Times New Roman" w:eastAsia="Times New Roman" w:hAnsi="Times New Roman" w:cs="Times New Roman"/>
          <w:color w:val="000000"/>
          <w:sz w:val="28"/>
          <w:szCs w:val="28"/>
          <w:lang w:val="uk-UA" w:eastAsia="ru-RU"/>
        </w:rPr>
        <w:t>.</w:t>
      </w: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________________________</w:t>
      </w: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Default="007A72CC" w:rsidP="007A72CC">
      <w:pPr>
        <w:autoSpaceDE w:val="0"/>
        <w:autoSpaceDN w:val="0"/>
        <w:spacing w:after="0" w:line="240" w:lineRule="auto"/>
        <w:ind w:left="6804"/>
        <w:rPr>
          <w:rFonts w:ascii="Times New Roman" w:eastAsia="Times New Roman" w:hAnsi="Times New Roman" w:cs="Times New Roman"/>
          <w:bCs/>
          <w:sz w:val="28"/>
          <w:szCs w:val="28"/>
          <w:lang w:val="uk-UA" w:eastAsia="ru-RU"/>
        </w:rPr>
      </w:pPr>
    </w:p>
    <w:p w:rsidR="007A72CC" w:rsidRDefault="007A72CC" w:rsidP="007A72CC">
      <w:pPr>
        <w:autoSpaceDE w:val="0"/>
        <w:autoSpaceDN w:val="0"/>
        <w:spacing w:after="0" w:line="240" w:lineRule="auto"/>
        <w:ind w:left="6804"/>
        <w:rPr>
          <w:rFonts w:ascii="Times New Roman" w:eastAsia="Times New Roman" w:hAnsi="Times New Roman" w:cs="Times New Roman"/>
          <w:bCs/>
          <w:sz w:val="28"/>
          <w:szCs w:val="28"/>
          <w:lang w:val="uk-UA" w:eastAsia="ru-RU"/>
        </w:rPr>
      </w:pPr>
    </w:p>
    <w:p w:rsidR="007A72CC" w:rsidRDefault="007A72CC" w:rsidP="007A72CC">
      <w:pPr>
        <w:autoSpaceDE w:val="0"/>
        <w:autoSpaceDN w:val="0"/>
        <w:spacing w:after="0" w:line="240" w:lineRule="auto"/>
        <w:ind w:left="6804"/>
        <w:rPr>
          <w:rFonts w:ascii="Times New Roman" w:eastAsia="Times New Roman" w:hAnsi="Times New Roman" w:cs="Times New Roman"/>
          <w:bCs/>
          <w:sz w:val="28"/>
          <w:szCs w:val="28"/>
          <w:lang w:val="uk-UA" w:eastAsia="ru-RU"/>
        </w:rPr>
      </w:pPr>
    </w:p>
    <w:p w:rsidR="007A72CC" w:rsidRDefault="007A72CC" w:rsidP="007A72CC">
      <w:pPr>
        <w:autoSpaceDE w:val="0"/>
        <w:autoSpaceDN w:val="0"/>
        <w:spacing w:after="0" w:line="240" w:lineRule="auto"/>
        <w:ind w:left="6804"/>
        <w:rPr>
          <w:rFonts w:ascii="Times New Roman" w:eastAsia="Times New Roman" w:hAnsi="Times New Roman" w:cs="Times New Roman"/>
          <w:bCs/>
          <w:sz w:val="28"/>
          <w:szCs w:val="28"/>
          <w:lang w:val="uk-UA" w:eastAsia="ru-RU"/>
        </w:rPr>
      </w:pPr>
    </w:p>
    <w:p w:rsidR="007A72CC" w:rsidRPr="007A72CC" w:rsidRDefault="007A72CC" w:rsidP="007A72CC">
      <w:pPr>
        <w:autoSpaceDE w:val="0"/>
        <w:autoSpaceDN w:val="0"/>
        <w:spacing w:after="0" w:line="240" w:lineRule="auto"/>
        <w:ind w:left="6804"/>
        <w:rPr>
          <w:rFonts w:ascii="Times New Roman" w:eastAsia="Times New Roman" w:hAnsi="Times New Roman" w:cs="Times New Roman"/>
          <w:bCs/>
          <w:sz w:val="28"/>
          <w:szCs w:val="28"/>
          <w:lang w:val="uk-UA" w:eastAsia="ru-RU"/>
        </w:rPr>
      </w:pPr>
      <w:bookmarkStart w:id="4" w:name="_GoBack"/>
      <w:bookmarkEnd w:id="4"/>
      <w:r w:rsidRPr="007A72CC">
        <w:rPr>
          <w:rFonts w:ascii="Times New Roman" w:eastAsia="Times New Roman" w:hAnsi="Times New Roman" w:cs="Times New Roman"/>
          <w:bCs/>
          <w:sz w:val="28"/>
          <w:szCs w:val="28"/>
          <w:lang w:val="uk-UA" w:eastAsia="ru-RU"/>
        </w:rPr>
        <w:lastRenderedPageBreak/>
        <w:t xml:space="preserve">Додаток 2 </w:t>
      </w:r>
    </w:p>
    <w:p w:rsidR="007A72CC" w:rsidRPr="007A72CC" w:rsidRDefault="007A72CC" w:rsidP="007A72CC">
      <w:pPr>
        <w:autoSpaceDE w:val="0"/>
        <w:autoSpaceDN w:val="0"/>
        <w:spacing w:after="0" w:line="240" w:lineRule="auto"/>
        <w:ind w:left="6804"/>
        <w:rPr>
          <w:rFonts w:ascii="Times New Roman" w:eastAsia="Times New Roman" w:hAnsi="Times New Roman" w:cs="Times New Roman"/>
          <w:bCs/>
          <w:sz w:val="28"/>
          <w:szCs w:val="28"/>
          <w:lang w:val="uk-UA" w:eastAsia="ru-RU"/>
        </w:rPr>
      </w:pPr>
      <w:r w:rsidRPr="007A72CC">
        <w:rPr>
          <w:rFonts w:ascii="Times New Roman" w:eastAsia="Times New Roman" w:hAnsi="Times New Roman" w:cs="Times New Roman"/>
          <w:bCs/>
          <w:sz w:val="28"/>
          <w:szCs w:val="28"/>
          <w:lang w:val="uk-UA" w:eastAsia="ru-RU"/>
        </w:rPr>
        <w:t xml:space="preserve">до </w:t>
      </w:r>
      <w:r w:rsidRPr="007A72CC">
        <w:rPr>
          <w:rFonts w:ascii="Times New Roman" w:eastAsia="Times New Roman" w:hAnsi="Times New Roman" w:cs="Times New Roman"/>
          <w:bCs/>
          <w:iCs/>
          <w:sz w:val="28"/>
          <w:szCs w:val="28"/>
          <w:lang w:val="uk-UA" w:eastAsia="ru-RU"/>
        </w:rPr>
        <w:t xml:space="preserve">Програми  </w:t>
      </w: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 xml:space="preserve">Ресурсне забезпечення </w:t>
      </w:r>
    </w:p>
    <w:p w:rsidR="007A72CC" w:rsidRPr="007A72CC" w:rsidRDefault="007A72CC" w:rsidP="007A72CC">
      <w:pPr>
        <w:autoSpaceDE w:val="0"/>
        <w:autoSpaceDN w:val="0"/>
        <w:spacing w:after="0" w:line="240" w:lineRule="auto"/>
        <w:ind w:right="282"/>
        <w:jc w:val="center"/>
        <w:rPr>
          <w:rFonts w:ascii="Times New Roman" w:eastAsia="Times New Roman" w:hAnsi="Times New Roman" w:cs="Times New Roman"/>
          <w:sz w:val="28"/>
          <w:szCs w:val="28"/>
          <w:lang w:val="uk-UA" w:eastAsia="ru-RU"/>
        </w:rPr>
      </w:pPr>
      <w:r w:rsidRPr="007A72CC">
        <w:rPr>
          <w:rFonts w:ascii="Times New Roman CYR" w:eastAsia="Times New Roman" w:hAnsi="Times New Roman CYR" w:cs="Times New Roman CYR"/>
          <w:b/>
          <w:bCs/>
          <w:iCs/>
          <w:sz w:val="28"/>
          <w:szCs w:val="28"/>
          <w:lang w:val="uk-UA" w:eastAsia="ru-RU"/>
        </w:rPr>
        <w:t xml:space="preserve">Програми  Надання підтримки внутрішньо переміщеним та/або евакуйованим особам у зв`язку із введенням воєнного стану на 2024 – 2026 роки </w:t>
      </w:r>
    </w:p>
    <w:tbl>
      <w:tblPr>
        <w:tblpPr w:leftFromText="180" w:rightFromText="180" w:vertAnchor="text" w:horzAnchor="margin" w:tblpY="112"/>
        <w:tblW w:w="9493" w:type="dxa"/>
        <w:tblLayout w:type="fixed"/>
        <w:tblLook w:val="0000" w:firstRow="0" w:lastRow="0" w:firstColumn="0" w:lastColumn="0" w:noHBand="0" w:noVBand="0"/>
      </w:tblPr>
      <w:tblGrid>
        <w:gridCol w:w="2405"/>
        <w:gridCol w:w="1701"/>
        <w:gridCol w:w="2126"/>
        <w:gridCol w:w="1276"/>
        <w:gridCol w:w="1985"/>
      </w:tblGrid>
      <w:tr w:rsidR="007A72CC" w:rsidRPr="007A72CC" w:rsidTr="00E73A93">
        <w:trPr>
          <w:cantSplit/>
        </w:trPr>
        <w:tc>
          <w:tcPr>
            <w:tcW w:w="2405" w:type="dxa"/>
            <w:vMerge w:val="restart"/>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4"/>
                <w:szCs w:val="24"/>
                <w:lang w:val="uk-UA" w:eastAsia="ru-RU"/>
              </w:rPr>
            </w:pPr>
            <w:r w:rsidRPr="007A72CC">
              <w:rPr>
                <w:rFonts w:ascii="Times New Roman" w:eastAsia="Times New Roman" w:hAnsi="Times New Roman" w:cs="Times New Roman"/>
                <w:b/>
                <w:sz w:val="24"/>
                <w:szCs w:val="24"/>
                <w:lang w:val="uk-UA" w:eastAsia="ru-RU"/>
              </w:rPr>
              <w:t>Обсяг коштів, які пропонується залучити на виконання програми</w:t>
            </w:r>
          </w:p>
        </w:tc>
        <w:tc>
          <w:tcPr>
            <w:tcW w:w="5103" w:type="dxa"/>
            <w:gridSpan w:val="3"/>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4"/>
                <w:szCs w:val="24"/>
                <w:lang w:val="uk-UA" w:eastAsia="ru-RU"/>
              </w:rPr>
            </w:pPr>
            <w:r w:rsidRPr="007A72CC">
              <w:rPr>
                <w:rFonts w:ascii="Times New Roman" w:eastAsia="Times New Roman" w:hAnsi="Times New Roman" w:cs="Times New Roman"/>
                <w:b/>
                <w:sz w:val="24"/>
                <w:szCs w:val="24"/>
                <w:lang w:val="uk-UA" w:eastAsia="ru-RU"/>
              </w:rPr>
              <w:t>Етапи виконання програми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4"/>
                <w:szCs w:val="24"/>
                <w:lang w:val="uk-UA" w:eastAsia="ru-RU"/>
              </w:rPr>
            </w:pPr>
            <w:r w:rsidRPr="007A72CC">
              <w:rPr>
                <w:rFonts w:ascii="Times New Roman" w:eastAsia="Times New Roman" w:hAnsi="Times New Roman" w:cs="Times New Roman"/>
                <w:b/>
                <w:sz w:val="24"/>
                <w:szCs w:val="24"/>
                <w:lang w:val="uk-UA" w:eastAsia="ru-RU"/>
              </w:rPr>
              <w:t>Усього витрат на виконання програми</w:t>
            </w:r>
            <w:r w:rsidRPr="007A72CC">
              <w:rPr>
                <w:rFonts w:ascii="Times New Roman" w:eastAsia="Times New Roman" w:hAnsi="Times New Roman" w:cs="Times New Roman"/>
                <w:sz w:val="24"/>
                <w:szCs w:val="24"/>
                <w:lang w:val="uk-UA" w:eastAsia="ru-RU"/>
              </w:rPr>
              <w:t xml:space="preserve"> </w:t>
            </w:r>
            <w:r w:rsidRPr="007A72CC">
              <w:rPr>
                <w:rFonts w:ascii="Times New Roman" w:eastAsia="Times New Roman" w:hAnsi="Times New Roman" w:cs="Times New Roman"/>
                <w:b/>
                <w:sz w:val="24"/>
                <w:szCs w:val="24"/>
                <w:lang w:val="uk-UA" w:eastAsia="ru-RU"/>
              </w:rPr>
              <w:t>(</w:t>
            </w:r>
            <w:proofErr w:type="spellStart"/>
            <w:r w:rsidRPr="007A72CC">
              <w:rPr>
                <w:rFonts w:ascii="Times New Roman" w:eastAsia="Times New Roman" w:hAnsi="Times New Roman" w:cs="Times New Roman"/>
                <w:b/>
                <w:sz w:val="24"/>
                <w:szCs w:val="24"/>
                <w:lang w:val="uk-UA" w:eastAsia="ru-RU"/>
              </w:rPr>
              <w:t>тис.грн</w:t>
            </w:r>
            <w:proofErr w:type="spellEnd"/>
            <w:r w:rsidRPr="007A72CC">
              <w:rPr>
                <w:rFonts w:ascii="Times New Roman" w:eastAsia="Times New Roman" w:hAnsi="Times New Roman" w:cs="Times New Roman"/>
                <w:b/>
                <w:sz w:val="24"/>
                <w:szCs w:val="24"/>
                <w:lang w:val="uk-UA" w:eastAsia="ru-RU"/>
              </w:rPr>
              <w:t>.)</w:t>
            </w:r>
          </w:p>
        </w:tc>
      </w:tr>
      <w:tr w:rsidR="007A72CC" w:rsidRPr="007A72CC" w:rsidTr="00E73A93">
        <w:trPr>
          <w:cantSplit/>
        </w:trPr>
        <w:tc>
          <w:tcPr>
            <w:tcW w:w="2405" w:type="dxa"/>
            <w:vMerge/>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napToGrid w:val="0"/>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2024рік</w:t>
            </w:r>
          </w:p>
        </w:tc>
        <w:tc>
          <w:tcPr>
            <w:tcW w:w="2126"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2025рік</w:t>
            </w:r>
          </w:p>
        </w:tc>
        <w:tc>
          <w:tcPr>
            <w:tcW w:w="1276"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2026 рік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A72CC" w:rsidRPr="007A72CC" w:rsidRDefault="007A72CC" w:rsidP="007A72CC">
            <w:pPr>
              <w:autoSpaceDE w:val="0"/>
              <w:autoSpaceDN w:val="0"/>
              <w:snapToGrid w:val="0"/>
              <w:spacing w:after="0" w:line="240" w:lineRule="auto"/>
              <w:rPr>
                <w:rFonts w:ascii="Times New Roman" w:eastAsia="Times New Roman" w:hAnsi="Times New Roman" w:cs="Times New Roman"/>
                <w:b/>
                <w:sz w:val="28"/>
                <w:szCs w:val="28"/>
                <w:lang w:val="uk-UA" w:eastAsia="ru-RU"/>
              </w:rPr>
            </w:pPr>
          </w:p>
        </w:tc>
      </w:tr>
      <w:tr w:rsidR="007A72CC" w:rsidRPr="007A72CC" w:rsidTr="00E73A93">
        <w:trPr>
          <w:trHeight w:val="790"/>
        </w:trPr>
        <w:tc>
          <w:tcPr>
            <w:tcW w:w="2405"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pacing w:after="0" w:line="240" w:lineRule="auto"/>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Усього </w:t>
            </w:r>
          </w:p>
          <w:p w:rsidR="007A72CC" w:rsidRPr="007A72CC" w:rsidRDefault="007A72CC" w:rsidP="007A72CC">
            <w:pPr>
              <w:autoSpaceDE w:val="0"/>
              <w:autoSpaceDN w:val="0"/>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233,0</w:t>
            </w:r>
          </w:p>
        </w:tc>
        <w:tc>
          <w:tcPr>
            <w:tcW w:w="2126"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233,0</w:t>
            </w:r>
          </w:p>
        </w:tc>
        <w:tc>
          <w:tcPr>
            <w:tcW w:w="1276"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0"/>
                <w:szCs w:val="20"/>
                <w:lang w:val="uk-UA" w:eastAsia="ru-RU"/>
              </w:rPr>
            </w:pPr>
            <w:r w:rsidRPr="007A72CC">
              <w:rPr>
                <w:rFonts w:ascii="Times New Roman" w:eastAsia="Times New Roman" w:hAnsi="Times New Roman" w:cs="Times New Roman"/>
                <w:sz w:val="28"/>
                <w:szCs w:val="28"/>
                <w:lang w:val="uk-UA" w:eastAsia="ru-RU"/>
              </w:rPr>
              <w:t>234,0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A72CC" w:rsidRPr="007A72CC" w:rsidRDefault="007A72CC" w:rsidP="007A72CC">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700,0</w:t>
            </w:r>
          </w:p>
        </w:tc>
      </w:tr>
      <w:tr w:rsidR="007A72CC" w:rsidRPr="007A72CC" w:rsidTr="00E73A93">
        <w:trPr>
          <w:trHeight w:val="348"/>
        </w:trPr>
        <w:tc>
          <w:tcPr>
            <w:tcW w:w="2405"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pacing w:after="0" w:line="240" w:lineRule="auto"/>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місцевий бюджет</w:t>
            </w:r>
          </w:p>
          <w:p w:rsidR="007A72CC" w:rsidRPr="007A72CC" w:rsidRDefault="007A72CC" w:rsidP="007A72CC">
            <w:pPr>
              <w:autoSpaceDE w:val="0"/>
              <w:autoSpaceDN w:val="0"/>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233,0</w:t>
            </w:r>
          </w:p>
        </w:tc>
        <w:tc>
          <w:tcPr>
            <w:tcW w:w="2126"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233,0</w:t>
            </w:r>
          </w:p>
        </w:tc>
        <w:tc>
          <w:tcPr>
            <w:tcW w:w="1276"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0"/>
                <w:szCs w:val="20"/>
                <w:lang w:val="uk-UA" w:eastAsia="ru-RU"/>
              </w:rPr>
            </w:pPr>
            <w:r w:rsidRPr="007A72CC">
              <w:rPr>
                <w:rFonts w:ascii="Times New Roman" w:eastAsia="Times New Roman" w:hAnsi="Times New Roman" w:cs="Times New Roman"/>
                <w:sz w:val="28"/>
                <w:szCs w:val="28"/>
                <w:lang w:val="uk-UA" w:eastAsia="ru-RU"/>
              </w:rPr>
              <w:t>234,0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A72CC" w:rsidRPr="007A72CC" w:rsidRDefault="007A72CC" w:rsidP="007A72CC">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700,0</w:t>
            </w:r>
          </w:p>
        </w:tc>
      </w:tr>
      <w:tr w:rsidR="007A72CC" w:rsidRPr="007A72CC" w:rsidTr="00E73A93">
        <w:trPr>
          <w:trHeight w:val="348"/>
        </w:trPr>
        <w:tc>
          <w:tcPr>
            <w:tcW w:w="2405"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suppressAutoHyphens/>
              <w:spacing w:after="0" w:line="240" w:lineRule="auto"/>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обласний бюджет</w:t>
            </w:r>
          </w:p>
          <w:p w:rsidR="007A72CC" w:rsidRPr="007A72CC" w:rsidRDefault="007A72CC" w:rsidP="007A72CC">
            <w:pPr>
              <w:suppressAutoHyphens/>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w:t>
            </w:r>
          </w:p>
        </w:tc>
        <w:tc>
          <w:tcPr>
            <w:tcW w:w="2126"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w:t>
            </w:r>
          </w:p>
        </w:tc>
        <w:tc>
          <w:tcPr>
            <w:tcW w:w="1276"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A72CC" w:rsidRPr="007A72CC" w:rsidRDefault="007A72CC" w:rsidP="007A72CC">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w:t>
            </w:r>
          </w:p>
        </w:tc>
      </w:tr>
      <w:tr w:rsidR="007A72CC" w:rsidRPr="007A72CC" w:rsidTr="00E73A93">
        <w:tc>
          <w:tcPr>
            <w:tcW w:w="2405"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pacing w:after="0" w:line="240" w:lineRule="auto"/>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інші бюджети</w:t>
            </w:r>
          </w:p>
          <w:p w:rsidR="007A72CC" w:rsidRPr="007A72CC" w:rsidRDefault="007A72CC" w:rsidP="007A72CC">
            <w:pPr>
              <w:autoSpaceDE w:val="0"/>
              <w:autoSpaceDN w:val="0"/>
              <w:spacing w:after="0" w:line="240" w:lineRule="auto"/>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w:t>
            </w:r>
          </w:p>
        </w:tc>
        <w:tc>
          <w:tcPr>
            <w:tcW w:w="2126"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w:t>
            </w:r>
          </w:p>
        </w:tc>
        <w:tc>
          <w:tcPr>
            <w:tcW w:w="1276" w:type="dxa"/>
            <w:tcBorders>
              <w:top w:val="single" w:sz="4" w:space="0" w:color="000000"/>
              <w:left w:val="single" w:sz="4" w:space="0" w:color="000000"/>
              <w:bottom w:val="single" w:sz="4" w:space="0" w:color="000000"/>
            </w:tcBorders>
            <w:shd w:val="clear" w:color="auto" w:fill="auto"/>
          </w:tcPr>
          <w:p w:rsidR="007A72CC" w:rsidRPr="007A72CC" w:rsidRDefault="007A72CC" w:rsidP="007A72CC">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A72CC" w:rsidRPr="007A72CC" w:rsidRDefault="007A72CC" w:rsidP="007A72CC">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7A72CC">
              <w:rPr>
                <w:rFonts w:ascii="Times New Roman" w:eastAsia="Times New Roman" w:hAnsi="Times New Roman" w:cs="Times New Roman"/>
                <w:sz w:val="28"/>
                <w:szCs w:val="28"/>
                <w:lang w:val="uk-UA" w:eastAsia="ru-RU"/>
              </w:rPr>
              <w:t>-</w:t>
            </w:r>
          </w:p>
        </w:tc>
      </w:tr>
    </w:tbl>
    <w:p w:rsidR="007A72CC" w:rsidRPr="007A72CC" w:rsidRDefault="007A72CC" w:rsidP="007A72CC">
      <w:pPr>
        <w:autoSpaceDE w:val="0"/>
        <w:autoSpaceDN w:val="0"/>
        <w:spacing w:after="0" w:line="240" w:lineRule="auto"/>
        <w:ind w:firstLine="720"/>
        <w:jc w:val="right"/>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r w:rsidRPr="007A72CC">
        <w:rPr>
          <w:rFonts w:ascii="Times New Roman" w:eastAsia="Times New Roman" w:hAnsi="Times New Roman" w:cs="Times New Roman"/>
          <w:b/>
          <w:sz w:val="28"/>
          <w:szCs w:val="28"/>
          <w:lang w:val="uk-UA" w:eastAsia="ru-RU"/>
        </w:rPr>
        <w:t>____________________</w:t>
      </w: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sz w:val="28"/>
          <w:szCs w:val="28"/>
          <w:lang w:val="uk-UA" w:eastAsia="ru-RU"/>
        </w:rPr>
      </w:pPr>
    </w:p>
    <w:p w:rsidR="007A72CC" w:rsidRPr="007A72CC" w:rsidRDefault="007A72CC" w:rsidP="007A72CC">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7A72CC" w:rsidRPr="007A72CC" w:rsidRDefault="007A72CC" w:rsidP="007A72CC">
      <w:pPr>
        <w:autoSpaceDE w:val="0"/>
        <w:autoSpaceDN w:val="0"/>
        <w:spacing w:after="0" w:line="240" w:lineRule="auto"/>
        <w:ind w:left="7655"/>
        <w:rPr>
          <w:rFonts w:ascii="Times New Roman" w:eastAsia="Times New Roman" w:hAnsi="Times New Roman" w:cs="Times New Roman"/>
          <w:bCs/>
          <w:sz w:val="28"/>
          <w:szCs w:val="28"/>
          <w:lang w:val="uk-UA" w:eastAsia="ru-RU"/>
        </w:rPr>
      </w:pPr>
    </w:p>
    <w:p w:rsidR="007A72CC" w:rsidRPr="007A72CC" w:rsidRDefault="007A72CC" w:rsidP="007A72CC">
      <w:pPr>
        <w:autoSpaceDE w:val="0"/>
        <w:autoSpaceDN w:val="0"/>
        <w:spacing w:after="0" w:line="240" w:lineRule="auto"/>
        <w:ind w:left="7655"/>
        <w:rPr>
          <w:rFonts w:ascii="Times New Roman" w:eastAsia="Times New Roman" w:hAnsi="Times New Roman" w:cs="Times New Roman"/>
          <w:bCs/>
          <w:sz w:val="28"/>
          <w:szCs w:val="28"/>
          <w:lang w:val="uk-UA" w:eastAsia="ru-RU"/>
        </w:rPr>
      </w:pPr>
      <w:r w:rsidRPr="007A72CC">
        <w:rPr>
          <w:rFonts w:ascii="Times New Roman" w:eastAsia="Times New Roman" w:hAnsi="Times New Roman" w:cs="Times New Roman"/>
          <w:bCs/>
          <w:sz w:val="28"/>
          <w:szCs w:val="28"/>
          <w:lang w:val="uk-UA" w:eastAsia="ru-RU"/>
        </w:rPr>
        <w:lastRenderedPageBreak/>
        <w:t xml:space="preserve">Додаток 3 </w:t>
      </w:r>
    </w:p>
    <w:p w:rsidR="007A72CC" w:rsidRPr="007A72CC" w:rsidRDefault="007A72CC" w:rsidP="007A72CC">
      <w:pPr>
        <w:autoSpaceDE w:val="0"/>
        <w:autoSpaceDN w:val="0"/>
        <w:spacing w:after="0" w:line="240" w:lineRule="auto"/>
        <w:ind w:left="7655"/>
        <w:rPr>
          <w:rFonts w:ascii="Times New Roman CYR" w:eastAsia="Times New Roman" w:hAnsi="Times New Roman CYR" w:cs="Times New Roman CYR"/>
          <w:bCs/>
          <w:iCs/>
          <w:sz w:val="28"/>
          <w:szCs w:val="28"/>
          <w:lang w:val="uk-UA" w:eastAsia="ru-RU"/>
        </w:rPr>
      </w:pPr>
      <w:r w:rsidRPr="007A72CC">
        <w:rPr>
          <w:rFonts w:ascii="Times New Roman" w:eastAsia="Times New Roman" w:hAnsi="Times New Roman" w:cs="Times New Roman"/>
          <w:bCs/>
          <w:sz w:val="28"/>
          <w:szCs w:val="28"/>
          <w:lang w:val="uk-UA" w:eastAsia="ru-RU"/>
        </w:rPr>
        <w:t xml:space="preserve">до </w:t>
      </w:r>
      <w:r w:rsidRPr="007A72CC">
        <w:rPr>
          <w:rFonts w:ascii="Times New Roman CYR" w:eastAsia="Times New Roman" w:hAnsi="Times New Roman CYR" w:cs="Times New Roman CYR"/>
          <w:bCs/>
          <w:iCs/>
          <w:sz w:val="28"/>
          <w:szCs w:val="28"/>
          <w:lang w:val="uk-UA" w:eastAsia="ru-RU"/>
        </w:rPr>
        <w:t xml:space="preserve">Програми  </w:t>
      </w:r>
    </w:p>
    <w:p w:rsidR="007A72CC" w:rsidRPr="007A72CC" w:rsidRDefault="007A72CC" w:rsidP="007A72CC">
      <w:pPr>
        <w:autoSpaceDE w:val="0"/>
        <w:autoSpaceDN w:val="0"/>
        <w:spacing w:after="0" w:line="240" w:lineRule="auto"/>
        <w:rPr>
          <w:rFonts w:ascii="Times New Roman" w:eastAsia="Times New Roman" w:hAnsi="Times New Roman" w:cs="Times New Roman"/>
          <w:b/>
          <w:sz w:val="20"/>
          <w:szCs w:val="20"/>
          <w:lang w:val="uk-UA" w:eastAsia="ru-RU"/>
        </w:rPr>
      </w:pPr>
    </w:p>
    <w:p w:rsidR="007A72CC" w:rsidRPr="007A72CC" w:rsidRDefault="007A72CC" w:rsidP="007A72CC">
      <w:pPr>
        <w:autoSpaceDE w:val="0"/>
        <w:autoSpaceDN w:val="0"/>
        <w:spacing w:after="0" w:line="240" w:lineRule="auto"/>
        <w:ind w:firstLine="720"/>
        <w:jc w:val="center"/>
        <w:rPr>
          <w:rFonts w:ascii="Times New Roman CYR" w:eastAsia="Times New Roman" w:hAnsi="Times New Roman CYR" w:cs="Times New Roman CYR"/>
          <w:b/>
          <w:bCs/>
          <w:iCs/>
          <w:sz w:val="28"/>
          <w:szCs w:val="28"/>
          <w:lang w:val="uk-UA" w:eastAsia="ru-RU"/>
        </w:rPr>
      </w:pPr>
      <w:r w:rsidRPr="007A72CC">
        <w:rPr>
          <w:rFonts w:ascii="Times New Roman" w:eastAsia="Times New Roman" w:hAnsi="Times New Roman" w:cs="Times New Roman"/>
          <w:b/>
          <w:sz w:val="28"/>
          <w:szCs w:val="28"/>
          <w:lang w:val="uk-UA" w:eastAsia="ru-RU"/>
        </w:rPr>
        <w:t xml:space="preserve">Напрями діяльності та заходи </w:t>
      </w:r>
      <w:r w:rsidRPr="007A72CC">
        <w:rPr>
          <w:rFonts w:ascii="Times New Roman CYR" w:eastAsia="Times New Roman" w:hAnsi="Times New Roman CYR" w:cs="Times New Roman CYR"/>
          <w:b/>
          <w:bCs/>
          <w:iCs/>
          <w:sz w:val="28"/>
          <w:szCs w:val="28"/>
          <w:lang w:val="uk-UA" w:eastAsia="ru-RU"/>
        </w:rPr>
        <w:t xml:space="preserve">Програми  Надання підтримки внутрішньо переміщеним та/або евакуйованим особам у зв`язку із введенням воєнного стану на 2024 – 2026 роки </w:t>
      </w:r>
    </w:p>
    <w:p w:rsidR="007A72CC" w:rsidRPr="007A72CC" w:rsidRDefault="007A72CC" w:rsidP="007A72CC">
      <w:pPr>
        <w:autoSpaceDE w:val="0"/>
        <w:autoSpaceDN w:val="0"/>
        <w:spacing w:after="0" w:line="240" w:lineRule="auto"/>
        <w:ind w:firstLine="720"/>
        <w:jc w:val="center"/>
        <w:rPr>
          <w:rFonts w:ascii="Times New Roman CYR" w:eastAsia="Times New Roman" w:hAnsi="Times New Roman CYR" w:cs="Times New Roman CYR"/>
          <w:b/>
          <w:bCs/>
          <w:iCs/>
          <w:sz w:val="28"/>
          <w:szCs w:val="28"/>
          <w:lang w:val="uk-UA" w:eastAsia="ru-RU"/>
        </w:rPr>
      </w:pPr>
    </w:p>
    <w:tbl>
      <w:tblPr>
        <w:tblStyle w:val="a3"/>
        <w:tblW w:w="10451" w:type="dxa"/>
        <w:tblInd w:w="-568" w:type="dxa"/>
        <w:tblLayout w:type="fixed"/>
        <w:tblLook w:val="04A0" w:firstRow="1" w:lastRow="0" w:firstColumn="1" w:lastColumn="0" w:noHBand="0" w:noVBand="1"/>
      </w:tblPr>
      <w:tblGrid>
        <w:gridCol w:w="414"/>
        <w:gridCol w:w="2066"/>
        <w:gridCol w:w="1344"/>
        <w:gridCol w:w="708"/>
        <w:gridCol w:w="709"/>
        <w:gridCol w:w="822"/>
        <w:gridCol w:w="1366"/>
        <w:gridCol w:w="1286"/>
        <w:gridCol w:w="1736"/>
      </w:tblGrid>
      <w:tr w:rsidR="007A72CC" w:rsidRPr="007A72CC" w:rsidTr="00E73A93">
        <w:tc>
          <w:tcPr>
            <w:tcW w:w="414" w:type="dxa"/>
            <w:vMerge w:val="restart"/>
          </w:tcPr>
          <w:p w:rsidR="007A72CC" w:rsidRPr="007A72CC" w:rsidRDefault="007A72CC" w:rsidP="007A72CC">
            <w:pPr>
              <w:autoSpaceDE w:val="0"/>
              <w:autoSpaceDN w:val="0"/>
              <w:jc w:val="center"/>
              <w:rPr>
                <w:rFonts w:ascii="Times New Roman" w:hAnsi="Times New Roman"/>
                <w:b/>
                <w:bCs/>
                <w:iCs/>
                <w:sz w:val="18"/>
                <w:szCs w:val="18"/>
              </w:rPr>
            </w:pPr>
            <w:r w:rsidRPr="007A72CC">
              <w:rPr>
                <w:rFonts w:ascii="Times New Roman" w:hAnsi="Times New Roman"/>
                <w:b/>
                <w:bCs/>
                <w:iCs/>
                <w:sz w:val="18"/>
                <w:szCs w:val="18"/>
              </w:rPr>
              <w:t>№ з/п</w:t>
            </w:r>
          </w:p>
        </w:tc>
        <w:tc>
          <w:tcPr>
            <w:tcW w:w="2066" w:type="dxa"/>
            <w:vMerge w:val="restart"/>
          </w:tcPr>
          <w:p w:rsidR="007A72CC" w:rsidRPr="007A72CC" w:rsidRDefault="007A72CC" w:rsidP="007A72CC">
            <w:pPr>
              <w:autoSpaceDE w:val="0"/>
              <w:autoSpaceDN w:val="0"/>
              <w:jc w:val="center"/>
              <w:rPr>
                <w:rFonts w:ascii="Times New Roman" w:hAnsi="Times New Roman"/>
                <w:b/>
                <w:bCs/>
                <w:iCs/>
                <w:sz w:val="18"/>
                <w:szCs w:val="18"/>
              </w:rPr>
            </w:pPr>
            <w:r w:rsidRPr="007A72CC">
              <w:rPr>
                <w:rFonts w:ascii="Times New Roman" w:hAnsi="Times New Roman"/>
                <w:b/>
                <w:bCs/>
                <w:iCs/>
                <w:sz w:val="18"/>
                <w:szCs w:val="18"/>
              </w:rPr>
              <w:t>Перелік заходів програми</w:t>
            </w:r>
          </w:p>
        </w:tc>
        <w:tc>
          <w:tcPr>
            <w:tcW w:w="1344" w:type="dxa"/>
            <w:vMerge w:val="restart"/>
          </w:tcPr>
          <w:p w:rsidR="007A72CC" w:rsidRPr="007A72CC" w:rsidRDefault="007A72CC" w:rsidP="007A72CC">
            <w:pPr>
              <w:autoSpaceDE w:val="0"/>
              <w:autoSpaceDN w:val="0"/>
              <w:jc w:val="center"/>
              <w:rPr>
                <w:rFonts w:ascii="Times New Roman" w:hAnsi="Times New Roman"/>
                <w:b/>
                <w:bCs/>
                <w:iCs/>
                <w:sz w:val="18"/>
                <w:szCs w:val="18"/>
              </w:rPr>
            </w:pPr>
            <w:r w:rsidRPr="007A72CC">
              <w:rPr>
                <w:rFonts w:ascii="Times New Roman" w:hAnsi="Times New Roman"/>
                <w:b/>
                <w:bCs/>
                <w:iCs/>
                <w:sz w:val="18"/>
                <w:szCs w:val="18"/>
              </w:rPr>
              <w:t>Орієнтовні обсяги фінансування (вартість), тис. грн.</w:t>
            </w:r>
          </w:p>
        </w:tc>
        <w:tc>
          <w:tcPr>
            <w:tcW w:w="2239" w:type="dxa"/>
            <w:gridSpan w:val="3"/>
          </w:tcPr>
          <w:p w:rsidR="007A72CC" w:rsidRPr="007A72CC" w:rsidRDefault="007A72CC" w:rsidP="007A72CC">
            <w:pPr>
              <w:autoSpaceDE w:val="0"/>
              <w:autoSpaceDN w:val="0"/>
              <w:jc w:val="center"/>
              <w:rPr>
                <w:rFonts w:ascii="Times New Roman" w:hAnsi="Times New Roman"/>
                <w:b/>
                <w:bCs/>
                <w:iCs/>
                <w:sz w:val="18"/>
                <w:szCs w:val="18"/>
              </w:rPr>
            </w:pPr>
            <w:r w:rsidRPr="007A72CC">
              <w:rPr>
                <w:rFonts w:ascii="Times New Roman" w:hAnsi="Times New Roman"/>
                <w:b/>
                <w:bCs/>
                <w:iCs/>
                <w:sz w:val="18"/>
                <w:szCs w:val="18"/>
              </w:rPr>
              <w:t>Строк виконання заходу</w:t>
            </w:r>
          </w:p>
        </w:tc>
        <w:tc>
          <w:tcPr>
            <w:tcW w:w="1366" w:type="dxa"/>
            <w:vMerge w:val="restart"/>
          </w:tcPr>
          <w:p w:rsidR="007A72CC" w:rsidRPr="007A72CC" w:rsidRDefault="007A72CC" w:rsidP="007A72CC">
            <w:pPr>
              <w:autoSpaceDE w:val="0"/>
              <w:autoSpaceDN w:val="0"/>
              <w:jc w:val="center"/>
              <w:rPr>
                <w:rFonts w:ascii="Times New Roman" w:hAnsi="Times New Roman"/>
                <w:b/>
                <w:bCs/>
                <w:iCs/>
                <w:sz w:val="18"/>
                <w:szCs w:val="18"/>
              </w:rPr>
            </w:pPr>
            <w:r w:rsidRPr="007A72CC">
              <w:rPr>
                <w:rFonts w:ascii="Times New Roman" w:hAnsi="Times New Roman"/>
                <w:b/>
                <w:bCs/>
                <w:iCs/>
                <w:sz w:val="18"/>
                <w:szCs w:val="18"/>
              </w:rPr>
              <w:t>Виконавці</w:t>
            </w:r>
            <w:r w:rsidRPr="007A72CC">
              <w:rPr>
                <w:rFonts w:ascii="Times New Roman" w:hAnsi="Times New Roman"/>
                <w:b/>
                <w:bCs/>
                <w:iCs/>
                <w:sz w:val="18"/>
                <w:szCs w:val="18"/>
              </w:rPr>
              <w:tab/>
            </w:r>
          </w:p>
        </w:tc>
        <w:tc>
          <w:tcPr>
            <w:tcW w:w="1286" w:type="dxa"/>
            <w:vMerge w:val="restart"/>
          </w:tcPr>
          <w:p w:rsidR="007A72CC" w:rsidRPr="007A72CC" w:rsidRDefault="007A72CC" w:rsidP="007A72CC">
            <w:pPr>
              <w:autoSpaceDE w:val="0"/>
              <w:autoSpaceDN w:val="0"/>
              <w:jc w:val="center"/>
              <w:rPr>
                <w:rFonts w:ascii="Times New Roman" w:hAnsi="Times New Roman"/>
                <w:b/>
                <w:bCs/>
                <w:iCs/>
                <w:sz w:val="18"/>
                <w:szCs w:val="18"/>
              </w:rPr>
            </w:pPr>
            <w:r w:rsidRPr="007A72CC">
              <w:rPr>
                <w:rFonts w:ascii="Times New Roman" w:hAnsi="Times New Roman"/>
                <w:b/>
                <w:bCs/>
                <w:iCs/>
                <w:sz w:val="18"/>
                <w:szCs w:val="18"/>
              </w:rPr>
              <w:t>Джерела фінансування</w:t>
            </w:r>
          </w:p>
        </w:tc>
        <w:tc>
          <w:tcPr>
            <w:tcW w:w="1736" w:type="dxa"/>
            <w:vMerge w:val="restart"/>
          </w:tcPr>
          <w:p w:rsidR="007A72CC" w:rsidRPr="007A72CC" w:rsidRDefault="007A72CC" w:rsidP="007A72CC">
            <w:pPr>
              <w:autoSpaceDE w:val="0"/>
              <w:autoSpaceDN w:val="0"/>
              <w:jc w:val="center"/>
              <w:rPr>
                <w:rFonts w:ascii="Times New Roman" w:hAnsi="Times New Roman"/>
                <w:b/>
                <w:bCs/>
                <w:iCs/>
                <w:sz w:val="18"/>
                <w:szCs w:val="18"/>
              </w:rPr>
            </w:pPr>
            <w:r w:rsidRPr="007A72CC">
              <w:rPr>
                <w:rFonts w:ascii="Times New Roman" w:hAnsi="Times New Roman"/>
                <w:b/>
                <w:bCs/>
                <w:iCs/>
                <w:sz w:val="18"/>
                <w:szCs w:val="18"/>
              </w:rPr>
              <w:t>Очікуваний результат</w:t>
            </w:r>
          </w:p>
        </w:tc>
      </w:tr>
      <w:tr w:rsidR="007A72CC" w:rsidRPr="007A72CC" w:rsidTr="00E73A93">
        <w:tc>
          <w:tcPr>
            <w:tcW w:w="414" w:type="dxa"/>
            <w:vMerge/>
          </w:tcPr>
          <w:p w:rsidR="007A72CC" w:rsidRPr="007A72CC" w:rsidRDefault="007A72CC" w:rsidP="007A72CC">
            <w:pPr>
              <w:autoSpaceDE w:val="0"/>
              <w:autoSpaceDN w:val="0"/>
              <w:jc w:val="center"/>
              <w:rPr>
                <w:rFonts w:ascii="Times New Roman" w:hAnsi="Times New Roman"/>
                <w:b/>
                <w:bCs/>
                <w:iCs/>
                <w:sz w:val="18"/>
                <w:szCs w:val="18"/>
              </w:rPr>
            </w:pPr>
          </w:p>
        </w:tc>
        <w:tc>
          <w:tcPr>
            <w:tcW w:w="2066" w:type="dxa"/>
            <w:vMerge/>
          </w:tcPr>
          <w:p w:rsidR="007A72CC" w:rsidRPr="007A72CC" w:rsidRDefault="007A72CC" w:rsidP="007A72CC">
            <w:pPr>
              <w:autoSpaceDE w:val="0"/>
              <w:autoSpaceDN w:val="0"/>
              <w:jc w:val="center"/>
              <w:rPr>
                <w:rFonts w:ascii="Times New Roman" w:hAnsi="Times New Roman"/>
                <w:b/>
                <w:bCs/>
                <w:iCs/>
                <w:sz w:val="18"/>
                <w:szCs w:val="18"/>
              </w:rPr>
            </w:pPr>
          </w:p>
        </w:tc>
        <w:tc>
          <w:tcPr>
            <w:tcW w:w="1344" w:type="dxa"/>
            <w:vMerge/>
          </w:tcPr>
          <w:p w:rsidR="007A72CC" w:rsidRPr="007A72CC" w:rsidRDefault="007A72CC" w:rsidP="007A72CC">
            <w:pPr>
              <w:autoSpaceDE w:val="0"/>
              <w:autoSpaceDN w:val="0"/>
              <w:jc w:val="center"/>
              <w:rPr>
                <w:rFonts w:ascii="Times New Roman" w:hAnsi="Times New Roman"/>
                <w:b/>
                <w:bCs/>
                <w:iCs/>
                <w:sz w:val="18"/>
                <w:szCs w:val="18"/>
              </w:rPr>
            </w:pPr>
          </w:p>
        </w:tc>
        <w:tc>
          <w:tcPr>
            <w:tcW w:w="708" w:type="dxa"/>
          </w:tcPr>
          <w:p w:rsidR="007A72CC" w:rsidRPr="007A72CC" w:rsidRDefault="007A72CC" w:rsidP="007A72CC">
            <w:pPr>
              <w:autoSpaceDE w:val="0"/>
              <w:autoSpaceDN w:val="0"/>
              <w:jc w:val="center"/>
              <w:rPr>
                <w:rFonts w:ascii="Times New Roman" w:hAnsi="Times New Roman"/>
                <w:b/>
                <w:bCs/>
                <w:iCs/>
                <w:sz w:val="18"/>
                <w:szCs w:val="18"/>
              </w:rPr>
            </w:pPr>
            <w:r w:rsidRPr="007A72CC">
              <w:rPr>
                <w:rFonts w:ascii="Times New Roman" w:hAnsi="Times New Roman"/>
                <w:b/>
                <w:bCs/>
                <w:iCs/>
                <w:sz w:val="18"/>
                <w:szCs w:val="18"/>
              </w:rPr>
              <w:t>2024</w:t>
            </w:r>
          </w:p>
        </w:tc>
        <w:tc>
          <w:tcPr>
            <w:tcW w:w="709" w:type="dxa"/>
          </w:tcPr>
          <w:p w:rsidR="007A72CC" w:rsidRPr="007A72CC" w:rsidRDefault="007A72CC" w:rsidP="007A72CC">
            <w:pPr>
              <w:autoSpaceDE w:val="0"/>
              <w:autoSpaceDN w:val="0"/>
              <w:jc w:val="center"/>
              <w:rPr>
                <w:rFonts w:ascii="Times New Roman" w:hAnsi="Times New Roman"/>
                <w:b/>
                <w:bCs/>
                <w:iCs/>
                <w:sz w:val="18"/>
                <w:szCs w:val="18"/>
              </w:rPr>
            </w:pPr>
            <w:r w:rsidRPr="007A72CC">
              <w:rPr>
                <w:rFonts w:ascii="Times New Roman" w:hAnsi="Times New Roman"/>
                <w:b/>
                <w:bCs/>
                <w:iCs/>
                <w:sz w:val="18"/>
                <w:szCs w:val="18"/>
              </w:rPr>
              <w:t>2025</w:t>
            </w:r>
          </w:p>
        </w:tc>
        <w:tc>
          <w:tcPr>
            <w:tcW w:w="822" w:type="dxa"/>
          </w:tcPr>
          <w:p w:rsidR="007A72CC" w:rsidRPr="007A72CC" w:rsidRDefault="007A72CC" w:rsidP="007A72CC">
            <w:pPr>
              <w:autoSpaceDE w:val="0"/>
              <w:autoSpaceDN w:val="0"/>
              <w:jc w:val="center"/>
              <w:rPr>
                <w:rFonts w:ascii="Times New Roman" w:hAnsi="Times New Roman"/>
                <w:b/>
                <w:bCs/>
                <w:iCs/>
                <w:sz w:val="18"/>
                <w:szCs w:val="18"/>
              </w:rPr>
            </w:pPr>
            <w:r w:rsidRPr="007A72CC">
              <w:rPr>
                <w:rFonts w:ascii="Times New Roman" w:hAnsi="Times New Roman"/>
                <w:b/>
                <w:bCs/>
                <w:iCs/>
                <w:sz w:val="18"/>
                <w:szCs w:val="18"/>
              </w:rPr>
              <w:t>2026</w:t>
            </w:r>
          </w:p>
        </w:tc>
        <w:tc>
          <w:tcPr>
            <w:tcW w:w="1366" w:type="dxa"/>
            <w:vMerge/>
          </w:tcPr>
          <w:p w:rsidR="007A72CC" w:rsidRPr="007A72CC" w:rsidRDefault="007A72CC" w:rsidP="007A72CC">
            <w:pPr>
              <w:autoSpaceDE w:val="0"/>
              <w:autoSpaceDN w:val="0"/>
              <w:jc w:val="center"/>
              <w:rPr>
                <w:rFonts w:ascii="Times New Roman" w:hAnsi="Times New Roman"/>
                <w:b/>
                <w:bCs/>
                <w:iCs/>
                <w:sz w:val="18"/>
                <w:szCs w:val="18"/>
              </w:rPr>
            </w:pPr>
          </w:p>
        </w:tc>
        <w:tc>
          <w:tcPr>
            <w:tcW w:w="1286" w:type="dxa"/>
            <w:vMerge/>
          </w:tcPr>
          <w:p w:rsidR="007A72CC" w:rsidRPr="007A72CC" w:rsidRDefault="007A72CC" w:rsidP="007A72CC">
            <w:pPr>
              <w:autoSpaceDE w:val="0"/>
              <w:autoSpaceDN w:val="0"/>
              <w:jc w:val="center"/>
              <w:rPr>
                <w:rFonts w:ascii="Times New Roman" w:hAnsi="Times New Roman"/>
                <w:b/>
                <w:bCs/>
                <w:iCs/>
                <w:sz w:val="18"/>
                <w:szCs w:val="18"/>
              </w:rPr>
            </w:pPr>
          </w:p>
        </w:tc>
        <w:tc>
          <w:tcPr>
            <w:tcW w:w="1736" w:type="dxa"/>
            <w:vMerge/>
          </w:tcPr>
          <w:p w:rsidR="007A72CC" w:rsidRPr="007A72CC" w:rsidRDefault="007A72CC" w:rsidP="007A72CC">
            <w:pPr>
              <w:autoSpaceDE w:val="0"/>
              <w:autoSpaceDN w:val="0"/>
              <w:jc w:val="center"/>
              <w:rPr>
                <w:rFonts w:ascii="Times New Roman" w:hAnsi="Times New Roman"/>
                <w:b/>
                <w:bCs/>
                <w:iCs/>
                <w:sz w:val="18"/>
                <w:szCs w:val="18"/>
              </w:rPr>
            </w:pPr>
          </w:p>
        </w:tc>
      </w:tr>
      <w:tr w:rsidR="007A72CC" w:rsidRPr="007A72CC" w:rsidTr="00E73A93">
        <w:tc>
          <w:tcPr>
            <w:tcW w:w="414" w:type="dxa"/>
          </w:tcPr>
          <w:p w:rsidR="007A72CC" w:rsidRPr="007A72CC" w:rsidRDefault="007A72CC" w:rsidP="007A72CC">
            <w:pPr>
              <w:autoSpaceDE w:val="0"/>
              <w:autoSpaceDN w:val="0"/>
              <w:jc w:val="center"/>
              <w:rPr>
                <w:rFonts w:ascii="Times New Roman" w:hAnsi="Times New Roman"/>
                <w:iCs/>
                <w:sz w:val="18"/>
                <w:szCs w:val="18"/>
              </w:rPr>
            </w:pPr>
          </w:p>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1</w:t>
            </w:r>
          </w:p>
        </w:tc>
        <w:tc>
          <w:tcPr>
            <w:tcW w:w="2066"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sz w:val="18"/>
                <w:szCs w:val="18"/>
              </w:rPr>
              <w:t>Надання допомоги на поховання померлої внутрішньо переміщеної особи, яка на момент смерті не працювала та не отримувала пенсії, надається за останнім фактичним місцем її проживання/перебування (згідно з довідкою про взяття на облік внутрішньо переміщеної особи) з коштів місцевого бюджету  в розмірі 1 прожитковий мінімум в Україні станом на 01 січня поточного року для працездатних осіб.</w:t>
            </w:r>
          </w:p>
        </w:tc>
        <w:tc>
          <w:tcPr>
            <w:tcW w:w="1344"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45,0</w:t>
            </w:r>
          </w:p>
        </w:tc>
        <w:tc>
          <w:tcPr>
            <w:tcW w:w="708"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15,0</w:t>
            </w:r>
          </w:p>
        </w:tc>
        <w:tc>
          <w:tcPr>
            <w:tcW w:w="709"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15,0</w:t>
            </w:r>
          </w:p>
        </w:tc>
        <w:tc>
          <w:tcPr>
            <w:tcW w:w="822"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15,0</w:t>
            </w:r>
          </w:p>
        </w:tc>
        <w:tc>
          <w:tcPr>
            <w:tcW w:w="1366" w:type="dxa"/>
          </w:tcPr>
          <w:p w:rsidR="007A72CC" w:rsidRPr="007A72CC" w:rsidRDefault="007A72CC" w:rsidP="007A72CC">
            <w:pPr>
              <w:autoSpaceDE w:val="0"/>
              <w:autoSpaceDN w:val="0"/>
              <w:jc w:val="center"/>
              <w:rPr>
                <w:rFonts w:ascii="Times New Roman" w:hAnsi="Times New Roman"/>
                <w:iCs/>
                <w:sz w:val="18"/>
                <w:szCs w:val="18"/>
              </w:rPr>
            </w:pPr>
            <w:proofErr w:type="spellStart"/>
            <w:r w:rsidRPr="007A72CC">
              <w:rPr>
                <w:rFonts w:ascii="Times New Roman" w:hAnsi="Times New Roman"/>
                <w:iCs/>
                <w:sz w:val="18"/>
                <w:szCs w:val="18"/>
              </w:rPr>
              <w:t>Велико-северинівська</w:t>
            </w:r>
            <w:proofErr w:type="spellEnd"/>
            <w:r w:rsidRPr="007A72CC">
              <w:rPr>
                <w:rFonts w:ascii="Times New Roman" w:hAnsi="Times New Roman"/>
                <w:iCs/>
                <w:sz w:val="18"/>
                <w:szCs w:val="18"/>
              </w:rPr>
              <w:t xml:space="preserve"> сільська рада,</w:t>
            </w:r>
            <w:r w:rsidRPr="007A72CC">
              <w:rPr>
                <w:rFonts w:ascii="Times New Roman" w:hAnsi="Times New Roman"/>
                <w:sz w:val="18"/>
                <w:szCs w:val="18"/>
              </w:rPr>
              <w:t xml:space="preserve"> </w:t>
            </w:r>
            <w:r w:rsidRPr="007A72CC">
              <w:rPr>
                <w:rFonts w:ascii="Times New Roman" w:hAnsi="Times New Roman"/>
                <w:iCs/>
                <w:sz w:val="18"/>
                <w:szCs w:val="18"/>
              </w:rPr>
              <w:t>Відділ соціального захисту населення та охорони здоров’я Великосеверинівської сільської ради</w:t>
            </w:r>
          </w:p>
        </w:tc>
        <w:tc>
          <w:tcPr>
            <w:tcW w:w="1286"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Бюджет Велико-северинівської територіальної громади</w:t>
            </w:r>
          </w:p>
        </w:tc>
        <w:tc>
          <w:tcPr>
            <w:tcW w:w="1736"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Отримання допомоги на поховання померлої внутрішньо переміщеної особи, яка на момент смерті не працювала та не отримувала пенсії, надається за останнім фактичним місцем її проживання/перебування</w:t>
            </w:r>
          </w:p>
        </w:tc>
      </w:tr>
      <w:tr w:rsidR="007A72CC" w:rsidRPr="007A72CC" w:rsidTr="00E73A93">
        <w:tc>
          <w:tcPr>
            <w:tcW w:w="414" w:type="dxa"/>
          </w:tcPr>
          <w:p w:rsidR="007A72CC" w:rsidRPr="007A72CC" w:rsidRDefault="007A72CC" w:rsidP="007A72CC">
            <w:pPr>
              <w:autoSpaceDE w:val="0"/>
              <w:autoSpaceDN w:val="0"/>
              <w:jc w:val="center"/>
              <w:rPr>
                <w:rFonts w:ascii="Times New Roman" w:hAnsi="Times New Roman"/>
                <w:iCs/>
                <w:sz w:val="18"/>
                <w:szCs w:val="18"/>
              </w:rPr>
            </w:pPr>
          </w:p>
        </w:tc>
        <w:tc>
          <w:tcPr>
            <w:tcW w:w="2066" w:type="dxa"/>
          </w:tcPr>
          <w:p w:rsidR="007A72CC" w:rsidRPr="007A72CC" w:rsidRDefault="007A72CC" w:rsidP="007A72CC">
            <w:pPr>
              <w:autoSpaceDE w:val="0"/>
              <w:autoSpaceDN w:val="0"/>
              <w:jc w:val="center"/>
              <w:rPr>
                <w:rFonts w:ascii="Times New Roman" w:hAnsi="Times New Roman"/>
                <w:sz w:val="18"/>
                <w:szCs w:val="18"/>
              </w:rPr>
            </w:pPr>
            <w:r w:rsidRPr="007A72CC">
              <w:rPr>
                <w:rFonts w:ascii="Times New Roman" w:hAnsi="Times New Roman"/>
                <w:sz w:val="18"/>
                <w:szCs w:val="18"/>
              </w:rPr>
              <w:t>Надання одноразової матеріальної допомоги на лікування внутрішньо переміщеним та/або евакуйованим особам за рішенням Комісії.</w:t>
            </w:r>
          </w:p>
        </w:tc>
        <w:tc>
          <w:tcPr>
            <w:tcW w:w="1344"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60,0</w:t>
            </w:r>
          </w:p>
        </w:tc>
        <w:tc>
          <w:tcPr>
            <w:tcW w:w="708"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20,0</w:t>
            </w:r>
          </w:p>
        </w:tc>
        <w:tc>
          <w:tcPr>
            <w:tcW w:w="709"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20,0</w:t>
            </w:r>
          </w:p>
        </w:tc>
        <w:tc>
          <w:tcPr>
            <w:tcW w:w="822"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20,0</w:t>
            </w:r>
          </w:p>
        </w:tc>
        <w:tc>
          <w:tcPr>
            <w:tcW w:w="1366" w:type="dxa"/>
          </w:tcPr>
          <w:p w:rsidR="007A72CC" w:rsidRPr="007A72CC" w:rsidRDefault="007A72CC" w:rsidP="007A72CC">
            <w:pPr>
              <w:autoSpaceDE w:val="0"/>
              <w:autoSpaceDN w:val="0"/>
              <w:jc w:val="center"/>
              <w:rPr>
                <w:rFonts w:ascii="Times New Roman" w:hAnsi="Times New Roman"/>
                <w:iCs/>
                <w:sz w:val="18"/>
                <w:szCs w:val="18"/>
              </w:rPr>
            </w:pPr>
            <w:proofErr w:type="spellStart"/>
            <w:r w:rsidRPr="007A72CC">
              <w:rPr>
                <w:rFonts w:ascii="Times New Roman" w:hAnsi="Times New Roman"/>
                <w:iCs/>
                <w:sz w:val="18"/>
                <w:szCs w:val="18"/>
              </w:rPr>
              <w:t>Велико-северинівська</w:t>
            </w:r>
            <w:proofErr w:type="spellEnd"/>
            <w:r w:rsidRPr="007A72CC">
              <w:rPr>
                <w:rFonts w:ascii="Times New Roman" w:hAnsi="Times New Roman"/>
                <w:iCs/>
                <w:sz w:val="18"/>
                <w:szCs w:val="18"/>
              </w:rPr>
              <w:t xml:space="preserve"> сільська рада,</w:t>
            </w:r>
            <w:r w:rsidRPr="007A72CC">
              <w:rPr>
                <w:rFonts w:ascii="Times New Roman" w:hAnsi="Times New Roman"/>
                <w:sz w:val="18"/>
                <w:szCs w:val="18"/>
              </w:rPr>
              <w:t xml:space="preserve"> </w:t>
            </w:r>
            <w:r w:rsidRPr="007A72CC">
              <w:rPr>
                <w:rFonts w:ascii="Times New Roman" w:hAnsi="Times New Roman"/>
                <w:iCs/>
                <w:sz w:val="18"/>
                <w:szCs w:val="18"/>
              </w:rPr>
              <w:t>Відділ соціального захисту населення та охорони здоров’я Великосеверинівської сільської ради</w:t>
            </w:r>
          </w:p>
        </w:tc>
        <w:tc>
          <w:tcPr>
            <w:tcW w:w="1286"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Бюджет Велико-северинівської територіальної громади</w:t>
            </w:r>
          </w:p>
        </w:tc>
        <w:tc>
          <w:tcPr>
            <w:tcW w:w="1736"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sz w:val="18"/>
                <w:szCs w:val="18"/>
              </w:rPr>
              <w:t>Отримання допомоги на лікування внутрішньо переміщеним та/або евакуйованим особам</w:t>
            </w:r>
          </w:p>
        </w:tc>
      </w:tr>
      <w:tr w:rsidR="007A72CC" w:rsidRPr="007A72CC" w:rsidTr="00E73A93">
        <w:tc>
          <w:tcPr>
            <w:tcW w:w="414" w:type="dxa"/>
          </w:tcPr>
          <w:p w:rsidR="007A72CC" w:rsidRPr="007A72CC" w:rsidRDefault="007A72CC" w:rsidP="007A72CC">
            <w:pPr>
              <w:autoSpaceDE w:val="0"/>
              <w:autoSpaceDN w:val="0"/>
              <w:jc w:val="center"/>
              <w:rPr>
                <w:rFonts w:ascii="Times New Roman" w:hAnsi="Times New Roman"/>
                <w:iCs/>
                <w:sz w:val="18"/>
                <w:szCs w:val="18"/>
              </w:rPr>
            </w:pPr>
          </w:p>
        </w:tc>
        <w:tc>
          <w:tcPr>
            <w:tcW w:w="2066" w:type="dxa"/>
          </w:tcPr>
          <w:p w:rsidR="007A72CC" w:rsidRPr="007A72CC" w:rsidRDefault="007A72CC" w:rsidP="007A72CC">
            <w:pPr>
              <w:autoSpaceDE w:val="0"/>
              <w:autoSpaceDN w:val="0"/>
              <w:jc w:val="center"/>
              <w:rPr>
                <w:rFonts w:ascii="Times New Roman" w:hAnsi="Times New Roman"/>
                <w:sz w:val="18"/>
                <w:szCs w:val="18"/>
              </w:rPr>
            </w:pPr>
            <w:r w:rsidRPr="007A72CC">
              <w:rPr>
                <w:rFonts w:ascii="Times New Roman" w:hAnsi="Times New Roman"/>
                <w:sz w:val="18"/>
                <w:szCs w:val="18"/>
              </w:rPr>
              <w:t xml:space="preserve">Забезпечення проведення інформаційно-консультаційної роботи та взаємодія з громадськими організаціями, волонтерами, небайдужими мешканцями громади, які опікуються інтересами внутрішньо </w:t>
            </w:r>
          </w:p>
          <w:p w:rsidR="007A72CC" w:rsidRPr="007A72CC" w:rsidRDefault="007A72CC" w:rsidP="007A72CC">
            <w:pPr>
              <w:autoSpaceDE w:val="0"/>
              <w:autoSpaceDN w:val="0"/>
              <w:jc w:val="center"/>
              <w:rPr>
                <w:rFonts w:ascii="Times New Roman" w:hAnsi="Times New Roman"/>
                <w:sz w:val="18"/>
                <w:szCs w:val="18"/>
              </w:rPr>
            </w:pPr>
            <w:r w:rsidRPr="007A72CC">
              <w:rPr>
                <w:rFonts w:ascii="Times New Roman" w:hAnsi="Times New Roman"/>
                <w:sz w:val="18"/>
                <w:szCs w:val="18"/>
              </w:rPr>
              <w:t>переміщених осіб</w:t>
            </w:r>
          </w:p>
        </w:tc>
        <w:tc>
          <w:tcPr>
            <w:tcW w:w="1344"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3,0</w:t>
            </w:r>
          </w:p>
        </w:tc>
        <w:tc>
          <w:tcPr>
            <w:tcW w:w="708"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1,0</w:t>
            </w:r>
          </w:p>
        </w:tc>
        <w:tc>
          <w:tcPr>
            <w:tcW w:w="709"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1,0</w:t>
            </w:r>
          </w:p>
        </w:tc>
        <w:tc>
          <w:tcPr>
            <w:tcW w:w="822"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1,0</w:t>
            </w:r>
          </w:p>
        </w:tc>
        <w:tc>
          <w:tcPr>
            <w:tcW w:w="1366" w:type="dxa"/>
          </w:tcPr>
          <w:p w:rsidR="007A72CC" w:rsidRPr="007A72CC" w:rsidRDefault="007A72CC" w:rsidP="007A72CC">
            <w:pPr>
              <w:autoSpaceDE w:val="0"/>
              <w:autoSpaceDN w:val="0"/>
              <w:jc w:val="center"/>
              <w:rPr>
                <w:rFonts w:ascii="Times New Roman" w:hAnsi="Times New Roman"/>
                <w:iCs/>
                <w:sz w:val="18"/>
                <w:szCs w:val="18"/>
              </w:rPr>
            </w:pPr>
            <w:proofErr w:type="spellStart"/>
            <w:r w:rsidRPr="007A72CC">
              <w:rPr>
                <w:rFonts w:ascii="Times New Roman" w:hAnsi="Times New Roman"/>
                <w:iCs/>
                <w:sz w:val="18"/>
                <w:szCs w:val="18"/>
              </w:rPr>
              <w:t>Велико-северинівська</w:t>
            </w:r>
            <w:proofErr w:type="spellEnd"/>
            <w:r w:rsidRPr="007A72CC">
              <w:rPr>
                <w:rFonts w:ascii="Times New Roman" w:hAnsi="Times New Roman"/>
                <w:iCs/>
                <w:sz w:val="18"/>
                <w:szCs w:val="18"/>
              </w:rPr>
              <w:t xml:space="preserve"> сільська рада,</w:t>
            </w:r>
            <w:r w:rsidRPr="007A72CC">
              <w:rPr>
                <w:rFonts w:ascii="Times New Roman" w:hAnsi="Times New Roman"/>
                <w:sz w:val="18"/>
                <w:szCs w:val="18"/>
              </w:rPr>
              <w:t xml:space="preserve"> </w:t>
            </w:r>
            <w:r w:rsidRPr="007A72CC">
              <w:rPr>
                <w:rFonts w:ascii="Times New Roman" w:hAnsi="Times New Roman"/>
                <w:iCs/>
                <w:sz w:val="18"/>
                <w:szCs w:val="18"/>
              </w:rPr>
              <w:t>Відділ соціального захисту населення та охорони здоров’я Великосеверинівської сільської ради</w:t>
            </w:r>
          </w:p>
        </w:tc>
        <w:tc>
          <w:tcPr>
            <w:tcW w:w="1286"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Бюджет Велико-северинівської територіальної громади</w:t>
            </w:r>
          </w:p>
        </w:tc>
        <w:tc>
          <w:tcPr>
            <w:tcW w:w="1736" w:type="dxa"/>
          </w:tcPr>
          <w:p w:rsidR="007A72CC" w:rsidRPr="007A72CC" w:rsidRDefault="007A72CC" w:rsidP="007A72CC">
            <w:pPr>
              <w:autoSpaceDE w:val="0"/>
              <w:autoSpaceDN w:val="0"/>
              <w:jc w:val="center"/>
              <w:rPr>
                <w:iCs/>
                <w:sz w:val="18"/>
                <w:szCs w:val="18"/>
              </w:rPr>
            </w:pPr>
            <w:r w:rsidRPr="007A72CC">
              <w:rPr>
                <w:iCs/>
                <w:sz w:val="18"/>
                <w:szCs w:val="18"/>
              </w:rPr>
              <w:t xml:space="preserve">Зростання </w:t>
            </w:r>
          </w:p>
          <w:p w:rsidR="007A72CC" w:rsidRPr="007A72CC" w:rsidRDefault="007A72CC" w:rsidP="007A72CC">
            <w:pPr>
              <w:autoSpaceDE w:val="0"/>
              <w:autoSpaceDN w:val="0"/>
              <w:jc w:val="center"/>
              <w:rPr>
                <w:iCs/>
                <w:sz w:val="18"/>
                <w:szCs w:val="18"/>
              </w:rPr>
            </w:pPr>
            <w:r w:rsidRPr="007A72CC">
              <w:rPr>
                <w:iCs/>
                <w:sz w:val="18"/>
                <w:szCs w:val="18"/>
              </w:rPr>
              <w:t xml:space="preserve">обізнаності </w:t>
            </w:r>
          </w:p>
          <w:p w:rsidR="007A72CC" w:rsidRPr="007A72CC" w:rsidRDefault="007A72CC" w:rsidP="007A72CC">
            <w:pPr>
              <w:autoSpaceDE w:val="0"/>
              <w:autoSpaceDN w:val="0"/>
              <w:jc w:val="center"/>
              <w:rPr>
                <w:iCs/>
                <w:sz w:val="18"/>
                <w:szCs w:val="18"/>
              </w:rPr>
            </w:pPr>
            <w:r w:rsidRPr="007A72CC">
              <w:rPr>
                <w:iCs/>
                <w:sz w:val="18"/>
                <w:szCs w:val="18"/>
              </w:rPr>
              <w:t xml:space="preserve">внутрішньо </w:t>
            </w:r>
          </w:p>
          <w:p w:rsidR="007A72CC" w:rsidRPr="007A72CC" w:rsidRDefault="007A72CC" w:rsidP="007A72CC">
            <w:pPr>
              <w:autoSpaceDE w:val="0"/>
              <w:autoSpaceDN w:val="0"/>
              <w:jc w:val="center"/>
              <w:rPr>
                <w:iCs/>
                <w:sz w:val="18"/>
                <w:szCs w:val="18"/>
              </w:rPr>
            </w:pPr>
            <w:r w:rsidRPr="007A72CC">
              <w:rPr>
                <w:iCs/>
                <w:sz w:val="18"/>
                <w:szCs w:val="18"/>
              </w:rPr>
              <w:t xml:space="preserve">переміщених осіб </w:t>
            </w:r>
          </w:p>
          <w:p w:rsidR="007A72CC" w:rsidRPr="007A72CC" w:rsidRDefault="007A72CC" w:rsidP="007A72CC">
            <w:pPr>
              <w:autoSpaceDE w:val="0"/>
              <w:autoSpaceDN w:val="0"/>
              <w:jc w:val="center"/>
              <w:rPr>
                <w:iCs/>
                <w:sz w:val="18"/>
                <w:szCs w:val="18"/>
              </w:rPr>
            </w:pPr>
            <w:r w:rsidRPr="007A72CC">
              <w:rPr>
                <w:iCs/>
                <w:sz w:val="18"/>
                <w:szCs w:val="18"/>
              </w:rPr>
              <w:t xml:space="preserve">в питаннях </w:t>
            </w:r>
          </w:p>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законодавства</w:t>
            </w:r>
          </w:p>
        </w:tc>
      </w:tr>
      <w:tr w:rsidR="007A72CC" w:rsidRPr="007A72CC" w:rsidTr="00E73A93">
        <w:tc>
          <w:tcPr>
            <w:tcW w:w="414" w:type="dxa"/>
          </w:tcPr>
          <w:p w:rsidR="007A72CC" w:rsidRPr="007A72CC" w:rsidRDefault="007A72CC" w:rsidP="007A72CC">
            <w:pPr>
              <w:autoSpaceDE w:val="0"/>
              <w:autoSpaceDN w:val="0"/>
              <w:jc w:val="center"/>
              <w:rPr>
                <w:rFonts w:ascii="Times New Roman" w:hAnsi="Times New Roman"/>
                <w:iCs/>
                <w:sz w:val="18"/>
                <w:szCs w:val="18"/>
              </w:rPr>
            </w:pPr>
          </w:p>
        </w:tc>
        <w:tc>
          <w:tcPr>
            <w:tcW w:w="2066" w:type="dxa"/>
          </w:tcPr>
          <w:p w:rsidR="007A72CC" w:rsidRPr="007A72CC" w:rsidRDefault="007A72CC" w:rsidP="007A72CC">
            <w:pPr>
              <w:autoSpaceDE w:val="0"/>
              <w:autoSpaceDN w:val="0"/>
              <w:jc w:val="center"/>
              <w:rPr>
                <w:rFonts w:ascii="Times New Roman" w:hAnsi="Times New Roman"/>
                <w:sz w:val="18"/>
                <w:szCs w:val="18"/>
              </w:rPr>
            </w:pPr>
            <w:r w:rsidRPr="007A72CC">
              <w:rPr>
                <w:rFonts w:ascii="Times New Roman" w:hAnsi="Times New Roman"/>
                <w:sz w:val="18"/>
                <w:szCs w:val="18"/>
              </w:rPr>
              <w:t>Придбання, побутової хімії та по-господарського приладдя;</w:t>
            </w:r>
          </w:p>
          <w:p w:rsidR="007A72CC" w:rsidRPr="007A72CC" w:rsidRDefault="007A72CC" w:rsidP="007A72CC">
            <w:pPr>
              <w:autoSpaceDE w:val="0"/>
              <w:autoSpaceDN w:val="0"/>
              <w:jc w:val="center"/>
              <w:rPr>
                <w:rFonts w:ascii="Times New Roman" w:hAnsi="Times New Roman"/>
                <w:sz w:val="18"/>
                <w:szCs w:val="18"/>
              </w:rPr>
            </w:pPr>
            <w:r w:rsidRPr="007A72CC">
              <w:rPr>
                <w:rFonts w:ascii="Times New Roman" w:hAnsi="Times New Roman"/>
                <w:sz w:val="18"/>
                <w:szCs w:val="18"/>
              </w:rPr>
              <w:t>Оплата комунальних послуг, енергоносіїв;</w:t>
            </w:r>
          </w:p>
          <w:p w:rsidR="007A72CC" w:rsidRPr="007A72CC" w:rsidRDefault="007A72CC" w:rsidP="007A72CC">
            <w:pPr>
              <w:autoSpaceDE w:val="0"/>
              <w:autoSpaceDN w:val="0"/>
              <w:jc w:val="center"/>
              <w:rPr>
                <w:rFonts w:ascii="Times New Roman" w:hAnsi="Times New Roman"/>
                <w:sz w:val="18"/>
                <w:szCs w:val="18"/>
              </w:rPr>
            </w:pPr>
            <w:r w:rsidRPr="007A72CC">
              <w:rPr>
                <w:rFonts w:ascii="Times New Roman" w:hAnsi="Times New Roman"/>
                <w:sz w:val="18"/>
                <w:szCs w:val="18"/>
              </w:rPr>
              <w:t>Проведення поточного ремонту для створення належних умов.</w:t>
            </w:r>
          </w:p>
        </w:tc>
        <w:tc>
          <w:tcPr>
            <w:tcW w:w="1344"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592,0</w:t>
            </w:r>
          </w:p>
        </w:tc>
        <w:tc>
          <w:tcPr>
            <w:tcW w:w="708"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197,0</w:t>
            </w:r>
          </w:p>
        </w:tc>
        <w:tc>
          <w:tcPr>
            <w:tcW w:w="709"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197,0</w:t>
            </w:r>
          </w:p>
        </w:tc>
        <w:tc>
          <w:tcPr>
            <w:tcW w:w="822"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198,0</w:t>
            </w:r>
          </w:p>
        </w:tc>
        <w:tc>
          <w:tcPr>
            <w:tcW w:w="1366" w:type="dxa"/>
          </w:tcPr>
          <w:p w:rsidR="007A72CC" w:rsidRPr="007A72CC" w:rsidRDefault="007A72CC" w:rsidP="007A72CC">
            <w:pPr>
              <w:autoSpaceDE w:val="0"/>
              <w:autoSpaceDN w:val="0"/>
              <w:jc w:val="center"/>
              <w:rPr>
                <w:rFonts w:ascii="Times New Roman" w:hAnsi="Times New Roman"/>
                <w:iCs/>
                <w:sz w:val="18"/>
                <w:szCs w:val="18"/>
              </w:rPr>
            </w:pPr>
            <w:proofErr w:type="spellStart"/>
            <w:r w:rsidRPr="007A72CC">
              <w:rPr>
                <w:rFonts w:ascii="Times New Roman" w:hAnsi="Times New Roman"/>
                <w:iCs/>
                <w:sz w:val="18"/>
                <w:szCs w:val="18"/>
              </w:rPr>
              <w:t>Велико-северинівська</w:t>
            </w:r>
            <w:proofErr w:type="spellEnd"/>
            <w:r w:rsidRPr="007A72CC">
              <w:rPr>
                <w:rFonts w:ascii="Times New Roman" w:hAnsi="Times New Roman"/>
                <w:iCs/>
                <w:sz w:val="18"/>
                <w:szCs w:val="18"/>
              </w:rPr>
              <w:t xml:space="preserve"> сільська рада,</w:t>
            </w:r>
            <w:r w:rsidRPr="007A72CC">
              <w:rPr>
                <w:rFonts w:ascii="Times New Roman" w:hAnsi="Times New Roman"/>
                <w:sz w:val="18"/>
                <w:szCs w:val="18"/>
              </w:rPr>
              <w:t xml:space="preserve"> </w:t>
            </w:r>
            <w:r w:rsidRPr="007A72CC">
              <w:rPr>
                <w:rFonts w:ascii="Times New Roman" w:hAnsi="Times New Roman"/>
                <w:iCs/>
                <w:sz w:val="18"/>
                <w:szCs w:val="18"/>
              </w:rPr>
              <w:t>Відділ соціального захисту населення та охорони здоров’я Великосеверинівської сільської ради</w:t>
            </w:r>
          </w:p>
        </w:tc>
        <w:tc>
          <w:tcPr>
            <w:tcW w:w="1286"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iCs/>
                <w:sz w:val="18"/>
                <w:szCs w:val="18"/>
              </w:rPr>
              <w:t>Бюджет Велико-северинівської територіальної громади</w:t>
            </w:r>
          </w:p>
        </w:tc>
        <w:tc>
          <w:tcPr>
            <w:tcW w:w="1736" w:type="dxa"/>
          </w:tcPr>
          <w:p w:rsidR="007A72CC" w:rsidRPr="007A72CC" w:rsidRDefault="007A72CC" w:rsidP="007A72CC">
            <w:pPr>
              <w:autoSpaceDE w:val="0"/>
              <w:autoSpaceDN w:val="0"/>
              <w:jc w:val="center"/>
              <w:rPr>
                <w:rFonts w:ascii="Times New Roman" w:hAnsi="Times New Roman"/>
                <w:iCs/>
                <w:sz w:val="18"/>
                <w:szCs w:val="18"/>
              </w:rPr>
            </w:pPr>
            <w:r w:rsidRPr="007A72CC">
              <w:rPr>
                <w:rFonts w:ascii="Times New Roman" w:hAnsi="Times New Roman"/>
                <w:sz w:val="18"/>
                <w:szCs w:val="18"/>
              </w:rPr>
              <w:t>Створення належних умов для проживання внутрішньо переміщеним та/або евакуйованим особам.</w:t>
            </w:r>
          </w:p>
        </w:tc>
      </w:tr>
    </w:tbl>
    <w:p w:rsidR="007A72CC" w:rsidRPr="007A72CC" w:rsidRDefault="007A72CC" w:rsidP="007A72CC">
      <w:pPr>
        <w:autoSpaceDE w:val="0"/>
        <w:autoSpaceDN w:val="0"/>
        <w:spacing w:after="0" w:line="240" w:lineRule="auto"/>
        <w:ind w:firstLine="720"/>
        <w:jc w:val="center"/>
        <w:rPr>
          <w:rFonts w:ascii="Times New Roman CYR" w:eastAsia="Times New Roman" w:hAnsi="Times New Roman CYR" w:cs="Times New Roman CYR"/>
          <w:b/>
          <w:bCs/>
          <w:iCs/>
          <w:sz w:val="28"/>
          <w:szCs w:val="28"/>
          <w:lang w:val="uk-UA" w:eastAsia="ru-RU"/>
        </w:rPr>
      </w:pPr>
      <w:r w:rsidRPr="007A72CC">
        <w:rPr>
          <w:rFonts w:ascii="Times New Roman CYR" w:eastAsia="Times New Roman" w:hAnsi="Times New Roman CYR" w:cs="Times New Roman CYR"/>
          <w:b/>
          <w:bCs/>
          <w:iCs/>
          <w:sz w:val="28"/>
          <w:szCs w:val="28"/>
          <w:lang w:val="uk-UA" w:eastAsia="ru-RU"/>
        </w:rPr>
        <w:t>__________________________________________</w:t>
      </w:r>
    </w:p>
    <w:p w:rsidR="007A72CC" w:rsidRPr="007A72CC" w:rsidRDefault="007A72CC" w:rsidP="007A72CC">
      <w:pPr>
        <w:tabs>
          <w:tab w:val="left" w:pos="8025"/>
        </w:tabs>
        <w:spacing w:after="0" w:line="240" w:lineRule="auto"/>
        <w:rPr>
          <w:rFonts w:ascii="Times New Roman CYR" w:eastAsia="Times New Roman" w:hAnsi="Times New Roman CYR" w:cs="Times New Roman CYR"/>
          <w:sz w:val="28"/>
          <w:szCs w:val="28"/>
          <w:lang w:val="uk-UA" w:eastAsia="ru-RU"/>
        </w:rPr>
      </w:pPr>
      <w:r w:rsidRPr="007A72CC">
        <w:rPr>
          <w:rFonts w:ascii="Times New Roman CYR" w:eastAsia="Times New Roman" w:hAnsi="Times New Roman CYR" w:cs="Times New Roman CYR"/>
          <w:sz w:val="28"/>
          <w:szCs w:val="28"/>
          <w:lang w:val="uk-UA" w:eastAsia="ru-RU"/>
        </w:rPr>
        <w:tab/>
      </w:r>
    </w:p>
    <w:p w:rsidR="007A72CC" w:rsidRPr="007A72CC" w:rsidRDefault="007A72CC" w:rsidP="007A72CC">
      <w:pPr>
        <w:tabs>
          <w:tab w:val="left" w:pos="8025"/>
        </w:tabs>
        <w:spacing w:after="0" w:line="240" w:lineRule="auto"/>
        <w:rPr>
          <w:rFonts w:ascii="Times New Roman CYR" w:eastAsia="Times New Roman" w:hAnsi="Times New Roman CYR" w:cs="Times New Roman CYR"/>
          <w:sz w:val="28"/>
          <w:szCs w:val="28"/>
          <w:lang w:val="uk-UA" w:eastAsia="ru-RU"/>
        </w:rPr>
      </w:pPr>
    </w:p>
    <w:p w:rsidR="007A72CC" w:rsidRPr="007A72CC" w:rsidRDefault="007A72CC" w:rsidP="007A72CC">
      <w:pPr>
        <w:tabs>
          <w:tab w:val="left" w:pos="8364"/>
          <w:tab w:val="left" w:pos="9356"/>
        </w:tabs>
        <w:suppressAutoHyphens/>
        <w:spacing w:after="0" w:line="240" w:lineRule="auto"/>
        <w:jc w:val="right"/>
        <w:rPr>
          <w:rFonts w:ascii="Times New Roman" w:eastAsia="Times New Roman" w:hAnsi="Times New Roman" w:cs="Times New Roman"/>
          <w:bCs/>
          <w:sz w:val="28"/>
          <w:szCs w:val="28"/>
          <w:lang w:val="uk-UA" w:eastAsia="ar-SA"/>
        </w:rPr>
      </w:pPr>
      <w:r w:rsidRPr="007A72CC">
        <w:rPr>
          <w:rFonts w:ascii="Times New Roman" w:eastAsia="Times New Roman" w:hAnsi="Times New Roman" w:cs="Times New Roman"/>
          <w:bCs/>
          <w:sz w:val="28"/>
          <w:szCs w:val="28"/>
          <w:lang w:val="uk-UA" w:eastAsia="ar-SA"/>
        </w:rPr>
        <w:t xml:space="preserve">Додаток 4 </w:t>
      </w:r>
    </w:p>
    <w:p w:rsidR="007A72CC" w:rsidRPr="007A72CC" w:rsidRDefault="007A72CC" w:rsidP="007A72CC">
      <w:pPr>
        <w:tabs>
          <w:tab w:val="left" w:pos="8364"/>
          <w:tab w:val="left" w:pos="9356"/>
        </w:tabs>
        <w:suppressAutoHyphens/>
        <w:spacing w:after="0" w:line="240" w:lineRule="auto"/>
        <w:jc w:val="right"/>
        <w:rPr>
          <w:rFonts w:ascii="Times New Roman" w:eastAsia="Times New Roman" w:hAnsi="Times New Roman" w:cs="Times New Roman"/>
          <w:bCs/>
          <w:sz w:val="28"/>
          <w:szCs w:val="28"/>
          <w:lang w:val="uk-UA" w:eastAsia="ar-SA"/>
        </w:rPr>
      </w:pPr>
      <w:r w:rsidRPr="007A72CC">
        <w:rPr>
          <w:rFonts w:ascii="Times New Roman" w:eastAsia="Times New Roman" w:hAnsi="Times New Roman" w:cs="Times New Roman"/>
          <w:bCs/>
          <w:sz w:val="28"/>
          <w:szCs w:val="28"/>
          <w:lang w:val="uk-UA" w:eastAsia="ar-SA"/>
        </w:rPr>
        <w:t>до Програми</w:t>
      </w:r>
    </w:p>
    <w:p w:rsidR="007A72CC" w:rsidRPr="007A72CC" w:rsidRDefault="007A72CC" w:rsidP="007A72CC">
      <w:pPr>
        <w:tabs>
          <w:tab w:val="left" w:pos="8364"/>
          <w:tab w:val="left" w:pos="9356"/>
        </w:tabs>
        <w:suppressAutoHyphens/>
        <w:spacing w:after="0" w:line="240" w:lineRule="auto"/>
        <w:jc w:val="center"/>
        <w:rPr>
          <w:rFonts w:ascii="Times New Roman" w:eastAsia="Times New Roman" w:hAnsi="Times New Roman" w:cs="Times New Roman"/>
          <w:b/>
          <w:bCs/>
          <w:sz w:val="28"/>
          <w:szCs w:val="28"/>
          <w:shd w:val="clear" w:color="auto" w:fill="FFFFFF"/>
          <w:lang w:val="uk-UA" w:eastAsia="ar-SA"/>
        </w:rPr>
      </w:pPr>
      <w:r w:rsidRPr="007A72CC">
        <w:rPr>
          <w:rFonts w:ascii="Times New Roman" w:eastAsia="Times New Roman" w:hAnsi="Times New Roman" w:cs="Times New Roman"/>
          <w:b/>
          <w:bCs/>
          <w:sz w:val="28"/>
          <w:szCs w:val="28"/>
          <w:shd w:val="clear" w:color="auto" w:fill="FFFFFF"/>
          <w:lang w:val="uk-UA" w:eastAsia="ar-SA"/>
        </w:rPr>
        <w:t xml:space="preserve">Порядок </w:t>
      </w:r>
    </w:p>
    <w:p w:rsidR="007A72CC" w:rsidRPr="007A72CC" w:rsidRDefault="007A72CC" w:rsidP="007A72CC">
      <w:pPr>
        <w:tabs>
          <w:tab w:val="left" w:pos="8364"/>
          <w:tab w:val="left" w:pos="9356"/>
        </w:tabs>
        <w:suppressAutoHyphens/>
        <w:spacing w:after="0" w:line="240" w:lineRule="auto"/>
        <w:jc w:val="center"/>
        <w:rPr>
          <w:rFonts w:ascii="Times New Roman" w:eastAsia="Times New Roman" w:hAnsi="Times New Roman" w:cs="Times New Roman"/>
          <w:b/>
          <w:bCs/>
          <w:sz w:val="28"/>
          <w:szCs w:val="28"/>
          <w:shd w:val="clear" w:color="auto" w:fill="FFFFFF"/>
          <w:lang w:val="uk-UA" w:eastAsia="ar-SA"/>
        </w:rPr>
      </w:pPr>
      <w:r w:rsidRPr="007A72CC">
        <w:rPr>
          <w:rFonts w:ascii="Times New Roman" w:eastAsia="Times New Roman" w:hAnsi="Times New Roman" w:cs="Times New Roman"/>
          <w:b/>
          <w:bCs/>
          <w:sz w:val="28"/>
          <w:szCs w:val="28"/>
          <w:shd w:val="clear" w:color="auto" w:fill="FFFFFF"/>
          <w:lang w:val="uk-UA" w:eastAsia="ar-SA"/>
        </w:rPr>
        <w:t xml:space="preserve">надання допомоги на поховання померлої внутрішньо переміщеної особи, яка на момент смерті не працювала та не отримувала пенсії, надається за останнім фактичним місцем її проживання/перебування (згідно з довідкою про взяття на облік внутрішньо переміщеної особи) з коштів місцевого бюджету </w:t>
      </w:r>
      <w:r w:rsidRPr="007A72CC">
        <w:rPr>
          <w:rFonts w:ascii="Times New Roman" w:eastAsia="Times New Roman" w:hAnsi="Times New Roman" w:cs="Times New Roman"/>
          <w:b/>
          <w:bCs/>
          <w:sz w:val="28"/>
          <w:szCs w:val="28"/>
          <w:shd w:val="clear" w:color="auto" w:fill="FFFFFF"/>
          <w:lang w:val="uk-UA" w:eastAsia="ru-RU"/>
        </w:rPr>
        <w:t>в розмірі 1 прожитковий мінімум в Україні станом на 01 січня поточного року для працездатних осіб</w:t>
      </w:r>
    </w:p>
    <w:p w:rsidR="007A72CC" w:rsidRPr="007A72CC" w:rsidRDefault="007A72CC" w:rsidP="007A72CC">
      <w:pPr>
        <w:tabs>
          <w:tab w:val="left" w:pos="8364"/>
          <w:tab w:val="left" w:pos="9356"/>
        </w:tabs>
        <w:suppressAutoHyphens/>
        <w:spacing w:after="0" w:line="240" w:lineRule="auto"/>
        <w:jc w:val="center"/>
        <w:rPr>
          <w:rFonts w:ascii="Times New Roman" w:eastAsia="Times New Roman" w:hAnsi="Times New Roman" w:cs="Times New Roman"/>
          <w:sz w:val="16"/>
          <w:szCs w:val="16"/>
          <w:shd w:val="clear" w:color="auto" w:fill="FFFFFF"/>
          <w:lang w:val="uk-UA" w:eastAsia="ar-SA"/>
        </w:rPr>
      </w:pPr>
    </w:p>
    <w:p w:rsidR="007A72CC" w:rsidRPr="007A72CC" w:rsidRDefault="007A72CC" w:rsidP="007A72CC">
      <w:pPr>
        <w:shd w:val="clear" w:color="auto" w:fill="FFFFFF"/>
        <w:spacing w:after="0" w:line="240" w:lineRule="auto"/>
        <w:jc w:val="both"/>
        <w:rPr>
          <w:rFonts w:ascii="Times New Roman" w:eastAsia="Times New Roman" w:hAnsi="Times New Roman" w:cs="Times New Roman"/>
          <w:sz w:val="28"/>
          <w:szCs w:val="28"/>
          <w:lang w:val="uk-UA" w:eastAsia="uk-UA"/>
        </w:rPr>
      </w:pPr>
      <w:r w:rsidRPr="007A72CC">
        <w:rPr>
          <w:rFonts w:ascii="Times New Roman" w:eastAsia="Times New Roman" w:hAnsi="Times New Roman" w:cs="Times New Roman"/>
          <w:sz w:val="28"/>
          <w:szCs w:val="28"/>
          <w:lang w:val="uk-UA" w:eastAsia="uk-UA"/>
        </w:rPr>
        <w:t>Для того, щоб отримати допомогу на поховання, потрібно надати:</w:t>
      </w:r>
    </w:p>
    <w:p w:rsidR="007A72CC" w:rsidRPr="007A72CC" w:rsidRDefault="007A72CC" w:rsidP="007A72CC">
      <w:pPr>
        <w:numPr>
          <w:ilvl w:val="0"/>
          <w:numId w:val="1"/>
        </w:numPr>
        <w:shd w:val="clear" w:color="auto" w:fill="FFFFFF"/>
        <w:suppressAutoHyphens/>
        <w:spacing w:before="100" w:beforeAutospacing="1" w:after="0" w:line="240" w:lineRule="auto"/>
        <w:ind w:left="1095"/>
        <w:jc w:val="both"/>
        <w:rPr>
          <w:rFonts w:ascii="Times New Roman" w:eastAsia="Times New Roman" w:hAnsi="Times New Roman" w:cs="Times New Roman"/>
          <w:sz w:val="28"/>
          <w:szCs w:val="28"/>
          <w:lang w:val="uk-UA" w:eastAsia="uk-UA"/>
        </w:rPr>
      </w:pPr>
      <w:r w:rsidRPr="007A72CC">
        <w:rPr>
          <w:rFonts w:ascii="Times New Roman" w:eastAsia="Times New Roman" w:hAnsi="Times New Roman" w:cs="Times New Roman"/>
          <w:sz w:val="28"/>
          <w:szCs w:val="28"/>
          <w:lang w:val="uk-UA" w:eastAsia="uk-UA"/>
        </w:rPr>
        <w:t>заяву про виплату допомоги на поховання;</w:t>
      </w:r>
    </w:p>
    <w:p w:rsidR="007A72CC" w:rsidRPr="007A72CC" w:rsidRDefault="007A72CC" w:rsidP="007A72CC">
      <w:pPr>
        <w:numPr>
          <w:ilvl w:val="0"/>
          <w:numId w:val="1"/>
        </w:numPr>
        <w:shd w:val="clear" w:color="auto" w:fill="FFFFFF"/>
        <w:suppressAutoHyphens/>
        <w:spacing w:before="100" w:beforeAutospacing="1" w:after="0" w:line="240" w:lineRule="auto"/>
        <w:ind w:left="1095"/>
        <w:jc w:val="both"/>
        <w:rPr>
          <w:rFonts w:ascii="Times New Roman" w:eastAsia="Times New Roman" w:hAnsi="Times New Roman" w:cs="Times New Roman"/>
          <w:sz w:val="28"/>
          <w:szCs w:val="28"/>
          <w:lang w:val="uk-UA" w:eastAsia="uk-UA"/>
        </w:rPr>
      </w:pPr>
      <w:r w:rsidRPr="007A72CC">
        <w:rPr>
          <w:rFonts w:ascii="Times New Roman" w:eastAsia="Times New Roman" w:hAnsi="Times New Roman" w:cs="Times New Roman"/>
          <w:sz w:val="28"/>
          <w:szCs w:val="28"/>
          <w:lang w:val="uk-UA" w:eastAsia="uk-UA"/>
        </w:rPr>
        <w:t>документ, що посвідчує особу заявника (паспорт);</w:t>
      </w:r>
    </w:p>
    <w:p w:rsidR="007A72CC" w:rsidRPr="007A72CC" w:rsidRDefault="007A72CC" w:rsidP="007A72CC">
      <w:pPr>
        <w:numPr>
          <w:ilvl w:val="0"/>
          <w:numId w:val="1"/>
        </w:numPr>
        <w:shd w:val="clear" w:color="auto" w:fill="FFFFFF"/>
        <w:suppressAutoHyphens/>
        <w:spacing w:before="100" w:beforeAutospacing="1" w:after="0" w:line="300" w:lineRule="atLeast"/>
        <w:ind w:left="1095"/>
        <w:jc w:val="both"/>
        <w:rPr>
          <w:rFonts w:ascii="Times New Roman" w:eastAsia="Times New Roman" w:hAnsi="Times New Roman" w:cs="Times New Roman"/>
          <w:sz w:val="28"/>
          <w:szCs w:val="28"/>
          <w:lang w:val="uk-UA" w:eastAsia="uk-UA"/>
        </w:rPr>
      </w:pPr>
      <w:r w:rsidRPr="007A72CC">
        <w:rPr>
          <w:rFonts w:ascii="Times New Roman" w:eastAsia="Times New Roman" w:hAnsi="Times New Roman" w:cs="Times New Roman"/>
          <w:sz w:val="28"/>
          <w:szCs w:val="28"/>
          <w:lang w:val="uk-UA" w:eastAsia="uk-UA"/>
        </w:rPr>
        <w:t>витяг з Державного реєстру актів цивільного стану громадян про смерть для отримання допомоги на поховання або довідку про смерть;</w:t>
      </w:r>
    </w:p>
    <w:p w:rsidR="007A72CC" w:rsidRPr="007A72CC" w:rsidRDefault="007A72CC" w:rsidP="007A72CC">
      <w:pPr>
        <w:numPr>
          <w:ilvl w:val="0"/>
          <w:numId w:val="1"/>
        </w:numPr>
        <w:shd w:val="clear" w:color="auto" w:fill="FFFFFF"/>
        <w:suppressAutoHyphens/>
        <w:spacing w:before="100" w:beforeAutospacing="1" w:after="0" w:line="300" w:lineRule="atLeast"/>
        <w:ind w:left="1095"/>
        <w:jc w:val="both"/>
        <w:rPr>
          <w:rFonts w:ascii="Times New Roman" w:eastAsia="Times New Roman" w:hAnsi="Times New Roman" w:cs="Times New Roman"/>
          <w:sz w:val="28"/>
          <w:szCs w:val="28"/>
          <w:lang w:val="uk-UA" w:eastAsia="uk-UA"/>
        </w:rPr>
      </w:pPr>
      <w:r w:rsidRPr="007A72CC">
        <w:rPr>
          <w:rFonts w:ascii="Times New Roman" w:eastAsia="Times New Roman" w:hAnsi="Times New Roman" w:cs="Times New Roman"/>
          <w:sz w:val="28"/>
          <w:szCs w:val="28"/>
          <w:lang w:val="uk-UA" w:eastAsia="uk-UA"/>
        </w:rPr>
        <w:t>копію свідоцтва про смерть (виданого на підконтрольній українській владі території).</w:t>
      </w:r>
    </w:p>
    <w:p w:rsidR="007A72CC" w:rsidRPr="007A72CC" w:rsidRDefault="007A72CC" w:rsidP="007A72CC">
      <w:pPr>
        <w:shd w:val="clear" w:color="auto" w:fill="FFFFFF"/>
        <w:spacing w:after="0" w:line="240" w:lineRule="auto"/>
        <w:jc w:val="both"/>
        <w:rPr>
          <w:rFonts w:ascii="Times New Roman" w:eastAsia="Times New Roman" w:hAnsi="Times New Roman" w:cs="Times New Roman"/>
          <w:sz w:val="28"/>
          <w:szCs w:val="28"/>
          <w:lang w:val="uk-UA" w:eastAsia="uk-UA"/>
        </w:rPr>
      </w:pPr>
      <w:r w:rsidRPr="007A72CC">
        <w:rPr>
          <w:rFonts w:ascii="Times New Roman" w:eastAsia="Times New Roman" w:hAnsi="Times New Roman" w:cs="Times New Roman"/>
          <w:sz w:val="28"/>
          <w:szCs w:val="28"/>
          <w:lang w:val="uk-UA" w:eastAsia="uk-UA"/>
        </w:rPr>
        <w:t>Допомога надається протягом шести місяців після смерті особи.</w:t>
      </w:r>
    </w:p>
    <w:p w:rsidR="007A72CC" w:rsidRPr="007A72CC" w:rsidRDefault="007A72CC" w:rsidP="007A72CC">
      <w:pPr>
        <w:shd w:val="clear" w:color="auto" w:fill="FFFFFF"/>
        <w:spacing w:after="0" w:line="240" w:lineRule="auto"/>
        <w:jc w:val="both"/>
        <w:rPr>
          <w:rFonts w:ascii="Times New Roman" w:eastAsia="Times New Roman" w:hAnsi="Times New Roman" w:cs="Times New Roman"/>
          <w:sz w:val="28"/>
          <w:szCs w:val="28"/>
          <w:lang w:val="uk-UA" w:eastAsia="uk-UA"/>
        </w:rPr>
      </w:pPr>
      <w:r w:rsidRPr="007A72CC">
        <w:rPr>
          <w:rFonts w:ascii="Times New Roman" w:eastAsia="Times New Roman" w:hAnsi="Times New Roman" w:cs="Times New Roman"/>
          <w:sz w:val="28"/>
          <w:szCs w:val="28"/>
          <w:lang w:val="uk-UA" w:eastAsia="uk-UA"/>
        </w:rPr>
        <w:t>Допомога на поховання не виплачується у разі смерті особи, яка перебувала на повному державному утриманні у відповідній установі (закладі) (крім випадків, коли поховання здійснюється виконавцем волевиявлення померлого або особою, яка зобов'язалася поховати померлого).</w:t>
      </w:r>
    </w:p>
    <w:p w:rsidR="007A72CC" w:rsidRPr="007A72CC" w:rsidRDefault="007A72CC" w:rsidP="007A72CC">
      <w:pPr>
        <w:tabs>
          <w:tab w:val="left" w:pos="8364"/>
          <w:tab w:val="left" w:pos="9356"/>
        </w:tabs>
        <w:suppressAutoHyphens/>
        <w:spacing w:after="0" w:line="240" w:lineRule="auto"/>
        <w:rPr>
          <w:rFonts w:ascii="Times New Roman" w:eastAsia="Times New Roman" w:hAnsi="Times New Roman" w:cs="Times New Roman"/>
          <w:b/>
          <w:sz w:val="28"/>
          <w:szCs w:val="28"/>
          <w:lang w:val="uk-UA" w:eastAsia="ar-SA"/>
        </w:rPr>
      </w:pPr>
    </w:p>
    <w:p w:rsidR="007A72CC" w:rsidRPr="007A72CC" w:rsidRDefault="007A72CC" w:rsidP="007A72CC">
      <w:pPr>
        <w:shd w:val="clear" w:color="auto" w:fill="FFFFFF"/>
        <w:spacing w:after="0" w:line="240" w:lineRule="auto"/>
        <w:ind w:firstLine="360"/>
        <w:jc w:val="center"/>
        <w:rPr>
          <w:rFonts w:ascii="Times New Roman" w:eastAsia="Times New Roman" w:hAnsi="Times New Roman" w:cs="Times New Roman"/>
          <w:b/>
          <w:bCs/>
          <w:sz w:val="28"/>
          <w:szCs w:val="28"/>
          <w:lang w:val="uk-UA" w:eastAsia="uk-UA"/>
        </w:rPr>
      </w:pPr>
      <w:r w:rsidRPr="007A72CC">
        <w:rPr>
          <w:rFonts w:ascii="Times New Roman" w:eastAsia="Times New Roman" w:hAnsi="Times New Roman" w:cs="Times New Roman"/>
          <w:b/>
          <w:bCs/>
          <w:sz w:val="28"/>
          <w:szCs w:val="28"/>
          <w:lang w:val="uk-UA" w:eastAsia="uk-UA"/>
        </w:rPr>
        <w:t xml:space="preserve">Порядок </w:t>
      </w:r>
    </w:p>
    <w:p w:rsidR="007A72CC" w:rsidRPr="007A72CC" w:rsidRDefault="007A72CC" w:rsidP="007A72CC">
      <w:pPr>
        <w:shd w:val="clear" w:color="auto" w:fill="FFFFFF"/>
        <w:spacing w:after="0" w:line="240" w:lineRule="auto"/>
        <w:ind w:firstLine="360"/>
        <w:jc w:val="center"/>
        <w:rPr>
          <w:rFonts w:ascii="Times New Roman" w:eastAsia="Times New Roman" w:hAnsi="Times New Roman" w:cs="Times New Roman"/>
          <w:b/>
          <w:bCs/>
          <w:sz w:val="28"/>
          <w:szCs w:val="28"/>
          <w:lang w:val="uk-UA" w:eastAsia="uk-UA"/>
        </w:rPr>
      </w:pPr>
      <w:r w:rsidRPr="007A72CC">
        <w:rPr>
          <w:rFonts w:ascii="Times New Roman" w:eastAsia="Times New Roman" w:hAnsi="Times New Roman" w:cs="Times New Roman"/>
          <w:b/>
          <w:bCs/>
          <w:sz w:val="28"/>
          <w:szCs w:val="28"/>
          <w:lang w:val="uk-UA" w:eastAsia="uk-UA"/>
        </w:rPr>
        <w:t>надання одноразової матеріальної допомоги на лікування внутрішньо переміщеним та/або евакуйованим особам здійснюється органом місцевого самоврядування</w:t>
      </w:r>
    </w:p>
    <w:p w:rsidR="007A72CC" w:rsidRPr="007A72CC" w:rsidRDefault="007A72CC" w:rsidP="007A72CC">
      <w:pPr>
        <w:shd w:val="clear" w:color="auto" w:fill="FFFFFF"/>
        <w:spacing w:after="0" w:line="240" w:lineRule="auto"/>
        <w:ind w:firstLine="360"/>
        <w:jc w:val="center"/>
        <w:rPr>
          <w:rFonts w:ascii="Times New Roman" w:eastAsia="Times New Roman" w:hAnsi="Times New Roman" w:cs="Times New Roman"/>
          <w:sz w:val="16"/>
          <w:szCs w:val="16"/>
          <w:lang w:val="uk-UA" w:eastAsia="uk-UA"/>
        </w:rPr>
      </w:pPr>
    </w:p>
    <w:p w:rsidR="007A72CC" w:rsidRPr="007A72CC" w:rsidRDefault="007A72CC" w:rsidP="007A72CC">
      <w:pPr>
        <w:shd w:val="clear" w:color="auto" w:fill="FFFFFF"/>
        <w:spacing w:after="0" w:line="240" w:lineRule="auto"/>
        <w:outlineLvl w:val="4"/>
        <w:rPr>
          <w:rFonts w:ascii="Times New Roman" w:eastAsia="Times New Roman" w:hAnsi="Times New Roman" w:cs="Times New Roman"/>
          <w:sz w:val="28"/>
          <w:szCs w:val="28"/>
          <w:lang w:val="uk-UA" w:eastAsia="uk-UA"/>
        </w:rPr>
      </w:pPr>
      <w:r w:rsidRPr="007A72CC">
        <w:rPr>
          <w:rFonts w:ascii="Times New Roman" w:eastAsia="Times New Roman" w:hAnsi="Times New Roman" w:cs="Times New Roman"/>
          <w:sz w:val="28"/>
          <w:szCs w:val="28"/>
          <w:lang w:val="uk-UA" w:eastAsia="uk-UA"/>
        </w:rPr>
        <w:t>Документи, що необхідно надати для отримання</w:t>
      </w:r>
      <w:r w:rsidRPr="007A72CC">
        <w:rPr>
          <w:rFonts w:ascii="Times New Roman" w:eastAsia="Times New Roman" w:hAnsi="Times New Roman" w:cs="Times New Roman"/>
          <w:sz w:val="24"/>
          <w:szCs w:val="24"/>
          <w:lang w:val="uk-UA" w:eastAsia="ar-SA"/>
        </w:rPr>
        <w:t xml:space="preserve"> </w:t>
      </w:r>
      <w:r w:rsidRPr="007A72CC">
        <w:rPr>
          <w:rFonts w:ascii="Times New Roman" w:eastAsia="Times New Roman" w:hAnsi="Times New Roman" w:cs="Times New Roman"/>
          <w:sz w:val="28"/>
          <w:szCs w:val="28"/>
          <w:lang w:val="uk-UA" w:eastAsia="uk-UA"/>
        </w:rPr>
        <w:t>допомоги:</w:t>
      </w:r>
    </w:p>
    <w:p w:rsidR="007A72CC" w:rsidRPr="007A72CC" w:rsidRDefault="007A72CC" w:rsidP="007A72CC">
      <w:pPr>
        <w:numPr>
          <w:ilvl w:val="0"/>
          <w:numId w:val="2"/>
        </w:numPr>
        <w:shd w:val="clear" w:color="auto" w:fill="FFFFFF"/>
        <w:suppressAutoHyphens/>
        <w:spacing w:after="0" w:line="240" w:lineRule="auto"/>
        <w:contextualSpacing/>
        <w:jc w:val="both"/>
        <w:rPr>
          <w:rFonts w:ascii="Times New Roman" w:eastAsia="Times New Roman" w:hAnsi="Times New Roman" w:cs="Times New Roman"/>
          <w:sz w:val="28"/>
          <w:szCs w:val="28"/>
          <w:lang w:val="uk-UA" w:eastAsia="uk-UA"/>
        </w:rPr>
      </w:pPr>
      <w:r w:rsidRPr="007A72CC">
        <w:rPr>
          <w:rFonts w:ascii="Times New Roman" w:eastAsia="Times New Roman" w:hAnsi="Times New Roman" w:cs="Times New Roman"/>
          <w:sz w:val="28"/>
          <w:szCs w:val="28"/>
          <w:lang w:val="uk-UA" w:eastAsia="uk-UA"/>
        </w:rPr>
        <w:t>заява</w:t>
      </w:r>
    </w:p>
    <w:p w:rsidR="007A72CC" w:rsidRPr="007A72CC" w:rsidRDefault="007A72CC" w:rsidP="007A72CC">
      <w:pPr>
        <w:numPr>
          <w:ilvl w:val="0"/>
          <w:numId w:val="2"/>
        </w:numPr>
        <w:shd w:val="clear" w:color="auto" w:fill="FFFFFF"/>
        <w:suppressAutoHyphens/>
        <w:spacing w:after="0" w:line="240" w:lineRule="auto"/>
        <w:contextualSpacing/>
        <w:jc w:val="both"/>
        <w:rPr>
          <w:rFonts w:ascii="Times New Roman" w:eastAsia="Times New Roman" w:hAnsi="Times New Roman" w:cs="Times New Roman"/>
          <w:sz w:val="28"/>
          <w:szCs w:val="28"/>
          <w:lang w:val="uk-UA" w:eastAsia="uk-UA"/>
        </w:rPr>
      </w:pPr>
      <w:r w:rsidRPr="007A72CC">
        <w:rPr>
          <w:rFonts w:ascii="Times New Roman" w:eastAsia="Times New Roman" w:hAnsi="Times New Roman" w:cs="Times New Roman"/>
          <w:sz w:val="28"/>
          <w:szCs w:val="28"/>
          <w:lang w:val="uk-UA" w:eastAsia="uk-UA"/>
        </w:rPr>
        <w:t>відомості про особовий рахунок, відкритий в уповноважених банківських установах на ім'я заявника</w:t>
      </w:r>
    </w:p>
    <w:p w:rsidR="007A72CC" w:rsidRPr="007A72CC" w:rsidRDefault="007A72CC" w:rsidP="007A72CC">
      <w:pPr>
        <w:numPr>
          <w:ilvl w:val="0"/>
          <w:numId w:val="2"/>
        </w:numPr>
        <w:shd w:val="clear" w:color="auto" w:fill="FFFFFF"/>
        <w:suppressAutoHyphens/>
        <w:spacing w:after="0" w:line="240" w:lineRule="auto"/>
        <w:contextualSpacing/>
        <w:jc w:val="both"/>
        <w:rPr>
          <w:rFonts w:ascii="Times New Roman" w:eastAsia="Times New Roman" w:hAnsi="Times New Roman" w:cs="Times New Roman"/>
          <w:sz w:val="28"/>
          <w:szCs w:val="28"/>
          <w:lang w:val="uk-UA" w:eastAsia="uk-UA"/>
        </w:rPr>
      </w:pPr>
      <w:r w:rsidRPr="007A72CC">
        <w:rPr>
          <w:rFonts w:ascii="Times New Roman" w:eastAsia="Times New Roman" w:hAnsi="Times New Roman" w:cs="Times New Roman"/>
          <w:sz w:val="28"/>
          <w:szCs w:val="28"/>
          <w:lang w:val="uk-UA" w:eastAsia="uk-UA"/>
        </w:rPr>
        <w:t>довідка про доходи громадянина та членів його сім'ї</w:t>
      </w:r>
    </w:p>
    <w:p w:rsidR="007A72CC" w:rsidRPr="007A72CC" w:rsidRDefault="007A72CC" w:rsidP="007A72CC">
      <w:pPr>
        <w:numPr>
          <w:ilvl w:val="0"/>
          <w:numId w:val="2"/>
        </w:numPr>
        <w:shd w:val="clear" w:color="auto" w:fill="FFFFFF"/>
        <w:suppressAutoHyphens/>
        <w:spacing w:after="0" w:line="240" w:lineRule="auto"/>
        <w:contextualSpacing/>
        <w:jc w:val="both"/>
        <w:rPr>
          <w:rFonts w:ascii="Times New Roman" w:eastAsia="Times New Roman" w:hAnsi="Times New Roman" w:cs="Times New Roman"/>
          <w:sz w:val="28"/>
          <w:szCs w:val="28"/>
          <w:lang w:val="uk-UA" w:eastAsia="uk-UA"/>
        </w:rPr>
      </w:pPr>
      <w:r w:rsidRPr="007A72CC">
        <w:rPr>
          <w:rFonts w:ascii="Times New Roman" w:eastAsia="Times New Roman" w:hAnsi="Times New Roman" w:cs="Times New Roman"/>
          <w:sz w:val="28"/>
          <w:szCs w:val="28"/>
          <w:lang w:val="uk-UA" w:eastAsia="uk-UA"/>
        </w:rPr>
        <w:t>довідка про склад сім'ї</w:t>
      </w:r>
    </w:p>
    <w:p w:rsidR="007A72CC" w:rsidRPr="007A72CC" w:rsidRDefault="007A72CC" w:rsidP="007A72CC">
      <w:pPr>
        <w:numPr>
          <w:ilvl w:val="0"/>
          <w:numId w:val="2"/>
        </w:numPr>
        <w:shd w:val="clear" w:color="auto" w:fill="FFFFFF"/>
        <w:suppressAutoHyphens/>
        <w:spacing w:after="0" w:line="240" w:lineRule="auto"/>
        <w:contextualSpacing/>
        <w:jc w:val="both"/>
        <w:rPr>
          <w:rFonts w:ascii="Times New Roman" w:eastAsia="Times New Roman" w:hAnsi="Times New Roman" w:cs="Times New Roman"/>
          <w:sz w:val="28"/>
          <w:szCs w:val="28"/>
          <w:lang w:val="uk-UA" w:eastAsia="uk-UA"/>
        </w:rPr>
      </w:pPr>
      <w:r w:rsidRPr="007A72CC">
        <w:rPr>
          <w:rFonts w:ascii="Times New Roman" w:eastAsia="Times New Roman" w:hAnsi="Times New Roman" w:cs="Times New Roman"/>
          <w:sz w:val="28"/>
          <w:szCs w:val="28"/>
          <w:lang w:val="uk-UA" w:eastAsia="uk-UA"/>
        </w:rPr>
        <w:t>копія довідки про присвоєння ідентифікаційного номера платника податку</w:t>
      </w:r>
    </w:p>
    <w:p w:rsidR="007A72CC" w:rsidRPr="007A72CC" w:rsidRDefault="007A72CC" w:rsidP="007A72CC">
      <w:pPr>
        <w:numPr>
          <w:ilvl w:val="0"/>
          <w:numId w:val="2"/>
        </w:numPr>
        <w:shd w:val="clear" w:color="auto" w:fill="FFFFFF"/>
        <w:suppressAutoHyphens/>
        <w:spacing w:after="0" w:line="240" w:lineRule="auto"/>
        <w:contextualSpacing/>
        <w:rPr>
          <w:rFonts w:ascii="Times New Roman" w:eastAsia="Times New Roman" w:hAnsi="Times New Roman" w:cs="Times New Roman"/>
          <w:sz w:val="28"/>
          <w:szCs w:val="28"/>
          <w:lang w:val="uk-UA" w:eastAsia="uk-UA"/>
        </w:rPr>
      </w:pPr>
      <w:r w:rsidRPr="007A72CC">
        <w:rPr>
          <w:rFonts w:ascii="Times New Roman" w:eastAsia="Times New Roman" w:hAnsi="Times New Roman" w:cs="Times New Roman"/>
          <w:sz w:val="28"/>
          <w:szCs w:val="28"/>
          <w:lang w:val="uk-UA" w:eastAsia="uk-UA"/>
        </w:rPr>
        <w:t>копія паспорта громадянина України або інший документ, який посвідчує особу</w:t>
      </w:r>
    </w:p>
    <w:p w:rsidR="007A72CC" w:rsidRPr="007A72CC" w:rsidRDefault="007A72CC" w:rsidP="007A72CC">
      <w:pPr>
        <w:numPr>
          <w:ilvl w:val="0"/>
          <w:numId w:val="2"/>
        </w:numPr>
        <w:shd w:val="clear" w:color="auto" w:fill="FFFFFF"/>
        <w:suppressAutoHyphens/>
        <w:spacing w:after="0" w:line="240" w:lineRule="auto"/>
        <w:contextualSpacing/>
        <w:rPr>
          <w:rFonts w:ascii="Times New Roman" w:eastAsia="Times New Roman" w:hAnsi="Times New Roman" w:cs="Times New Roman"/>
          <w:sz w:val="28"/>
          <w:szCs w:val="28"/>
          <w:lang w:val="uk-UA" w:eastAsia="uk-UA"/>
        </w:rPr>
      </w:pPr>
      <w:r w:rsidRPr="007A72CC">
        <w:rPr>
          <w:rFonts w:ascii="Times New Roman" w:eastAsia="Times New Roman" w:hAnsi="Times New Roman" w:cs="Times New Roman"/>
          <w:sz w:val="28"/>
          <w:szCs w:val="28"/>
          <w:lang w:val="uk-UA" w:eastAsia="uk-UA"/>
        </w:rPr>
        <w:t>документи з лікарні</w:t>
      </w:r>
    </w:p>
    <w:p w:rsidR="007A72CC" w:rsidRPr="007A72CC" w:rsidRDefault="007A72CC" w:rsidP="007A72CC">
      <w:pPr>
        <w:numPr>
          <w:ilvl w:val="0"/>
          <w:numId w:val="2"/>
        </w:numPr>
        <w:shd w:val="clear" w:color="auto" w:fill="FFFFFF"/>
        <w:suppressAutoHyphens/>
        <w:spacing w:after="0" w:line="240" w:lineRule="auto"/>
        <w:contextualSpacing/>
        <w:rPr>
          <w:rFonts w:ascii="Times New Roman" w:eastAsia="Times New Roman" w:hAnsi="Times New Roman" w:cs="Times New Roman"/>
          <w:sz w:val="28"/>
          <w:szCs w:val="28"/>
          <w:lang w:val="uk-UA" w:eastAsia="uk-UA"/>
        </w:rPr>
      </w:pPr>
      <w:r w:rsidRPr="007A72CC">
        <w:rPr>
          <w:rFonts w:ascii="Times New Roman" w:eastAsia="Times New Roman" w:hAnsi="Times New Roman" w:cs="Times New Roman"/>
          <w:sz w:val="28"/>
          <w:szCs w:val="28"/>
          <w:lang w:val="uk-UA" w:eastAsia="uk-UA"/>
        </w:rPr>
        <w:t>довідка</w:t>
      </w:r>
      <w:r w:rsidRPr="007A72CC">
        <w:rPr>
          <w:rFonts w:ascii="Times New Roman" w:eastAsia="Times New Roman" w:hAnsi="Times New Roman" w:cs="Times New Roman"/>
          <w:sz w:val="24"/>
          <w:szCs w:val="24"/>
          <w:lang w:val="uk-UA" w:eastAsia="ar-SA"/>
        </w:rPr>
        <w:t xml:space="preserve"> </w:t>
      </w:r>
      <w:r w:rsidRPr="007A72CC">
        <w:rPr>
          <w:rFonts w:ascii="Times New Roman" w:eastAsia="Times New Roman" w:hAnsi="Times New Roman" w:cs="Times New Roman"/>
          <w:sz w:val="28"/>
          <w:szCs w:val="28"/>
          <w:lang w:val="uk-UA" w:eastAsia="uk-UA"/>
        </w:rPr>
        <w:t>про взяття на облік внутрішньо переміщеної особи (фактичне місце проживання на території</w:t>
      </w:r>
      <w:r w:rsidRPr="007A72CC">
        <w:rPr>
          <w:rFonts w:ascii="Times New Roman" w:eastAsia="Times New Roman" w:hAnsi="Times New Roman" w:cs="Times New Roman"/>
          <w:sz w:val="24"/>
          <w:szCs w:val="24"/>
          <w:lang w:val="uk-UA" w:eastAsia="ar-SA"/>
        </w:rPr>
        <w:t xml:space="preserve"> </w:t>
      </w:r>
      <w:r w:rsidRPr="007A72CC">
        <w:rPr>
          <w:rFonts w:ascii="Times New Roman" w:eastAsia="Times New Roman" w:hAnsi="Times New Roman" w:cs="Times New Roman"/>
          <w:sz w:val="28"/>
          <w:szCs w:val="28"/>
          <w:lang w:val="uk-UA" w:eastAsia="uk-UA"/>
        </w:rPr>
        <w:t>Великосеверинівської сільської ради).</w:t>
      </w:r>
      <w:r w:rsidRPr="007A72CC">
        <w:rPr>
          <w:rFonts w:ascii="Times New Roman" w:eastAsia="Times New Roman" w:hAnsi="Times New Roman" w:cs="Times New Roman"/>
          <w:bCs/>
          <w:sz w:val="28"/>
          <w:szCs w:val="28"/>
          <w:lang w:val="uk-UA" w:eastAsia="ar-SA"/>
        </w:rPr>
        <w:t xml:space="preserve"> </w:t>
      </w:r>
    </w:p>
    <w:p w:rsidR="007A72CC" w:rsidRPr="007A72CC" w:rsidRDefault="007A72CC" w:rsidP="007A72CC">
      <w:pPr>
        <w:tabs>
          <w:tab w:val="left" w:pos="300"/>
          <w:tab w:val="center" w:pos="4819"/>
          <w:tab w:val="left" w:pos="8364"/>
          <w:tab w:val="left" w:pos="9356"/>
        </w:tabs>
        <w:suppressAutoHyphens/>
        <w:spacing w:after="0" w:line="240" w:lineRule="auto"/>
        <w:jc w:val="both"/>
        <w:rPr>
          <w:rFonts w:ascii="Times New Roman" w:eastAsia="Times New Roman" w:hAnsi="Times New Roman" w:cs="Times New Roman"/>
          <w:bCs/>
          <w:sz w:val="28"/>
          <w:szCs w:val="28"/>
          <w:lang w:val="uk-UA" w:eastAsia="ar-SA"/>
        </w:rPr>
      </w:pPr>
      <w:r w:rsidRPr="007A72CC">
        <w:rPr>
          <w:rFonts w:ascii="Times New Roman" w:eastAsia="Times New Roman" w:hAnsi="Times New Roman" w:cs="Times New Roman"/>
          <w:bCs/>
          <w:sz w:val="28"/>
          <w:szCs w:val="28"/>
          <w:lang w:val="uk-UA" w:eastAsia="ar-SA"/>
        </w:rPr>
        <w:tab/>
      </w:r>
      <w:r w:rsidRPr="007A72CC">
        <w:rPr>
          <w:rFonts w:ascii="Times New Roman" w:eastAsia="Times New Roman" w:hAnsi="Times New Roman" w:cs="Times New Roman"/>
          <w:bCs/>
          <w:sz w:val="28"/>
          <w:szCs w:val="28"/>
          <w:lang w:val="uk-UA" w:eastAsia="ar-SA"/>
        </w:rPr>
        <w:tab/>
        <w:t>Допомога надається у безготівковій формі, один раз на рік, якщо розмір середньомісячного сукупного доходу заявника (особи, яка потребує допомоги), за останні шість місяців, що передують місяцю звернення, не перевищує трьох прожиткових мінімумів для осіб, які втратили працездатність на день звернення.</w:t>
      </w:r>
    </w:p>
    <w:p w:rsidR="007A72CC" w:rsidRPr="007A72CC" w:rsidRDefault="007A72CC" w:rsidP="007A72CC">
      <w:pPr>
        <w:tabs>
          <w:tab w:val="left" w:pos="300"/>
          <w:tab w:val="center" w:pos="4819"/>
          <w:tab w:val="left" w:pos="8364"/>
          <w:tab w:val="left" w:pos="9356"/>
        </w:tabs>
        <w:suppressAutoHyphens/>
        <w:spacing w:after="0" w:line="240" w:lineRule="auto"/>
        <w:jc w:val="both"/>
        <w:rPr>
          <w:rFonts w:ascii="Times New Roman" w:eastAsia="Times New Roman" w:hAnsi="Times New Roman" w:cs="Times New Roman"/>
          <w:bCs/>
          <w:sz w:val="28"/>
          <w:szCs w:val="28"/>
          <w:lang w:val="uk-UA" w:eastAsia="ar-SA"/>
        </w:rPr>
      </w:pPr>
      <w:r w:rsidRPr="007A72CC">
        <w:rPr>
          <w:rFonts w:ascii="Times New Roman" w:eastAsia="Times New Roman" w:hAnsi="Times New Roman" w:cs="Times New Roman"/>
          <w:bCs/>
          <w:sz w:val="28"/>
          <w:szCs w:val="28"/>
          <w:lang w:val="uk-UA" w:eastAsia="ar-SA"/>
        </w:rPr>
        <w:lastRenderedPageBreak/>
        <w:tab/>
        <w:t>Питання щодо надання матеріальної допомоги розглядається Комісією при наявності повного пакету документів, визначених  Порядку.</w:t>
      </w:r>
    </w:p>
    <w:p w:rsidR="007A72CC" w:rsidRPr="007A72CC" w:rsidRDefault="007A72CC" w:rsidP="007A72CC">
      <w:pPr>
        <w:tabs>
          <w:tab w:val="left" w:pos="300"/>
          <w:tab w:val="center" w:pos="4819"/>
          <w:tab w:val="left" w:pos="8364"/>
          <w:tab w:val="left" w:pos="9356"/>
        </w:tabs>
        <w:suppressAutoHyphens/>
        <w:spacing w:after="0" w:line="240" w:lineRule="auto"/>
        <w:jc w:val="both"/>
        <w:rPr>
          <w:rFonts w:ascii="Times New Roman" w:eastAsia="Times New Roman" w:hAnsi="Times New Roman" w:cs="Times New Roman"/>
          <w:bCs/>
          <w:sz w:val="28"/>
          <w:szCs w:val="28"/>
          <w:lang w:val="uk-UA" w:eastAsia="ar-SA"/>
        </w:rPr>
      </w:pPr>
      <w:r w:rsidRPr="007A72CC">
        <w:rPr>
          <w:rFonts w:ascii="Times New Roman" w:eastAsia="Times New Roman" w:hAnsi="Times New Roman" w:cs="Times New Roman"/>
          <w:bCs/>
          <w:sz w:val="28"/>
          <w:szCs w:val="28"/>
          <w:lang w:val="uk-UA" w:eastAsia="ar-SA"/>
        </w:rPr>
        <w:tab/>
        <w:t>Комісія розглядає подані документи щодо надання допомоги та приймає рішення про можливість і розмір її надання.</w:t>
      </w:r>
    </w:p>
    <w:p w:rsidR="007A72CC" w:rsidRPr="007A72CC" w:rsidRDefault="007A72CC" w:rsidP="007A72CC">
      <w:pPr>
        <w:tabs>
          <w:tab w:val="left" w:pos="300"/>
          <w:tab w:val="center" w:pos="4819"/>
          <w:tab w:val="left" w:pos="8364"/>
          <w:tab w:val="left" w:pos="9356"/>
        </w:tabs>
        <w:suppressAutoHyphens/>
        <w:spacing w:after="0" w:line="240" w:lineRule="auto"/>
        <w:jc w:val="both"/>
        <w:rPr>
          <w:rFonts w:ascii="Times New Roman" w:eastAsia="Times New Roman" w:hAnsi="Times New Roman" w:cs="Times New Roman"/>
          <w:bCs/>
          <w:sz w:val="28"/>
          <w:szCs w:val="28"/>
          <w:lang w:val="uk-UA" w:eastAsia="ar-SA"/>
        </w:rPr>
      </w:pPr>
      <w:r w:rsidRPr="007A72CC">
        <w:rPr>
          <w:rFonts w:ascii="Times New Roman" w:eastAsia="Times New Roman" w:hAnsi="Times New Roman" w:cs="Times New Roman"/>
          <w:bCs/>
          <w:sz w:val="28"/>
          <w:szCs w:val="28"/>
          <w:lang w:val="uk-UA" w:eastAsia="ar-SA"/>
        </w:rPr>
        <w:tab/>
        <w:t xml:space="preserve">За наслідками розгляду отриманих документів, Комісія може відмовити в наданні одноразової матеріальної допомоги, якщо: </w:t>
      </w:r>
    </w:p>
    <w:p w:rsidR="007A72CC" w:rsidRPr="007A72CC" w:rsidRDefault="007A72CC" w:rsidP="007A72CC">
      <w:pPr>
        <w:tabs>
          <w:tab w:val="left" w:pos="300"/>
          <w:tab w:val="center" w:pos="4819"/>
          <w:tab w:val="left" w:pos="8364"/>
          <w:tab w:val="left" w:pos="9356"/>
        </w:tabs>
        <w:suppressAutoHyphens/>
        <w:spacing w:after="0" w:line="240" w:lineRule="auto"/>
        <w:jc w:val="both"/>
        <w:rPr>
          <w:rFonts w:ascii="Times New Roman" w:eastAsia="Times New Roman" w:hAnsi="Times New Roman" w:cs="Times New Roman"/>
          <w:bCs/>
          <w:sz w:val="28"/>
          <w:szCs w:val="28"/>
          <w:lang w:val="uk-UA" w:eastAsia="ar-SA"/>
        </w:rPr>
      </w:pPr>
      <w:r w:rsidRPr="007A72CC">
        <w:rPr>
          <w:rFonts w:ascii="Times New Roman" w:eastAsia="Times New Roman" w:hAnsi="Times New Roman" w:cs="Times New Roman"/>
          <w:bCs/>
          <w:sz w:val="28"/>
          <w:szCs w:val="28"/>
          <w:lang w:val="uk-UA" w:eastAsia="ar-SA"/>
        </w:rPr>
        <w:t>-  особистої відмови заявника від отримання одноразової грошової допомоги;</w:t>
      </w:r>
    </w:p>
    <w:p w:rsidR="007A72CC" w:rsidRPr="007A72CC" w:rsidRDefault="007A72CC" w:rsidP="007A72CC">
      <w:pPr>
        <w:tabs>
          <w:tab w:val="left" w:pos="300"/>
          <w:tab w:val="center" w:pos="4819"/>
          <w:tab w:val="left" w:pos="8364"/>
          <w:tab w:val="left" w:pos="9356"/>
        </w:tabs>
        <w:suppressAutoHyphens/>
        <w:spacing w:after="0" w:line="240" w:lineRule="auto"/>
        <w:jc w:val="both"/>
        <w:rPr>
          <w:rFonts w:ascii="Times New Roman" w:eastAsia="Times New Roman" w:hAnsi="Times New Roman" w:cs="Times New Roman"/>
          <w:bCs/>
          <w:sz w:val="28"/>
          <w:szCs w:val="28"/>
          <w:lang w:val="uk-UA" w:eastAsia="ar-SA"/>
        </w:rPr>
      </w:pPr>
      <w:r w:rsidRPr="007A72CC">
        <w:rPr>
          <w:rFonts w:ascii="Times New Roman" w:eastAsia="Times New Roman" w:hAnsi="Times New Roman" w:cs="Times New Roman"/>
          <w:bCs/>
          <w:sz w:val="28"/>
          <w:szCs w:val="28"/>
          <w:lang w:val="uk-UA" w:eastAsia="ar-SA"/>
        </w:rPr>
        <w:t xml:space="preserve">- надання недостовірних даних; </w:t>
      </w:r>
    </w:p>
    <w:p w:rsidR="007A72CC" w:rsidRPr="007A72CC" w:rsidRDefault="007A72CC" w:rsidP="007A72CC">
      <w:pPr>
        <w:tabs>
          <w:tab w:val="left" w:pos="300"/>
          <w:tab w:val="center" w:pos="4819"/>
          <w:tab w:val="left" w:pos="8364"/>
          <w:tab w:val="left" w:pos="9356"/>
        </w:tabs>
        <w:suppressAutoHyphens/>
        <w:spacing w:after="0" w:line="240" w:lineRule="auto"/>
        <w:jc w:val="both"/>
        <w:rPr>
          <w:rFonts w:ascii="Times New Roman" w:eastAsia="Times New Roman" w:hAnsi="Times New Roman" w:cs="Times New Roman"/>
          <w:bCs/>
          <w:sz w:val="28"/>
          <w:szCs w:val="28"/>
          <w:lang w:val="uk-UA" w:eastAsia="ar-SA"/>
        </w:rPr>
      </w:pPr>
      <w:r w:rsidRPr="007A72CC">
        <w:rPr>
          <w:rFonts w:ascii="Times New Roman" w:eastAsia="Times New Roman" w:hAnsi="Times New Roman" w:cs="Times New Roman"/>
          <w:bCs/>
          <w:sz w:val="28"/>
          <w:szCs w:val="28"/>
          <w:lang w:val="uk-UA" w:eastAsia="ar-SA"/>
        </w:rPr>
        <w:t>- надання неповного пакету документів;</w:t>
      </w:r>
    </w:p>
    <w:p w:rsidR="007A72CC" w:rsidRPr="007A72CC" w:rsidRDefault="007A72CC" w:rsidP="007A72CC">
      <w:pPr>
        <w:tabs>
          <w:tab w:val="left" w:pos="300"/>
          <w:tab w:val="center" w:pos="4819"/>
          <w:tab w:val="left" w:pos="8364"/>
          <w:tab w:val="left" w:pos="9356"/>
        </w:tabs>
        <w:suppressAutoHyphens/>
        <w:spacing w:after="0" w:line="240" w:lineRule="auto"/>
        <w:jc w:val="both"/>
        <w:rPr>
          <w:rFonts w:ascii="Times New Roman" w:eastAsia="Times New Roman" w:hAnsi="Times New Roman" w:cs="Times New Roman"/>
          <w:bCs/>
          <w:sz w:val="28"/>
          <w:szCs w:val="28"/>
          <w:lang w:val="uk-UA" w:eastAsia="ar-SA"/>
        </w:rPr>
      </w:pPr>
      <w:r w:rsidRPr="007A72CC">
        <w:rPr>
          <w:rFonts w:ascii="Times New Roman" w:eastAsia="Times New Roman" w:hAnsi="Times New Roman" w:cs="Times New Roman"/>
          <w:bCs/>
          <w:sz w:val="28"/>
          <w:szCs w:val="28"/>
          <w:lang w:val="uk-UA" w:eastAsia="ar-SA"/>
        </w:rPr>
        <w:t xml:space="preserve">- відсутність коштів у бюджеті; </w:t>
      </w:r>
    </w:p>
    <w:p w:rsidR="007A72CC" w:rsidRPr="007A72CC" w:rsidRDefault="007A72CC" w:rsidP="007A72CC">
      <w:pPr>
        <w:tabs>
          <w:tab w:val="left" w:pos="300"/>
          <w:tab w:val="center" w:pos="4819"/>
          <w:tab w:val="left" w:pos="8364"/>
          <w:tab w:val="left" w:pos="9356"/>
        </w:tabs>
        <w:suppressAutoHyphens/>
        <w:spacing w:after="0" w:line="240" w:lineRule="auto"/>
        <w:jc w:val="both"/>
        <w:rPr>
          <w:rFonts w:ascii="Times New Roman" w:eastAsia="Times New Roman" w:hAnsi="Times New Roman" w:cs="Times New Roman"/>
          <w:bCs/>
          <w:sz w:val="28"/>
          <w:szCs w:val="28"/>
          <w:lang w:val="uk-UA" w:eastAsia="ar-SA"/>
        </w:rPr>
      </w:pPr>
      <w:r w:rsidRPr="007A72CC">
        <w:rPr>
          <w:rFonts w:ascii="Times New Roman" w:eastAsia="Times New Roman" w:hAnsi="Times New Roman" w:cs="Times New Roman"/>
          <w:bCs/>
          <w:sz w:val="28"/>
          <w:szCs w:val="28"/>
          <w:lang w:val="uk-UA" w:eastAsia="ar-SA"/>
        </w:rPr>
        <w:t>- у зв’язку зі смертю особи, яка потребує одноразової грошової допомоги;</w:t>
      </w:r>
    </w:p>
    <w:p w:rsidR="007A72CC" w:rsidRPr="007A72CC" w:rsidRDefault="007A72CC" w:rsidP="007A72CC">
      <w:pPr>
        <w:tabs>
          <w:tab w:val="left" w:pos="300"/>
          <w:tab w:val="center" w:pos="4819"/>
          <w:tab w:val="left" w:pos="8364"/>
          <w:tab w:val="left" w:pos="9356"/>
        </w:tabs>
        <w:suppressAutoHyphens/>
        <w:spacing w:after="0" w:line="240" w:lineRule="auto"/>
        <w:jc w:val="both"/>
        <w:rPr>
          <w:rFonts w:ascii="Times New Roman" w:eastAsia="Times New Roman" w:hAnsi="Times New Roman" w:cs="Times New Roman"/>
          <w:bCs/>
          <w:sz w:val="28"/>
          <w:szCs w:val="28"/>
          <w:lang w:val="uk-UA" w:eastAsia="ar-SA"/>
        </w:rPr>
      </w:pPr>
      <w:r w:rsidRPr="007A72CC">
        <w:rPr>
          <w:rFonts w:ascii="Times New Roman" w:eastAsia="Times New Roman" w:hAnsi="Times New Roman" w:cs="Times New Roman"/>
          <w:bCs/>
          <w:sz w:val="28"/>
          <w:szCs w:val="28"/>
          <w:lang w:val="uk-UA" w:eastAsia="ar-SA"/>
        </w:rPr>
        <w:t>- у випадку повторного звернення особи або члена сім’ї протягом року;</w:t>
      </w:r>
    </w:p>
    <w:p w:rsidR="007A72CC" w:rsidRPr="007A72CC" w:rsidRDefault="007A72CC" w:rsidP="007A72CC">
      <w:pPr>
        <w:tabs>
          <w:tab w:val="left" w:pos="300"/>
          <w:tab w:val="center" w:pos="4819"/>
          <w:tab w:val="left" w:pos="8364"/>
          <w:tab w:val="left" w:pos="9356"/>
        </w:tabs>
        <w:suppressAutoHyphens/>
        <w:spacing w:after="0" w:line="240" w:lineRule="auto"/>
        <w:jc w:val="both"/>
        <w:rPr>
          <w:rFonts w:ascii="Times New Roman" w:eastAsia="Times New Roman" w:hAnsi="Times New Roman" w:cs="Times New Roman"/>
          <w:bCs/>
          <w:sz w:val="28"/>
          <w:szCs w:val="28"/>
          <w:lang w:val="uk-UA" w:eastAsia="ar-SA"/>
        </w:rPr>
      </w:pPr>
      <w:r w:rsidRPr="007A72CC">
        <w:rPr>
          <w:rFonts w:ascii="Times New Roman" w:eastAsia="Times New Roman" w:hAnsi="Times New Roman" w:cs="Times New Roman"/>
          <w:bCs/>
          <w:sz w:val="28"/>
          <w:szCs w:val="28"/>
          <w:lang w:val="uk-UA" w:eastAsia="ar-SA"/>
        </w:rPr>
        <w:t>- у випадку, якщо заявник на протязі 2-х років поспіль звертається за допомогою на лікування за одним і тим же діагнозом.</w:t>
      </w:r>
    </w:p>
    <w:p w:rsidR="007A72CC" w:rsidRPr="007A72CC" w:rsidRDefault="007A72CC" w:rsidP="007A72CC">
      <w:pPr>
        <w:tabs>
          <w:tab w:val="left" w:pos="300"/>
          <w:tab w:val="center" w:pos="4819"/>
          <w:tab w:val="left" w:pos="8364"/>
          <w:tab w:val="left" w:pos="9356"/>
        </w:tabs>
        <w:suppressAutoHyphens/>
        <w:spacing w:after="0" w:line="240" w:lineRule="auto"/>
        <w:jc w:val="center"/>
        <w:rPr>
          <w:rFonts w:ascii="Times New Roman" w:eastAsia="Times New Roman" w:hAnsi="Times New Roman" w:cs="Times New Roman"/>
          <w:b/>
          <w:sz w:val="28"/>
          <w:szCs w:val="28"/>
          <w:lang w:val="uk-UA" w:eastAsia="ar-SA"/>
        </w:rPr>
      </w:pPr>
      <w:r w:rsidRPr="007A72CC">
        <w:rPr>
          <w:rFonts w:ascii="Times New Roman" w:eastAsia="Times New Roman" w:hAnsi="Times New Roman" w:cs="Times New Roman"/>
          <w:b/>
          <w:sz w:val="28"/>
          <w:szCs w:val="28"/>
          <w:lang w:val="uk-UA" w:eastAsia="ar-SA"/>
        </w:rPr>
        <w:t>_______________________________________</w:t>
      </w:r>
    </w:p>
    <w:p w:rsidR="007A72CC" w:rsidRPr="007A72CC" w:rsidRDefault="007A72CC" w:rsidP="007A72CC">
      <w:pPr>
        <w:autoSpaceDE w:val="0"/>
        <w:autoSpaceDN w:val="0"/>
        <w:spacing w:after="0" w:line="240" w:lineRule="auto"/>
        <w:ind w:firstLine="720"/>
        <w:jc w:val="center"/>
        <w:rPr>
          <w:rFonts w:ascii="Times New Roman CYR" w:eastAsia="Times New Roman" w:hAnsi="Times New Roman CYR" w:cs="Times New Roman CYR"/>
          <w:b/>
          <w:bCs/>
          <w:iCs/>
          <w:sz w:val="28"/>
          <w:szCs w:val="28"/>
          <w:lang w:val="uk-UA" w:eastAsia="ru-RU"/>
        </w:rPr>
      </w:pPr>
    </w:p>
    <w:p w:rsidR="007A72CC" w:rsidRPr="007A72CC" w:rsidRDefault="007A72CC" w:rsidP="007A72CC">
      <w:pPr>
        <w:tabs>
          <w:tab w:val="left" w:pos="8025"/>
        </w:tabs>
        <w:spacing w:after="0" w:line="240" w:lineRule="auto"/>
        <w:rPr>
          <w:rFonts w:ascii="Times New Roman CYR" w:eastAsia="Times New Roman" w:hAnsi="Times New Roman CYR" w:cs="Times New Roman CYR"/>
          <w:sz w:val="28"/>
          <w:szCs w:val="28"/>
          <w:lang w:val="uk-UA" w:eastAsia="ru-RU"/>
        </w:rPr>
      </w:pPr>
    </w:p>
    <w:p w:rsidR="00A0510B" w:rsidRDefault="00A0510B"/>
    <w:sectPr w:rsidR="00A0510B" w:rsidSect="00F46FF8">
      <w:pgSz w:w="11906" w:h="16838" w:code="9"/>
      <w:pgMar w:top="227" w:right="567" w:bottom="709" w:left="1701"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51D"/>
    <w:multiLevelType w:val="hybridMultilevel"/>
    <w:tmpl w:val="A2BC76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D8A49E7"/>
    <w:multiLevelType w:val="multilevel"/>
    <w:tmpl w:val="C45C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CC"/>
    <w:rsid w:val="007A72CC"/>
    <w:rsid w:val="00A0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2CC"/>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2CC"/>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7364</Words>
  <Characters>4198</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2023-12-26T11:17:00Z</dcterms:created>
  <dcterms:modified xsi:type="dcterms:W3CDTF">2023-12-26T11:17:00Z</dcterms:modified>
</cp:coreProperties>
</file>