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C3" w:rsidRPr="008716C3" w:rsidRDefault="008716C3" w:rsidP="008716C3">
      <w:pPr>
        <w:spacing w:after="160" w:line="259" w:lineRule="auto"/>
        <w:ind w:left="7938"/>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 xml:space="preserve">Додаток 1                                                                                                                                                                                 до Програми                                                                                                                                                                   </w:t>
      </w:r>
    </w:p>
    <w:p w:rsidR="008716C3" w:rsidRPr="008716C3" w:rsidRDefault="008716C3" w:rsidP="008716C3">
      <w:pPr>
        <w:spacing w:after="0" w:line="259" w:lineRule="auto"/>
        <w:jc w:val="center"/>
        <w:rPr>
          <w:rFonts w:ascii="Times New Roman" w:eastAsia="Calibri" w:hAnsi="Times New Roman" w:cs="Times New Roman"/>
          <w:b/>
          <w:bCs/>
          <w:kern w:val="2"/>
          <w:sz w:val="28"/>
          <w:szCs w:val="28"/>
          <w:lang w:val="uk-UA"/>
          <w14:ligatures w14:val="standardContextual"/>
        </w:rPr>
      </w:pPr>
      <w:r w:rsidRPr="008716C3">
        <w:rPr>
          <w:rFonts w:ascii="Times New Roman" w:eastAsia="Calibri" w:hAnsi="Times New Roman" w:cs="Times New Roman"/>
          <w:b/>
          <w:bCs/>
          <w:kern w:val="2"/>
          <w:sz w:val="28"/>
          <w:szCs w:val="28"/>
          <w:lang w:val="uk-UA"/>
          <w14:ligatures w14:val="standardContextual"/>
        </w:rPr>
        <w:t>ПАСПОРТ</w:t>
      </w:r>
    </w:p>
    <w:p w:rsidR="008716C3" w:rsidRPr="008716C3" w:rsidRDefault="008716C3" w:rsidP="008716C3">
      <w:pPr>
        <w:spacing w:after="0" w:line="259" w:lineRule="auto"/>
        <w:jc w:val="center"/>
        <w:rPr>
          <w:rFonts w:ascii="Times New Roman" w:eastAsia="Calibri" w:hAnsi="Times New Roman" w:cs="Times New Roman"/>
          <w:b/>
          <w:bCs/>
          <w:kern w:val="2"/>
          <w:sz w:val="28"/>
          <w:szCs w:val="28"/>
          <w:lang w:val="uk-UA"/>
          <w14:ligatures w14:val="standardContextual"/>
        </w:rPr>
      </w:pPr>
      <w:r w:rsidRPr="008716C3">
        <w:rPr>
          <w:rFonts w:ascii="Times New Roman" w:eastAsia="Calibri" w:hAnsi="Times New Roman" w:cs="Times New Roman"/>
          <w:b/>
          <w:bCs/>
          <w:kern w:val="2"/>
          <w:sz w:val="28"/>
          <w:szCs w:val="28"/>
          <w:lang w:val="uk-UA"/>
          <w14:ligatures w14:val="standardContextual"/>
        </w:rPr>
        <w:t>Програми підтримки членів сімей загиблих військовослужбовців, поранених, зниклих безвісти, які брали участь у захисті України від збройної агресії на 2024-2026  роки</w:t>
      </w:r>
    </w:p>
    <w:p w:rsidR="008716C3" w:rsidRPr="008716C3" w:rsidRDefault="008716C3" w:rsidP="008716C3">
      <w:pPr>
        <w:spacing w:after="0" w:line="259" w:lineRule="auto"/>
        <w:rPr>
          <w:rFonts w:ascii="Times New Roman" w:eastAsia="Calibri" w:hAnsi="Times New Roman" w:cs="Times New Roman"/>
          <w:b/>
          <w:bCs/>
          <w:kern w:val="2"/>
          <w:sz w:val="24"/>
          <w:szCs w:val="24"/>
          <w:u w:val="single"/>
          <w:lang w:val="uk-UA"/>
          <w14:ligatures w14:val="standardContextual"/>
        </w:rPr>
      </w:pPr>
    </w:p>
    <w:tbl>
      <w:tblPr>
        <w:tblStyle w:val="a5"/>
        <w:tblW w:w="0" w:type="auto"/>
        <w:tblLook w:val="04A0" w:firstRow="1" w:lastRow="0" w:firstColumn="1" w:lastColumn="0" w:noHBand="0" w:noVBand="1"/>
      </w:tblPr>
      <w:tblGrid>
        <w:gridCol w:w="705"/>
        <w:gridCol w:w="4251"/>
        <w:gridCol w:w="4673"/>
      </w:tblGrid>
      <w:tr w:rsidR="008716C3" w:rsidRPr="008716C3" w:rsidTr="00E73A93">
        <w:trPr>
          <w:trHeight w:val="866"/>
        </w:trPr>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bookmarkStart w:id="0" w:name="_Hlk153196409"/>
            <w:r w:rsidRPr="008716C3">
              <w:rPr>
                <w:rFonts w:ascii="Times New Roman" w:eastAsia="Calibri" w:hAnsi="Times New Roman" w:cs="Times New Roman"/>
                <w:b/>
                <w:sz w:val="28"/>
                <w:szCs w:val="28"/>
              </w:rPr>
              <w:t xml:space="preserve">1. </w:t>
            </w: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Ініціатор розроблення програми</w:t>
            </w:r>
          </w:p>
        </w:tc>
        <w:tc>
          <w:tcPr>
            <w:tcW w:w="4673" w:type="dxa"/>
          </w:tcPr>
          <w:p w:rsidR="008716C3" w:rsidRPr="008716C3" w:rsidRDefault="008716C3" w:rsidP="008716C3">
            <w:pPr>
              <w:autoSpaceDE w:val="0"/>
              <w:autoSpaceDN w:val="0"/>
              <w:rPr>
                <w:rFonts w:ascii="Times New Roman" w:eastAsia="Calibri" w:hAnsi="Times New Roman" w:cs="Times New Roman"/>
                <w:sz w:val="28"/>
                <w:szCs w:val="28"/>
              </w:rPr>
            </w:pPr>
            <w:r w:rsidRPr="008716C3">
              <w:rPr>
                <w:rFonts w:ascii="Times New Roman" w:eastAsia="Calibri" w:hAnsi="Times New Roman" w:cs="Times New Roman"/>
                <w:sz w:val="28"/>
                <w:szCs w:val="28"/>
              </w:rPr>
              <w:t>Великосеверинівська сільська рада</w:t>
            </w:r>
          </w:p>
        </w:tc>
      </w:tr>
      <w:tr w:rsidR="008716C3" w:rsidRPr="008716C3" w:rsidTr="00E73A93">
        <w:trPr>
          <w:trHeight w:val="818"/>
        </w:trPr>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2.</w:t>
            </w: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Розробник програми</w:t>
            </w:r>
          </w:p>
        </w:tc>
        <w:tc>
          <w:tcPr>
            <w:tcW w:w="4673" w:type="dxa"/>
          </w:tcPr>
          <w:p w:rsidR="008716C3" w:rsidRPr="008716C3" w:rsidRDefault="008716C3" w:rsidP="008716C3">
            <w:pPr>
              <w:jc w:val="both"/>
              <w:rPr>
                <w:rFonts w:ascii="Times New Roman" w:eastAsia="Calibri" w:hAnsi="Times New Roman" w:cs="Times New Roman"/>
                <w:sz w:val="28"/>
                <w:szCs w:val="28"/>
                <w:lang w:eastAsia="uk-UA"/>
              </w:rPr>
            </w:pPr>
            <w:r w:rsidRPr="008716C3">
              <w:rPr>
                <w:rFonts w:ascii="Times New Roman" w:eastAsia="Calibri" w:hAnsi="Times New Roman" w:cs="Times New Roman"/>
                <w:sz w:val="28"/>
                <w:szCs w:val="28"/>
                <w:bdr w:val="none" w:sz="0" w:space="0" w:color="auto" w:frame="1"/>
                <w:lang w:eastAsia="uk-UA"/>
              </w:rPr>
              <w:t>відділ соціального захисту населення та охорони здоров’я Великосеверинівської сільської ради</w:t>
            </w:r>
          </w:p>
        </w:tc>
      </w:tr>
      <w:tr w:rsidR="008716C3" w:rsidRPr="008716C3" w:rsidTr="00E73A93">
        <w:trPr>
          <w:trHeight w:val="968"/>
        </w:trPr>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3.</w:t>
            </w: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Співрозробники програми</w:t>
            </w:r>
          </w:p>
        </w:tc>
        <w:tc>
          <w:tcPr>
            <w:tcW w:w="4673" w:type="dxa"/>
          </w:tcPr>
          <w:p w:rsidR="008716C3" w:rsidRPr="008716C3" w:rsidRDefault="008716C3" w:rsidP="008716C3">
            <w:pPr>
              <w:autoSpaceDE w:val="0"/>
              <w:autoSpaceDN w:val="0"/>
              <w:rPr>
                <w:rFonts w:ascii="Times New Roman" w:eastAsia="Calibri" w:hAnsi="Times New Roman" w:cs="Times New Roman"/>
                <w:sz w:val="28"/>
                <w:szCs w:val="28"/>
              </w:rPr>
            </w:pPr>
            <w:r w:rsidRPr="008716C3">
              <w:rPr>
                <w:rFonts w:ascii="Times New Roman" w:eastAsia="Calibri" w:hAnsi="Times New Roman" w:cs="Times New Roman"/>
                <w:sz w:val="28"/>
                <w:szCs w:val="28"/>
              </w:rPr>
              <w:t>Великосеверинівська сільська рада</w:t>
            </w:r>
          </w:p>
        </w:tc>
      </w:tr>
      <w:tr w:rsidR="008716C3" w:rsidRPr="008716C3" w:rsidTr="00E73A93">
        <w:trPr>
          <w:trHeight w:val="915"/>
        </w:trPr>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4.</w:t>
            </w: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 xml:space="preserve">Головний розпорядник коштів </w:t>
            </w:r>
          </w:p>
        </w:tc>
        <w:tc>
          <w:tcPr>
            <w:tcW w:w="4673" w:type="dxa"/>
          </w:tcPr>
          <w:p w:rsidR="008716C3" w:rsidRPr="008716C3" w:rsidRDefault="008716C3" w:rsidP="008716C3">
            <w:pPr>
              <w:autoSpaceDE w:val="0"/>
              <w:autoSpaceDN w:val="0"/>
              <w:rPr>
                <w:rFonts w:ascii="Times New Roman" w:eastAsia="Calibri" w:hAnsi="Times New Roman" w:cs="Times New Roman"/>
                <w:sz w:val="28"/>
                <w:szCs w:val="28"/>
              </w:rPr>
            </w:pPr>
            <w:r w:rsidRPr="008716C3">
              <w:rPr>
                <w:rFonts w:ascii="Times New Roman" w:eastAsia="Calibri" w:hAnsi="Times New Roman" w:cs="Times New Roman"/>
                <w:sz w:val="28"/>
                <w:szCs w:val="28"/>
              </w:rPr>
              <w:t>Великосеверинівська сільська рада, фінансовий відділ Великосеверинівської сільської ради</w:t>
            </w:r>
          </w:p>
        </w:tc>
      </w:tr>
      <w:tr w:rsidR="008716C3" w:rsidRPr="008716C3" w:rsidTr="00E73A93">
        <w:trPr>
          <w:trHeight w:val="1161"/>
        </w:trPr>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5.</w:t>
            </w: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Відповідальний виконавець програми</w:t>
            </w:r>
          </w:p>
        </w:tc>
        <w:tc>
          <w:tcPr>
            <w:tcW w:w="4673" w:type="dxa"/>
          </w:tcPr>
          <w:p w:rsidR="008716C3" w:rsidRPr="008716C3" w:rsidRDefault="008716C3" w:rsidP="008716C3">
            <w:pPr>
              <w:jc w:val="both"/>
              <w:rPr>
                <w:rFonts w:ascii="Times New Roman" w:eastAsia="Calibri" w:hAnsi="Times New Roman" w:cs="Times New Roman"/>
                <w:sz w:val="28"/>
                <w:szCs w:val="28"/>
                <w:lang w:eastAsia="uk-UA"/>
              </w:rPr>
            </w:pPr>
            <w:r w:rsidRPr="008716C3">
              <w:rPr>
                <w:rFonts w:ascii="Times New Roman" w:eastAsia="Calibri" w:hAnsi="Times New Roman" w:cs="Times New Roman"/>
                <w:sz w:val="28"/>
                <w:szCs w:val="28"/>
              </w:rPr>
              <w:t xml:space="preserve">Великосеверинівська сільська рада, </w:t>
            </w:r>
            <w:bookmarkStart w:id="1" w:name="_Hlk152666373"/>
            <w:r w:rsidRPr="008716C3">
              <w:rPr>
                <w:rFonts w:ascii="Times New Roman" w:eastAsia="Calibri" w:hAnsi="Times New Roman" w:cs="Times New Roman"/>
                <w:sz w:val="28"/>
                <w:szCs w:val="28"/>
              </w:rPr>
              <w:t>в</w:t>
            </w:r>
            <w:r w:rsidRPr="008716C3">
              <w:rPr>
                <w:rFonts w:ascii="Times New Roman" w:eastAsia="Calibri" w:hAnsi="Times New Roman" w:cs="Times New Roman"/>
                <w:sz w:val="28"/>
                <w:szCs w:val="28"/>
                <w:bdr w:val="none" w:sz="0" w:space="0" w:color="auto" w:frame="1"/>
                <w:lang w:eastAsia="uk-UA"/>
              </w:rPr>
              <w:t>ідділ соціального захисту населення та охорони здоров’я Великосеверинівської сільської ради</w:t>
            </w:r>
            <w:bookmarkEnd w:id="1"/>
          </w:p>
        </w:tc>
      </w:tr>
      <w:tr w:rsidR="008716C3" w:rsidRPr="008716C3" w:rsidTr="00E73A93">
        <w:trPr>
          <w:trHeight w:val="1071"/>
        </w:trPr>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6.</w:t>
            </w: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Учасники програми</w:t>
            </w:r>
          </w:p>
        </w:tc>
        <w:tc>
          <w:tcPr>
            <w:tcW w:w="4673" w:type="dxa"/>
          </w:tcPr>
          <w:p w:rsidR="008716C3" w:rsidRPr="008716C3" w:rsidRDefault="008716C3" w:rsidP="008716C3">
            <w:pPr>
              <w:jc w:val="both"/>
              <w:rPr>
                <w:rFonts w:ascii="Times New Roman" w:eastAsia="Calibri" w:hAnsi="Times New Roman" w:cs="Times New Roman"/>
                <w:sz w:val="28"/>
                <w:szCs w:val="28"/>
                <w:lang w:eastAsia="uk-UA"/>
              </w:rPr>
            </w:pPr>
            <w:r w:rsidRPr="008716C3">
              <w:rPr>
                <w:rFonts w:ascii="Times New Roman" w:eastAsia="Calibri" w:hAnsi="Times New Roman" w:cs="Times New Roman"/>
                <w:sz w:val="28"/>
                <w:szCs w:val="28"/>
              </w:rPr>
              <w:t>Великосеверинівська сільська рада, в</w:t>
            </w:r>
            <w:r w:rsidRPr="008716C3">
              <w:rPr>
                <w:rFonts w:ascii="Times New Roman" w:eastAsia="Calibri" w:hAnsi="Times New Roman" w:cs="Times New Roman"/>
                <w:sz w:val="28"/>
                <w:szCs w:val="28"/>
                <w:bdr w:val="none" w:sz="0" w:space="0" w:color="auto" w:frame="1"/>
                <w:lang w:eastAsia="uk-UA"/>
              </w:rPr>
              <w:t>ідділ соціального захисту населення та охорони здоров’я Великосеверинівської сільської ради</w:t>
            </w:r>
          </w:p>
          <w:p w:rsidR="008716C3" w:rsidRPr="008716C3" w:rsidRDefault="008716C3" w:rsidP="008716C3">
            <w:pPr>
              <w:autoSpaceDE w:val="0"/>
              <w:autoSpaceDN w:val="0"/>
              <w:rPr>
                <w:rFonts w:ascii="Times New Roman" w:eastAsia="Calibri" w:hAnsi="Times New Roman" w:cs="Times New Roman"/>
                <w:sz w:val="28"/>
                <w:szCs w:val="28"/>
              </w:rPr>
            </w:pPr>
          </w:p>
        </w:tc>
      </w:tr>
      <w:tr w:rsidR="008716C3" w:rsidRPr="008716C3" w:rsidTr="00E73A93">
        <w:trPr>
          <w:trHeight w:val="808"/>
        </w:trPr>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7.</w:t>
            </w:r>
          </w:p>
        </w:tc>
        <w:tc>
          <w:tcPr>
            <w:tcW w:w="4251" w:type="dxa"/>
          </w:tcPr>
          <w:p w:rsidR="008716C3" w:rsidRPr="008716C3" w:rsidRDefault="008716C3" w:rsidP="008716C3">
            <w:pPr>
              <w:autoSpaceDE w:val="0"/>
              <w:autoSpaceDN w:val="0"/>
              <w:ind w:left="96" w:hanging="95"/>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Термін реалізації Програми</w:t>
            </w:r>
          </w:p>
        </w:tc>
        <w:tc>
          <w:tcPr>
            <w:tcW w:w="4673" w:type="dxa"/>
          </w:tcPr>
          <w:p w:rsidR="008716C3" w:rsidRPr="008716C3" w:rsidRDefault="008716C3" w:rsidP="008716C3">
            <w:pPr>
              <w:autoSpaceDE w:val="0"/>
              <w:autoSpaceDN w:val="0"/>
              <w:rPr>
                <w:rFonts w:ascii="Times New Roman" w:eastAsia="Calibri" w:hAnsi="Times New Roman" w:cs="Times New Roman"/>
                <w:sz w:val="28"/>
                <w:szCs w:val="28"/>
              </w:rPr>
            </w:pPr>
            <w:r w:rsidRPr="008716C3">
              <w:rPr>
                <w:rFonts w:ascii="Times New Roman" w:eastAsia="Calibri" w:hAnsi="Times New Roman" w:cs="Times New Roman"/>
                <w:sz w:val="28"/>
                <w:szCs w:val="28"/>
              </w:rPr>
              <w:t>2024-2026 роки</w:t>
            </w:r>
          </w:p>
        </w:tc>
      </w:tr>
      <w:tr w:rsidR="008716C3" w:rsidRPr="008716C3" w:rsidTr="00E73A93">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 xml:space="preserve">8. </w:t>
            </w: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Загальний обсяг фінансових ресурсів, необхідних для реалізації програми, всього</w:t>
            </w:r>
          </w:p>
        </w:tc>
        <w:tc>
          <w:tcPr>
            <w:tcW w:w="4673" w:type="dxa"/>
          </w:tcPr>
          <w:p w:rsidR="008716C3" w:rsidRPr="008716C3" w:rsidRDefault="008716C3" w:rsidP="008716C3">
            <w:pPr>
              <w:autoSpaceDE w:val="0"/>
              <w:autoSpaceDN w:val="0"/>
              <w:rPr>
                <w:rFonts w:ascii="Times New Roman" w:eastAsia="Calibri" w:hAnsi="Times New Roman" w:cs="Times New Roman"/>
                <w:sz w:val="28"/>
                <w:szCs w:val="28"/>
              </w:rPr>
            </w:pPr>
            <w:r w:rsidRPr="008716C3">
              <w:rPr>
                <w:rFonts w:ascii="Times New Roman" w:eastAsia="Calibri" w:hAnsi="Times New Roman" w:cs="Times New Roman"/>
                <w:sz w:val="28"/>
                <w:szCs w:val="28"/>
              </w:rPr>
              <w:t xml:space="preserve">1782,00 </w:t>
            </w:r>
            <w:proofErr w:type="spellStart"/>
            <w:r w:rsidRPr="008716C3">
              <w:rPr>
                <w:rFonts w:ascii="Times New Roman" w:eastAsia="Calibri" w:hAnsi="Times New Roman" w:cs="Times New Roman"/>
                <w:sz w:val="28"/>
                <w:szCs w:val="28"/>
              </w:rPr>
              <w:t>тис.грн</w:t>
            </w:r>
            <w:proofErr w:type="spellEnd"/>
            <w:r w:rsidRPr="008716C3">
              <w:rPr>
                <w:rFonts w:ascii="Times New Roman" w:eastAsia="Calibri" w:hAnsi="Times New Roman" w:cs="Times New Roman"/>
                <w:sz w:val="28"/>
                <w:szCs w:val="28"/>
              </w:rPr>
              <w:t>.</w:t>
            </w:r>
          </w:p>
        </w:tc>
      </w:tr>
      <w:tr w:rsidR="008716C3" w:rsidRPr="008716C3" w:rsidTr="00E73A93">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p>
        </w:tc>
        <w:tc>
          <w:tcPr>
            <w:tcW w:w="4251" w:type="dxa"/>
          </w:tcPr>
          <w:p w:rsidR="008716C3" w:rsidRPr="008716C3" w:rsidRDefault="008716C3" w:rsidP="008716C3">
            <w:pPr>
              <w:autoSpaceDE w:val="0"/>
              <w:autoSpaceDN w:val="0"/>
              <w:jc w:val="both"/>
              <w:rPr>
                <w:rFonts w:ascii="Times New Roman" w:eastAsia="Calibri" w:hAnsi="Times New Roman" w:cs="Times New Roman"/>
                <w:b/>
                <w:sz w:val="28"/>
                <w:szCs w:val="28"/>
              </w:rPr>
            </w:pPr>
            <w:r w:rsidRPr="008716C3">
              <w:rPr>
                <w:rFonts w:ascii="Times New Roman" w:eastAsia="Calibri" w:hAnsi="Times New Roman" w:cs="Times New Roman"/>
                <w:b/>
                <w:sz w:val="28"/>
                <w:szCs w:val="28"/>
              </w:rPr>
              <w:t>у тому числі:</w:t>
            </w:r>
          </w:p>
        </w:tc>
        <w:tc>
          <w:tcPr>
            <w:tcW w:w="4673" w:type="dxa"/>
          </w:tcPr>
          <w:p w:rsidR="008716C3" w:rsidRPr="008716C3" w:rsidRDefault="008716C3" w:rsidP="008716C3">
            <w:pPr>
              <w:autoSpaceDE w:val="0"/>
              <w:autoSpaceDN w:val="0"/>
              <w:rPr>
                <w:rFonts w:ascii="Times New Roman" w:eastAsia="Calibri" w:hAnsi="Times New Roman" w:cs="Times New Roman"/>
                <w:color w:val="FF0000"/>
                <w:sz w:val="28"/>
                <w:szCs w:val="28"/>
              </w:rPr>
            </w:pPr>
          </w:p>
        </w:tc>
      </w:tr>
      <w:tr w:rsidR="008716C3" w:rsidRPr="008716C3" w:rsidTr="00E73A93">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p>
        </w:tc>
        <w:tc>
          <w:tcPr>
            <w:tcW w:w="4251" w:type="dxa"/>
          </w:tcPr>
          <w:p w:rsidR="008716C3" w:rsidRPr="008716C3" w:rsidRDefault="008716C3" w:rsidP="008716C3">
            <w:pPr>
              <w:autoSpaceDE w:val="0"/>
              <w:autoSpaceDN w:val="0"/>
              <w:rPr>
                <w:rFonts w:ascii="Times New Roman" w:eastAsia="Calibri" w:hAnsi="Times New Roman" w:cs="Times New Roman"/>
                <w:b/>
                <w:sz w:val="28"/>
                <w:szCs w:val="28"/>
              </w:rPr>
            </w:pPr>
            <w:r w:rsidRPr="008716C3">
              <w:rPr>
                <w:rFonts w:ascii="Times New Roman" w:eastAsia="Calibri" w:hAnsi="Times New Roman" w:cs="Times New Roman"/>
                <w:b/>
                <w:sz w:val="28"/>
                <w:szCs w:val="28"/>
              </w:rPr>
              <w:t xml:space="preserve">коштів місцевого бюджету </w:t>
            </w:r>
          </w:p>
        </w:tc>
        <w:tc>
          <w:tcPr>
            <w:tcW w:w="4673" w:type="dxa"/>
          </w:tcPr>
          <w:p w:rsidR="008716C3" w:rsidRPr="008716C3" w:rsidRDefault="008716C3" w:rsidP="008716C3">
            <w:pPr>
              <w:autoSpaceDE w:val="0"/>
              <w:autoSpaceDN w:val="0"/>
              <w:rPr>
                <w:rFonts w:ascii="Times New Roman" w:eastAsia="Calibri" w:hAnsi="Times New Roman" w:cs="Times New Roman"/>
                <w:sz w:val="28"/>
                <w:szCs w:val="28"/>
              </w:rPr>
            </w:pPr>
            <w:r w:rsidRPr="008716C3">
              <w:rPr>
                <w:rFonts w:ascii="Times New Roman" w:eastAsia="Calibri" w:hAnsi="Times New Roman" w:cs="Times New Roman"/>
                <w:sz w:val="28"/>
                <w:szCs w:val="28"/>
              </w:rPr>
              <w:t xml:space="preserve">1782,00 </w:t>
            </w:r>
            <w:proofErr w:type="spellStart"/>
            <w:r w:rsidRPr="008716C3">
              <w:rPr>
                <w:rFonts w:ascii="Times New Roman" w:eastAsia="Calibri" w:hAnsi="Times New Roman" w:cs="Times New Roman"/>
                <w:sz w:val="28"/>
                <w:szCs w:val="28"/>
              </w:rPr>
              <w:t>тис.грн</w:t>
            </w:r>
            <w:proofErr w:type="spellEnd"/>
            <w:r w:rsidRPr="008716C3">
              <w:rPr>
                <w:rFonts w:ascii="Times New Roman" w:eastAsia="Calibri" w:hAnsi="Times New Roman" w:cs="Times New Roman"/>
                <w:sz w:val="28"/>
                <w:szCs w:val="28"/>
              </w:rPr>
              <w:t>.</w:t>
            </w:r>
          </w:p>
        </w:tc>
      </w:tr>
      <w:tr w:rsidR="008716C3" w:rsidRPr="008716C3" w:rsidTr="00E73A93">
        <w:tc>
          <w:tcPr>
            <w:tcW w:w="705" w:type="dxa"/>
          </w:tcPr>
          <w:p w:rsidR="008716C3" w:rsidRPr="008716C3" w:rsidRDefault="008716C3" w:rsidP="008716C3">
            <w:pPr>
              <w:autoSpaceDE w:val="0"/>
              <w:autoSpaceDN w:val="0"/>
              <w:jc w:val="both"/>
              <w:rPr>
                <w:rFonts w:ascii="Times New Roman" w:eastAsia="Calibri" w:hAnsi="Times New Roman" w:cs="Times New Roman"/>
                <w:b/>
                <w:sz w:val="28"/>
                <w:szCs w:val="28"/>
              </w:rPr>
            </w:pPr>
          </w:p>
        </w:tc>
        <w:tc>
          <w:tcPr>
            <w:tcW w:w="4251" w:type="dxa"/>
          </w:tcPr>
          <w:p w:rsidR="008716C3" w:rsidRPr="008716C3" w:rsidRDefault="008716C3" w:rsidP="008716C3">
            <w:pPr>
              <w:autoSpaceDE w:val="0"/>
              <w:autoSpaceDN w:val="0"/>
              <w:rPr>
                <w:rFonts w:ascii="Times New Roman" w:eastAsia="Calibri" w:hAnsi="Times New Roman" w:cs="Times New Roman"/>
                <w:b/>
                <w:sz w:val="28"/>
                <w:szCs w:val="28"/>
              </w:rPr>
            </w:pPr>
            <w:r w:rsidRPr="008716C3">
              <w:rPr>
                <w:rFonts w:ascii="Times New Roman" w:eastAsia="Calibri" w:hAnsi="Times New Roman" w:cs="Times New Roman"/>
                <w:b/>
                <w:sz w:val="28"/>
                <w:szCs w:val="28"/>
              </w:rPr>
              <w:t xml:space="preserve">коштів інших джерел </w:t>
            </w:r>
          </w:p>
        </w:tc>
        <w:tc>
          <w:tcPr>
            <w:tcW w:w="4673" w:type="dxa"/>
          </w:tcPr>
          <w:p w:rsidR="008716C3" w:rsidRPr="008716C3" w:rsidRDefault="008716C3" w:rsidP="008716C3">
            <w:pPr>
              <w:autoSpaceDE w:val="0"/>
              <w:autoSpaceDN w:val="0"/>
              <w:rPr>
                <w:rFonts w:ascii="Times New Roman" w:eastAsia="Calibri" w:hAnsi="Times New Roman" w:cs="Times New Roman"/>
                <w:sz w:val="28"/>
                <w:szCs w:val="28"/>
              </w:rPr>
            </w:pPr>
            <w:r w:rsidRPr="008716C3">
              <w:rPr>
                <w:rFonts w:ascii="Times New Roman" w:eastAsia="Calibri" w:hAnsi="Times New Roman" w:cs="Times New Roman"/>
                <w:sz w:val="28"/>
                <w:szCs w:val="28"/>
              </w:rPr>
              <w:t xml:space="preserve">- </w:t>
            </w:r>
          </w:p>
        </w:tc>
      </w:tr>
      <w:bookmarkEnd w:id="0"/>
    </w:tbl>
    <w:p w:rsidR="008716C3" w:rsidRPr="008716C3" w:rsidRDefault="008716C3" w:rsidP="008716C3">
      <w:pPr>
        <w:spacing w:after="160" w:line="259" w:lineRule="auto"/>
        <w:rPr>
          <w:rFonts w:ascii="Times New Roman" w:eastAsia="Calibri" w:hAnsi="Times New Roman" w:cs="Times New Roman"/>
          <w:b/>
          <w:bCs/>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18"/>
          <w:szCs w:val="18"/>
          <w:lang w:val="uk-UA"/>
          <w14:ligatures w14:val="standardContextual"/>
        </w:rPr>
      </w:pPr>
      <w:r w:rsidRPr="008716C3">
        <w:rPr>
          <w:rFonts w:ascii="Times New Roman" w:eastAsia="Calibri" w:hAnsi="Times New Roman" w:cs="Times New Roman"/>
          <w:kern w:val="2"/>
          <w:sz w:val="18"/>
          <w:szCs w:val="18"/>
          <w:vertAlign w:val="superscript"/>
          <w:lang w:val="uk-UA"/>
          <w14:ligatures w14:val="standardContextual"/>
        </w:rPr>
        <w:t>1</w:t>
      </w:r>
      <w:r w:rsidRPr="008716C3">
        <w:rPr>
          <w:rFonts w:ascii="Times New Roman" w:eastAsia="Calibri" w:hAnsi="Times New Roman" w:cs="Times New Roman"/>
          <w:kern w:val="2"/>
          <w:sz w:val="18"/>
          <w:szCs w:val="18"/>
          <w:lang w:val="uk-UA"/>
          <w14:ligatures w14:val="standardContextual"/>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0" w:line="259" w:lineRule="auto"/>
        <w:jc w:val="center"/>
        <w:rPr>
          <w:rFonts w:ascii="Times New Roman" w:eastAsia="Calibri" w:hAnsi="Times New Roman" w:cs="Times New Roman"/>
          <w:b/>
          <w:bCs/>
          <w:kern w:val="2"/>
          <w:sz w:val="28"/>
          <w:szCs w:val="28"/>
          <w:lang w:val="uk-UA"/>
          <w14:ligatures w14:val="standardContextual"/>
        </w:rPr>
      </w:pPr>
    </w:p>
    <w:p w:rsidR="008716C3" w:rsidRDefault="008716C3" w:rsidP="008716C3">
      <w:pPr>
        <w:spacing w:after="0" w:line="259" w:lineRule="auto"/>
        <w:jc w:val="center"/>
        <w:rPr>
          <w:rFonts w:ascii="Times New Roman" w:eastAsia="Calibri" w:hAnsi="Times New Roman" w:cs="Times New Roman"/>
          <w:b/>
          <w:bCs/>
          <w:kern w:val="2"/>
          <w:sz w:val="28"/>
          <w:szCs w:val="28"/>
          <w:lang w:val="uk-UA"/>
          <w14:ligatures w14:val="standardContextual"/>
        </w:rPr>
      </w:pPr>
    </w:p>
    <w:p w:rsidR="008716C3" w:rsidRPr="008716C3" w:rsidRDefault="008716C3" w:rsidP="008716C3">
      <w:pPr>
        <w:spacing w:after="0" w:line="259" w:lineRule="auto"/>
        <w:jc w:val="center"/>
        <w:rPr>
          <w:rFonts w:ascii="Times New Roman" w:eastAsia="Calibri" w:hAnsi="Times New Roman" w:cs="Times New Roman"/>
          <w:b/>
          <w:bCs/>
          <w:kern w:val="2"/>
          <w:sz w:val="28"/>
          <w:szCs w:val="28"/>
          <w:lang w:val="uk-UA"/>
          <w14:ligatures w14:val="standardContextual"/>
        </w:rPr>
      </w:pPr>
      <w:r w:rsidRPr="008716C3">
        <w:rPr>
          <w:rFonts w:ascii="Times New Roman" w:eastAsia="Calibri" w:hAnsi="Times New Roman" w:cs="Times New Roman"/>
          <w:b/>
          <w:bCs/>
          <w:kern w:val="2"/>
          <w:sz w:val="28"/>
          <w:szCs w:val="28"/>
          <w:lang w:val="uk-UA"/>
          <w14:ligatures w14:val="standardContextual"/>
        </w:rPr>
        <w:lastRenderedPageBreak/>
        <w:t>1. Визначення проблеми, на розв’язання якої спрямована</w:t>
      </w:r>
    </w:p>
    <w:p w:rsidR="008716C3" w:rsidRPr="008716C3" w:rsidRDefault="008716C3" w:rsidP="008716C3">
      <w:pPr>
        <w:spacing w:after="0" w:line="259" w:lineRule="auto"/>
        <w:jc w:val="center"/>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b/>
          <w:bCs/>
          <w:kern w:val="2"/>
          <w:sz w:val="28"/>
          <w:szCs w:val="28"/>
          <w:lang w:val="uk-UA"/>
          <w14:ligatures w14:val="standardContextual"/>
        </w:rPr>
        <w:t>Програма.</w:t>
      </w:r>
    </w:p>
    <w:p w:rsidR="008716C3" w:rsidRPr="008716C3" w:rsidRDefault="008716C3" w:rsidP="008716C3">
      <w:pPr>
        <w:spacing w:after="160" w:line="259" w:lineRule="auto"/>
        <w:ind w:firstLine="708"/>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У зв’язку з продовженням подій, пов’язаних із збройною агресією в країні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підтримки місцевих мешканців - членів сімей загиблих учасників бойових дій, поранених та зниклих безвісти, що брали участь у захисті Батьківщини від збройної агресії.</w:t>
      </w:r>
    </w:p>
    <w:p w:rsidR="008716C3" w:rsidRPr="008716C3" w:rsidRDefault="008716C3" w:rsidP="008716C3">
      <w:pPr>
        <w:spacing w:after="160" w:line="259" w:lineRule="auto"/>
        <w:ind w:firstLine="708"/>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У рамках Програми передбачається надання допомоги членам сімей або членам родин, загиблих військовослужбовців та пораненим військовослужбовцям з метою вирішення питань матеріально-побутового характеру.</w:t>
      </w:r>
    </w:p>
    <w:p w:rsidR="008716C3" w:rsidRPr="008716C3" w:rsidRDefault="008716C3" w:rsidP="008716C3">
      <w:pPr>
        <w:spacing w:after="160" w:line="259" w:lineRule="auto"/>
        <w:ind w:firstLine="708"/>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Програму підтримки членів сімей загиблих військовослужбовців, поранених, зниклих безвісти, які брали участь у захисті України від збройної агресії на 2024-2026 роки (далі - Програма) розроблено на виконання завдань, визначених Указом Президента України від 18 березня 2015 року № 150 «Про додаткові заходи щодо соціального захисту учасників антитерористичної операції», Закону України від 20.12.1991 року № 2012-ХІІ «Про соціальний і правовий захист військовослужбовців та членів їх сімей», Закону України «Про статус ветеранів війни, гарантії їх соціального захисту»,</w:t>
      </w:r>
      <w:r w:rsidRPr="008716C3">
        <w:rPr>
          <w:rFonts w:ascii="Calibri" w:eastAsia="Calibri" w:hAnsi="Calibri" w:cs="Times New Roman"/>
          <w:kern w:val="2"/>
          <w:lang w:val="uk-UA"/>
          <w14:ligatures w14:val="standardContextual"/>
        </w:rPr>
        <w:t xml:space="preserve"> </w:t>
      </w:r>
      <w:r w:rsidRPr="008716C3">
        <w:rPr>
          <w:rFonts w:ascii="Times New Roman" w:eastAsia="Calibri" w:hAnsi="Times New Roman" w:cs="Times New Roman"/>
          <w:kern w:val="2"/>
          <w:sz w:val="28"/>
          <w:szCs w:val="28"/>
          <w:lang w:val="uk-UA"/>
          <w14:ligatures w14:val="standardContextual"/>
        </w:rPr>
        <w:t>Закону України «Про місцеве самоврядування в Україні».</w:t>
      </w:r>
    </w:p>
    <w:p w:rsidR="008716C3" w:rsidRPr="008716C3" w:rsidRDefault="008716C3" w:rsidP="008716C3">
      <w:pPr>
        <w:spacing w:after="160" w:line="259" w:lineRule="auto"/>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 xml:space="preserve">                                 </w:t>
      </w:r>
      <w:r w:rsidRPr="008716C3">
        <w:rPr>
          <w:rFonts w:ascii="Times New Roman" w:eastAsia="Calibri" w:hAnsi="Times New Roman" w:cs="Times New Roman"/>
          <w:b/>
          <w:bCs/>
          <w:kern w:val="2"/>
          <w:sz w:val="28"/>
          <w:szCs w:val="28"/>
          <w:lang w:val="uk-UA"/>
          <w14:ligatures w14:val="standardContextual"/>
        </w:rPr>
        <w:t>2. Мета та основні завдання Програми.</w:t>
      </w:r>
    </w:p>
    <w:p w:rsidR="008716C3" w:rsidRPr="008716C3" w:rsidRDefault="008716C3" w:rsidP="008716C3">
      <w:pPr>
        <w:spacing w:after="160" w:line="259" w:lineRule="auto"/>
        <w:ind w:firstLine="708"/>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Метою Програми є підвищення рівня соціального захисту членів сімей загиблих військовослужбовців, які загинули під час виконання бойових, поранених та зниклих безвісти та учасників бойових дій підтримання їх належного морально - психологічного та матеріального стану, виявлення гуманізму та співчуття сім’ям загиблих, запобігання потраплянню сімей у категорію тих, що перебувають у складних життєвих обставинах, поліпшення ефективності взаємодії органів місцевого самоврядування з громадськими організаціями та іншими юридичними особами у сфері підтримки учасників бойових дій та членів їх родин.</w:t>
      </w:r>
    </w:p>
    <w:p w:rsidR="008716C3" w:rsidRPr="008716C3" w:rsidRDefault="008716C3" w:rsidP="008716C3">
      <w:pPr>
        <w:spacing w:after="160" w:line="259" w:lineRule="auto"/>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Основні завдання Програми:</w:t>
      </w:r>
    </w:p>
    <w:p w:rsidR="008716C3" w:rsidRPr="008716C3" w:rsidRDefault="008716C3" w:rsidP="008716C3">
      <w:pPr>
        <w:numPr>
          <w:ilvl w:val="0"/>
          <w:numId w:val="1"/>
        </w:numPr>
        <w:spacing w:after="160" w:line="259" w:lineRule="auto"/>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надання матеріальної допомоги сім’ям загиблих військовослужбовців;</w:t>
      </w:r>
    </w:p>
    <w:p w:rsidR="008716C3" w:rsidRPr="008716C3" w:rsidRDefault="008716C3" w:rsidP="008716C3">
      <w:pPr>
        <w:numPr>
          <w:ilvl w:val="0"/>
          <w:numId w:val="1"/>
        </w:numPr>
        <w:spacing w:after="160" w:line="259" w:lineRule="auto"/>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надання матеріальної допомоги дітям сімей загиблих військовослужбовців;</w:t>
      </w:r>
    </w:p>
    <w:p w:rsidR="008716C3" w:rsidRPr="008716C3" w:rsidRDefault="008716C3" w:rsidP="008716C3">
      <w:pPr>
        <w:numPr>
          <w:ilvl w:val="0"/>
          <w:numId w:val="1"/>
        </w:numPr>
        <w:spacing w:after="160" w:line="259" w:lineRule="auto"/>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надання матеріальної допомоги пораненим військовослужбовцям;</w:t>
      </w:r>
    </w:p>
    <w:p w:rsidR="008716C3" w:rsidRPr="008716C3" w:rsidRDefault="008716C3" w:rsidP="008716C3">
      <w:pPr>
        <w:numPr>
          <w:ilvl w:val="0"/>
          <w:numId w:val="1"/>
        </w:numPr>
        <w:spacing w:after="160" w:line="259" w:lineRule="auto"/>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надання матеріальної допомоги дітям зниклих безвісти, полонених військовослужбовців;</w:t>
      </w:r>
    </w:p>
    <w:p w:rsidR="008716C3" w:rsidRPr="008716C3" w:rsidRDefault="008716C3" w:rsidP="008716C3">
      <w:pPr>
        <w:spacing w:after="160" w:line="259" w:lineRule="auto"/>
        <w:rPr>
          <w:rFonts w:ascii="Times New Roman" w:eastAsia="Calibri" w:hAnsi="Times New Roman" w:cs="Times New Roman"/>
          <w:kern w:val="2"/>
          <w:sz w:val="28"/>
          <w:szCs w:val="28"/>
          <w:lang w:val="uk-UA"/>
          <w14:ligatures w14:val="standardContextual"/>
        </w:rPr>
      </w:pPr>
    </w:p>
    <w:p w:rsidR="008716C3" w:rsidRPr="008716C3" w:rsidRDefault="008716C3" w:rsidP="008716C3">
      <w:pPr>
        <w:numPr>
          <w:ilvl w:val="0"/>
          <w:numId w:val="1"/>
        </w:numPr>
        <w:spacing w:after="160" w:line="259" w:lineRule="auto"/>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lastRenderedPageBreak/>
        <w:t>проведення заходів присвячених героїзму захисників держави;</w:t>
      </w:r>
    </w:p>
    <w:p w:rsidR="008716C3" w:rsidRPr="008716C3" w:rsidRDefault="008716C3" w:rsidP="008716C3">
      <w:pPr>
        <w:numPr>
          <w:ilvl w:val="0"/>
          <w:numId w:val="1"/>
        </w:numPr>
        <w:spacing w:after="160" w:line="259" w:lineRule="auto"/>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вшанування пам'яті загиблих учасників бойових дій.</w:t>
      </w:r>
    </w:p>
    <w:p w:rsidR="008716C3" w:rsidRPr="008716C3" w:rsidRDefault="008716C3" w:rsidP="008716C3">
      <w:pPr>
        <w:spacing w:after="160" w:line="259" w:lineRule="auto"/>
        <w:jc w:val="center"/>
        <w:rPr>
          <w:rFonts w:ascii="Times New Roman" w:eastAsia="Calibri" w:hAnsi="Times New Roman" w:cs="Times New Roman"/>
          <w:b/>
          <w:bCs/>
          <w:kern w:val="2"/>
          <w:sz w:val="28"/>
          <w:szCs w:val="28"/>
          <w:lang w:val="uk-UA"/>
          <w14:ligatures w14:val="standardContextual"/>
        </w:rPr>
      </w:pPr>
      <w:r w:rsidRPr="008716C3">
        <w:rPr>
          <w:rFonts w:ascii="Times New Roman" w:eastAsia="Calibri" w:hAnsi="Times New Roman" w:cs="Times New Roman"/>
          <w:b/>
          <w:bCs/>
          <w:kern w:val="2"/>
          <w:sz w:val="28"/>
          <w:szCs w:val="28"/>
          <w:lang w:val="uk-UA"/>
          <w14:ligatures w14:val="standardContextual"/>
        </w:rPr>
        <w:t xml:space="preserve">3. </w:t>
      </w:r>
      <w:bookmarkStart w:id="2" w:name="bookmark0"/>
      <w:r w:rsidRPr="008716C3">
        <w:rPr>
          <w:rFonts w:ascii="Times New Roman" w:eastAsia="Calibri" w:hAnsi="Times New Roman" w:cs="Times New Roman"/>
          <w:b/>
          <w:bCs/>
          <w:kern w:val="2"/>
          <w:sz w:val="28"/>
          <w:szCs w:val="28"/>
          <w:lang w:val="uk-UA"/>
          <w14:ligatures w14:val="standardContextual"/>
        </w:rPr>
        <w:t xml:space="preserve">Шляхи і способи </w:t>
      </w:r>
      <w:proofErr w:type="spellStart"/>
      <w:r w:rsidRPr="008716C3">
        <w:rPr>
          <w:rFonts w:ascii="Times New Roman" w:eastAsia="Calibri" w:hAnsi="Times New Roman" w:cs="Times New Roman"/>
          <w:b/>
          <w:bCs/>
          <w:kern w:val="2"/>
          <w:sz w:val="28"/>
          <w:szCs w:val="28"/>
          <w:lang w:val="uk-UA"/>
          <w14:ligatures w14:val="standardContextual"/>
        </w:rPr>
        <w:t>розв</w:t>
      </w:r>
      <w:bookmarkStart w:id="3" w:name="_GoBack"/>
      <w:bookmarkEnd w:id="3"/>
      <w:proofErr w:type="spellEnd"/>
      <w:r w:rsidRPr="008716C3">
        <w:rPr>
          <w:rFonts w:ascii="Times New Roman" w:eastAsia="Calibri" w:hAnsi="Times New Roman" w:cs="Times New Roman"/>
          <w:b/>
          <w:bCs/>
          <w:kern w:val="2"/>
          <w:sz w:val="28"/>
          <w:szCs w:val="28"/>
          <w14:ligatures w14:val="standardContextual"/>
        </w:rPr>
        <w:t>’</w:t>
      </w:r>
      <w:r w:rsidRPr="008716C3">
        <w:rPr>
          <w:rFonts w:ascii="Times New Roman" w:eastAsia="Calibri" w:hAnsi="Times New Roman" w:cs="Times New Roman"/>
          <w:b/>
          <w:bCs/>
          <w:kern w:val="2"/>
          <w:sz w:val="28"/>
          <w:szCs w:val="28"/>
          <w:lang w:val="uk-UA"/>
          <w14:ligatures w14:val="standardContextual"/>
        </w:rPr>
        <w:t>язання</w:t>
      </w:r>
      <w:r w:rsidRPr="008716C3">
        <w:rPr>
          <w:rFonts w:ascii="Times New Roman" w:eastAsia="Calibri" w:hAnsi="Times New Roman" w:cs="Times New Roman"/>
          <w:b/>
          <w:bCs/>
          <w:kern w:val="2"/>
          <w:sz w:val="28"/>
          <w:szCs w:val="28"/>
          <w14:ligatures w14:val="standardContextual"/>
        </w:rPr>
        <w:t xml:space="preserve"> </w:t>
      </w:r>
      <w:r w:rsidRPr="008716C3">
        <w:rPr>
          <w:rFonts w:ascii="Times New Roman" w:eastAsia="Calibri" w:hAnsi="Times New Roman" w:cs="Times New Roman"/>
          <w:b/>
          <w:bCs/>
          <w:kern w:val="2"/>
          <w:sz w:val="28"/>
          <w:szCs w:val="28"/>
          <w:lang w:val="uk-UA"/>
          <w14:ligatures w14:val="standardContextual"/>
        </w:rPr>
        <w:t>проблеми, строк виконання</w:t>
      </w:r>
      <w:bookmarkEnd w:id="2"/>
      <w:r w:rsidRPr="008716C3">
        <w:rPr>
          <w:rFonts w:ascii="Times New Roman" w:eastAsia="Calibri" w:hAnsi="Times New Roman" w:cs="Times New Roman"/>
          <w:b/>
          <w:bCs/>
          <w:kern w:val="2"/>
          <w:sz w:val="28"/>
          <w:szCs w:val="28"/>
          <w:lang w:val="uk-UA"/>
          <w14:ligatures w14:val="standardContextual"/>
        </w:rPr>
        <w:t>.</w:t>
      </w:r>
    </w:p>
    <w:p w:rsidR="008716C3" w:rsidRPr="008716C3" w:rsidRDefault="008716C3" w:rsidP="008716C3">
      <w:pPr>
        <w:spacing w:after="160" w:line="259" w:lineRule="auto"/>
        <w:ind w:firstLine="708"/>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Адресна цільова матеріальна допомога сім’ям, що опинились у складних життєвих обставинах через збройну агресію в країні надається Великосеверинівською сільською радою.</w:t>
      </w:r>
    </w:p>
    <w:p w:rsidR="008716C3" w:rsidRPr="008716C3" w:rsidRDefault="008716C3" w:rsidP="008716C3">
      <w:pPr>
        <w:spacing w:after="160" w:line="259" w:lineRule="auto"/>
        <w:ind w:firstLine="708"/>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 xml:space="preserve">В залежності від мети, на яку спрямовується допомога заявник надає: документ що засвідчує особу, ідентифікаційний код, документ, що засвідчує родинні зв’язки з військовослужбовцем, свідоцтва про народження дітей, свідоцтво про смерть та витяг з Державного реєстру актів цивільного стану громадян про смерть, медичний висновок про причину смерті, </w:t>
      </w:r>
      <w:proofErr w:type="spellStart"/>
      <w:r w:rsidRPr="008716C3">
        <w:rPr>
          <w:rFonts w:ascii="Times New Roman" w:eastAsia="Calibri" w:hAnsi="Times New Roman" w:cs="Times New Roman"/>
          <w:kern w:val="2"/>
          <w:sz w:val="28"/>
          <w:szCs w:val="28"/>
          <w:lang w:val="uk-UA"/>
          <w14:ligatures w14:val="standardContextual"/>
        </w:rPr>
        <w:t>заключения</w:t>
      </w:r>
      <w:proofErr w:type="spellEnd"/>
      <w:r w:rsidRPr="008716C3">
        <w:rPr>
          <w:rFonts w:ascii="Times New Roman" w:eastAsia="Calibri" w:hAnsi="Times New Roman" w:cs="Times New Roman"/>
          <w:kern w:val="2"/>
          <w:sz w:val="28"/>
          <w:szCs w:val="28"/>
          <w:lang w:val="uk-UA"/>
          <w14:ligatures w14:val="standardContextual"/>
        </w:rPr>
        <w:t xml:space="preserve"> військово-лікарської комісії про характер та причину поранення, повідомлення від військового комісара або командира військової частини про те, що військовослужбовець рахується зниклий безвісти, виписку з банківської установи про відкриття рахунку.</w:t>
      </w:r>
    </w:p>
    <w:p w:rsidR="008716C3" w:rsidRPr="008716C3" w:rsidRDefault="008716C3" w:rsidP="008716C3">
      <w:pPr>
        <w:spacing w:after="160" w:line="259" w:lineRule="auto"/>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rsidR="008716C3" w:rsidRPr="008716C3" w:rsidRDefault="008716C3" w:rsidP="008716C3">
      <w:pPr>
        <w:spacing w:after="160" w:line="259" w:lineRule="auto"/>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Реалізація програми здійснюватиметься протягом 2024-2026 років.</w:t>
      </w:r>
    </w:p>
    <w:p w:rsidR="008716C3" w:rsidRPr="008716C3" w:rsidRDefault="008716C3" w:rsidP="008716C3">
      <w:pPr>
        <w:spacing w:after="160" w:line="259" w:lineRule="auto"/>
        <w:jc w:val="both"/>
        <w:rPr>
          <w:rFonts w:ascii="Times New Roman" w:eastAsia="Calibri" w:hAnsi="Times New Roman" w:cs="Times New Roman"/>
          <w:b/>
          <w:bCs/>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 xml:space="preserve">         </w:t>
      </w:r>
      <w:r w:rsidRPr="008716C3">
        <w:rPr>
          <w:rFonts w:ascii="Times New Roman" w:eastAsia="Calibri" w:hAnsi="Times New Roman" w:cs="Times New Roman"/>
          <w:b/>
          <w:bCs/>
          <w:kern w:val="2"/>
          <w:sz w:val="28"/>
          <w:szCs w:val="28"/>
          <w:lang w:val="uk-UA"/>
          <w14:ligatures w14:val="standardContextual"/>
        </w:rPr>
        <w:t xml:space="preserve"> 4. Завдання та результативні показники виконання Програми</w:t>
      </w:r>
    </w:p>
    <w:p w:rsidR="008716C3" w:rsidRPr="008716C3" w:rsidRDefault="008716C3" w:rsidP="008716C3">
      <w:pPr>
        <w:spacing w:after="160" w:line="259" w:lineRule="auto"/>
        <w:ind w:firstLine="708"/>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Результативний показник Програми це забезпечення всебічної підтримки з боку держави і суспільства зазначеним категоріям громадян, у тому числі дітям загиблих учасників бойових дій, гідне вшанування пам'яті полеглих за Батьківщину. Виконання визначених даною Програмою заходів підвищить рівень соціального захисту, поліпшить соціально-психологічний мікроклімат в родинах сімей загиблих військовослужбовців, а також дасть можливість сім'ям отримати додаткові соціальні гарантії та адресні допомоги, сприятиме вирішенню інших соціально-побутових питань.</w:t>
      </w:r>
    </w:p>
    <w:p w:rsidR="008716C3" w:rsidRPr="008716C3" w:rsidRDefault="008716C3" w:rsidP="008716C3">
      <w:pPr>
        <w:spacing w:after="160" w:line="259" w:lineRule="auto"/>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Також, виконання заходів Програми сприятиме підвищенню рівня довіри до владних інститутів у суспільстві, позитивного ставлення до військовослужбовців, патріотичного виховання молодого покоління.</w:t>
      </w:r>
    </w:p>
    <w:p w:rsidR="008716C3" w:rsidRPr="008716C3" w:rsidRDefault="008716C3" w:rsidP="008716C3">
      <w:pPr>
        <w:spacing w:after="160" w:line="259" w:lineRule="auto"/>
        <w:jc w:val="center"/>
        <w:rPr>
          <w:rFonts w:ascii="Times New Roman" w:eastAsia="Calibri" w:hAnsi="Times New Roman" w:cs="Times New Roman"/>
          <w:b/>
          <w:bCs/>
          <w:kern w:val="2"/>
          <w:sz w:val="28"/>
          <w:szCs w:val="28"/>
          <w:lang w:val="uk-UA"/>
          <w14:ligatures w14:val="standardContextual"/>
        </w:rPr>
      </w:pPr>
      <w:r w:rsidRPr="008716C3">
        <w:rPr>
          <w:rFonts w:ascii="Times New Roman" w:eastAsia="Calibri" w:hAnsi="Times New Roman" w:cs="Times New Roman"/>
          <w:b/>
          <w:bCs/>
          <w:kern w:val="2"/>
          <w:sz w:val="28"/>
          <w:szCs w:val="28"/>
          <w:lang w:val="uk-UA"/>
          <w14:ligatures w14:val="standardContextual"/>
        </w:rPr>
        <w:t>5.Координація та контроль за реалізацією Програми.</w:t>
      </w:r>
    </w:p>
    <w:p w:rsidR="008716C3" w:rsidRPr="008716C3" w:rsidRDefault="008716C3" w:rsidP="008716C3">
      <w:pPr>
        <w:spacing w:after="160" w:line="259" w:lineRule="auto"/>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14:ligatures w14:val="standardContextual"/>
        </w:rPr>
        <w:t xml:space="preserve"> </w:t>
      </w:r>
      <w:r w:rsidRPr="008716C3">
        <w:rPr>
          <w:rFonts w:ascii="Times New Roman" w:eastAsia="Calibri" w:hAnsi="Times New Roman" w:cs="Times New Roman"/>
          <w:kern w:val="2"/>
          <w:sz w:val="28"/>
          <w:szCs w:val="28"/>
          <w:lang w:val="uk-UA"/>
          <w14:ligatures w14:val="standardContextual"/>
        </w:rPr>
        <w:t xml:space="preserve"> </w:t>
      </w:r>
      <w:r w:rsidRPr="008716C3">
        <w:rPr>
          <w:rFonts w:ascii="Times New Roman" w:eastAsia="Calibri" w:hAnsi="Times New Roman" w:cs="Times New Roman"/>
          <w:kern w:val="2"/>
          <w:sz w:val="28"/>
          <w:szCs w:val="28"/>
          <w14:ligatures w14:val="standardContextual"/>
        </w:rPr>
        <w:t xml:space="preserve">Виконання Програми </w:t>
      </w:r>
      <w:r w:rsidRPr="008716C3">
        <w:rPr>
          <w:rFonts w:ascii="Times New Roman" w:eastAsia="Calibri" w:hAnsi="Times New Roman" w:cs="Times New Roman"/>
          <w:kern w:val="2"/>
          <w:sz w:val="28"/>
          <w:szCs w:val="28"/>
          <w:lang w:val="uk-UA"/>
          <w14:ligatures w14:val="standardContextual"/>
        </w:rPr>
        <w:t xml:space="preserve">покладається на: </w:t>
      </w:r>
    </w:p>
    <w:p w:rsidR="008716C3" w:rsidRPr="008716C3" w:rsidRDefault="008716C3" w:rsidP="008716C3">
      <w:pPr>
        <w:numPr>
          <w:ilvl w:val="0"/>
          <w:numId w:val="2"/>
        </w:numPr>
        <w:spacing w:after="160" w:line="259" w:lineRule="auto"/>
        <w:contextualSpacing/>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Великосеверинівська сільська рада;</w:t>
      </w:r>
    </w:p>
    <w:p w:rsidR="008716C3" w:rsidRPr="008716C3" w:rsidRDefault="008716C3" w:rsidP="008716C3">
      <w:pPr>
        <w:numPr>
          <w:ilvl w:val="0"/>
          <w:numId w:val="2"/>
        </w:numPr>
        <w:spacing w:after="160" w:line="259" w:lineRule="auto"/>
        <w:contextualSpacing/>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фінансовий відділ Великосеверинівської сільської ради;</w:t>
      </w:r>
    </w:p>
    <w:p w:rsidR="008716C3" w:rsidRPr="008716C3" w:rsidRDefault="008716C3" w:rsidP="008716C3">
      <w:pPr>
        <w:numPr>
          <w:ilvl w:val="0"/>
          <w:numId w:val="2"/>
        </w:numPr>
        <w:spacing w:after="160" w:line="259" w:lineRule="auto"/>
        <w:contextualSpacing/>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відділ соціального захисту населення та охорони здоров’я сільської ради;</w:t>
      </w:r>
    </w:p>
    <w:p w:rsidR="008716C3" w:rsidRPr="008716C3" w:rsidRDefault="008716C3" w:rsidP="008716C3">
      <w:pPr>
        <w:numPr>
          <w:ilvl w:val="0"/>
          <w:numId w:val="2"/>
        </w:numPr>
        <w:spacing w:after="160" w:line="259" w:lineRule="auto"/>
        <w:contextualSpacing/>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 xml:space="preserve"> постійну комісію сільської ради з питань освіти, фізичного  виховання, </w:t>
      </w:r>
    </w:p>
    <w:p w:rsidR="008716C3" w:rsidRPr="008716C3" w:rsidRDefault="008716C3" w:rsidP="008716C3">
      <w:pPr>
        <w:spacing w:after="160" w:line="259" w:lineRule="auto"/>
        <w:ind w:left="480"/>
        <w:contextualSpacing/>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культури, охорони здоров’я та  соціального  захисту Великосеверинівської  сільської ради;</w:t>
      </w:r>
    </w:p>
    <w:p w:rsidR="008716C3" w:rsidRPr="008716C3" w:rsidRDefault="008716C3" w:rsidP="008716C3">
      <w:pPr>
        <w:numPr>
          <w:ilvl w:val="0"/>
          <w:numId w:val="2"/>
        </w:numPr>
        <w:spacing w:after="160" w:line="259" w:lineRule="auto"/>
        <w:contextualSpacing/>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lastRenderedPageBreak/>
        <w:t xml:space="preserve">постійну комісія з питань  планування, фінансів, бюджету, соціально-економічного  розвитку та інвестицій    Великосеверинівської  сільської ради. </w:t>
      </w:r>
    </w:p>
    <w:p w:rsidR="008716C3" w:rsidRPr="008716C3" w:rsidRDefault="008716C3" w:rsidP="008716C3">
      <w:pPr>
        <w:spacing w:after="160" w:line="259" w:lineRule="auto"/>
        <w:jc w:val="both"/>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jc w:val="center"/>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____________________________________________</w:t>
      </w: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0" w:line="259" w:lineRule="auto"/>
        <w:ind w:left="8080"/>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lastRenderedPageBreak/>
        <w:t>Додаток 2</w:t>
      </w:r>
    </w:p>
    <w:p w:rsidR="008716C3" w:rsidRPr="008716C3" w:rsidRDefault="008716C3" w:rsidP="008716C3">
      <w:pPr>
        <w:spacing w:after="0" w:line="259" w:lineRule="auto"/>
        <w:ind w:left="8080"/>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до Програми</w:t>
      </w:r>
    </w:p>
    <w:p w:rsidR="008716C3" w:rsidRPr="008716C3" w:rsidRDefault="008716C3" w:rsidP="008716C3">
      <w:pPr>
        <w:spacing w:after="0" w:line="259" w:lineRule="auto"/>
        <w:jc w:val="center"/>
        <w:rPr>
          <w:rFonts w:ascii="Times New Roman" w:eastAsia="Calibri" w:hAnsi="Times New Roman" w:cs="Times New Roman"/>
          <w:b/>
          <w:kern w:val="2"/>
          <w:sz w:val="28"/>
          <w:szCs w:val="28"/>
          <w:lang w:val="uk-UA"/>
          <w14:ligatures w14:val="standardContextual"/>
        </w:rPr>
      </w:pPr>
      <w:r w:rsidRPr="008716C3">
        <w:rPr>
          <w:rFonts w:ascii="Times New Roman" w:eastAsia="Calibri" w:hAnsi="Times New Roman" w:cs="Times New Roman"/>
          <w:b/>
          <w:kern w:val="2"/>
          <w:sz w:val="28"/>
          <w:szCs w:val="28"/>
          <w:lang w:val="uk-UA"/>
          <w14:ligatures w14:val="standardContextual"/>
        </w:rPr>
        <w:t xml:space="preserve">Ресурсне забезпечення  </w:t>
      </w:r>
    </w:p>
    <w:p w:rsidR="008716C3" w:rsidRPr="008716C3" w:rsidRDefault="008716C3" w:rsidP="008716C3">
      <w:pPr>
        <w:spacing w:after="0" w:line="259" w:lineRule="auto"/>
        <w:jc w:val="center"/>
        <w:rPr>
          <w:rFonts w:ascii="Times New Roman" w:eastAsia="Calibri" w:hAnsi="Times New Roman" w:cs="Times New Roman"/>
          <w:kern w:val="2"/>
          <w:sz w:val="24"/>
          <w:szCs w:val="24"/>
          <w:lang w:val="uk-UA"/>
          <w14:ligatures w14:val="standardContextual"/>
        </w:rPr>
      </w:pPr>
      <w:r w:rsidRPr="008716C3">
        <w:rPr>
          <w:rFonts w:ascii="Times New Roman" w:eastAsia="Times New Roman" w:hAnsi="Times New Roman" w:cs="Times New Roman"/>
          <w:b/>
          <w:sz w:val="28"/>
          <w:szCs w:val="28"/>
          <w:lang w:val="uk-UA" w:eastAsia="ru-RU"/>
        </w:rPr>
        <w:t>Програми підтримки членів сімей загиблих військовослужбовців, поранених, зниклих безвісти, які брали участь у захисті України від збройної агресії на 2024-2026  роки</w:t>
      </w:r>
    </w:p>
    <w:tbl>
      <w:tblPr>
        <w:tblW w:w="10092" w:type="dxa"/>
        <w:tblLayout w:type="fixed"/>
        <w:tblLook w:val="0000" w:firstRow="0" w:lastRow="0" w:firstColumn="0" w:lastColumn="0" w:noHBand="0" w:noVBand="0"/>
      </w:tblPr>
      <w:tblGrid>
        <w:gridCol w:w="3402"/>
        <w:gridCol w:w="1701"/>
        <w:gridCol w:w="1701"/>
        <w:gridCol w:w="1701"/>
        <w:gridCol w:w="1587"/>
      </w:tblGrid>
      <w:tr w:rsidR="008716C3" w:rsidRPr="008716C3" w:rsidTr="00E73A93">
        <w:trPr>
          <w:cantSplit/>
        </w:trPr>
        <w:tc>
          <w:tcPr>
            <w:tcW w:w="3402" w:type="dxa"/>
            <w:vMerge w:val="restart"/>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b/>
                <w:kern w:val="2"/>
                <w:sz w:val="24"/>
                <w:szCs w:val="24"/>
                <w:lang w:val="uk-UA"/>
                <w14:ligatures w14:val="standardContextual"/>
              </w:rPr>
            </w:pPr>
            <w:r w:rsidRPr="008716C3">
              <w:rPr>
                <w:rFonts w:ascii="Times New Roman" w:eastAsia="Calibri" w:hAnsi="Times New Roman" w:cs="Times New Roman"/>
                <w:b/>
                <w:kern w:val="2"/>
                <w:sz w:val="24"/>
                <w:szCs w:val="24"/>
                <w:lang w:val="uk-UA"/>
                <w14:ligatures w14:val="standardContextual"/>
              </w:rPr>
              <w:t>Обсяг коштів, які пропонується залучити на виконання програми</w:t>
            </w:r>
          </w:p>
        </w:tc>
        <w:tc>
          <w:tcPr>
            <w:tcW w:w="5103" w:type="dxa"/>
            <w:gridSpan w:val="3"/>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b/>
                <w:kern w:val="2"/>
                <w:sz w:val="24"/>
                <w:szCs w:val="24"/>
                <w:lang w:val="uk-UA"/>
                <w14:ligatures w14:val="standardContextual"/>
              </w:rPr>
            </w:pPr>
            <w:r w:rsidRPr="008716C3">
              <w:rPr>
                <w:rFonts w:ascii="Times New Roman" w:eastAsia="Calibri" w:hAnsi="Times New Roman" w:cs="Times New Roman"/>
                <w:b/>
                <w:kern w:val="2"/>
                <w:sz w:val="24"/>
                <w:szCs w:val="24"/>
                <w:lang w:val="uk-UA"/>
                <w14:ligatures w14:val="standardContextual"/>
              </w:rPr>
              <w:t>Етапи виконання програми</w:t>
            </w:r>
          </w:p>
        </w:tc>
        <w:tc>
          <w:tcPr>
            <w:tcW w:w="1587" w:type="dxa"/>
            <w:tcBorders>
              <w:top w:val="single" w:sz="4" w:space="0" w:color="000000"/>
              <w:left w:val="single" w:sz="4" w:space="0" w:color="000000"/>
              <w:bottom w:val="single" w:sz="4" w:space="0" w:color="000000"/>
              <w:right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14:ligatures w14:val="standardContextual"/>
              </w:rPr>
            </w:pPr>
            <w:r w:rsidRPr="008716C3">
              <w:rPr>
                <w:rFonts w:ascii="Times New Roman" w:eastAsia="Calibri" w:hAnsi="Times New Roman" w:cs="Times New Roman"/>
                <w:b/>
                <w:kern w:val="2"/>
                <w:sz w:val="24"/>
                <w:szCs w:val="24"/>
                <w:lang w:val="uk-UA"/>
                <w14:ligatures w14:val="standardContextual"/>
              </w:rPr>
              <w:t>Усього витрат на виконання програми</w:t>
            </w:r>
            <w:r w:rsidRPr="008716C3">
              <w:rPr>
                <w:rFonts w:ascii="Times New Roman" w:eastAsia="Calibri" w:hAnsi="Times New Roman" w:cs="Times New Roman"/>
                <w:kern w:val="2"/>
                <w:sz w:val="24"/>
                <w:szCs w:val="24"/>
                <w:lang w:val="uk-UA"/>
                <w14:ligatures w14:val="standardContextual"/>
              </w:rPr>
              <w:t xml:space="preserve"> </w:t>
            </w:r>
            <w:r w:rsidRPr="008716C3">
              <w:rPr>
                <w:rFonts w:ascii="Times New Roman" w:eastAsia="Calibri" w:hAnsi="Times New Roman" w:cs="Times New Roman"/>
                <w:b/>
                <w:kern w:val="2"/>
                <w:sz w:val="24"/>
                <w:szCs w:val="24"/>
                <w:lang w:val="uk-UA"/>
                <w14:ligatures w14:val="standardContextual"/>
              </w:rPr>
              <w:t>(</w:t>
            </w:r>
            <w:proofErr w:type="spellStart"/>
            <w:r w:rsidRPr="008716C3">
              <w:rPr>
                <w:rFonts w:ascii="Times New Roman" w:eastAsia="Calibri" w:hAnsi="Times New Roman" w:cs="Times New Roman"/>
                <w:b/>
                <w:kern w:val="2"/>
                <w:sz w:val="24"/>
                <w:szCs w:val="24"/>
                <w:lang w:val="uk-UA"/>
                <w14:ligatures w14:val="standardContextual"/>
              </w:rPr>
              <w:t>тис.грн</w:t>
            </w:r>
            <w:proofErr w:type="spellEnd"/>
            <w:r w:rsidRPr="008716C3">
              <w:rPr>
                <w:rFonts w:ascii="Times New Roman" w:eastAsia="Calibri" w:hAnsi="Times New Roman" w:cs="Times New Roman"/>
                <w:b/>
                <w:kern w:val="2"/>
                <w:sz w:val="24"/>
                <w:szCs w:val="24"/>
                <w:lang w:val="uk-UA"/>
                <w14:ligatures w14:val="standardContextual"/>
              </w:rPr>
              <w:t>.)</w:t>
            </w:r>
          </w:p>
        </w:tc>
      </w:tr>
      <w:tr w:rsidR="008716C3" w:rsidRPr="008716C3" w:rsidTr="00E73A93">
        <w:trPr>
          <w:cantSplit/>
        </w:trPr>
        <w:tc>
          <w:tcPr>
            <w:tcW w:w="3402" w:type="dxa"/>
            <w:vMerge/>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b/>
                <w:kern w:val="2"/>
                <w:sz w:val="24"/>
                <w:szCs w:val="24"/>
                <w:lang w:val="uk-UA"/>
                <w14:ligatures w14:val="standardContextual"/>
              </w:rPr>
            </w:pPr>
            <w:r w:rsidRPr="008716C3">
              <w:rPr>
                <w:rFonts w:ascii="Times New Roman" w:eastAsia="Calibri" w:hAnsi="Times New Roman" w:cs="Times New Roman"/>
                <w:b/>
                <w:kern w:val="2"/>
                <w:sz w:val="24"/>
                <w:szCs w:val="24"/>
                <w:lang w:val="uk-UA"/>
                <w14:ligatures w14:val="standardContextual"/>
              </w:rPr>
              <w:t>2024рік</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b/>
                <w:kern w:val="2"/>
                <w:sz w:val="24"/>
                <w:szCs w:val="24"/>
                <w:lang w:val="uk-UA"/>
                <w14:ligatures w14:val="standardContextual"/>
              </w:rPr>
            </w:pPr>
            <w:r w:rsidRPr="008716C3">
              <w:rPr>
                <w:rFonts w:ascii="Times New Roman" w:eastAsia="Calibri" w:hAnsi="Times New Roman" w:cs="Times New Roman"/>
                <w:b/>
                <w:kern w:val="2"/>
                <w:sz w:val="24"/>
                <w:szCs w:val="24"/>
                <w:lang w:val="uk-UA"/>
                <w14:ligatures w14:val="standardContextual"/>
              </w:rPr>
              <w:t>2025рік</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b/>
                <w:kern w:val="2"/>
                <w:sz w:val="24"/>
                <w:szCs w:val="24"/>
                <w:lang w:val="uk-UA"/>
                <w14:ligatures w14:val="standardContextual"/>
              </w:rPr>
            </w:pPr>
            <w:r w:rsidRPr="008716C3">
              <w:rPr>
                <w:rFonts w:ascii="Times New Roman" w:eastAsia="Calibri" w:hAnsi="Times New Roman" w:cs="Times New Roman"/>
                <w:b/>
                <w:kern w:val="2"/>
                <w:sz w:val="24"/>
                <w:szCs w:val="24"/>
                <w:lang w:val="uk-UA"/>
                <w14:ligatures w14:val="standardContextual"/>
              </w:rPr>
              <w:t>2026 рік</w:t>
            </w:r>
          </w:p>
        </w:tc>
        <w:tc>
          <w:tcPr>
            <w:tcW w:w="1587" w:type="dxa"/>
            <w:tcBorders>
              <w:top w:val="single" w:sz="4" w:space="0" w:color="000000"/>
              <w:left w:val="single" w:sz="4" w:space="0" w:color="000000"/>
              <w:bottom w:val="single" w:sz="4" w:space="0" w:color="000000"/>
              <w:right w:val="single" w:sz="4" w:space="0" w:color="000000"/>
            </w:tcBorders>
          </w:tcPr>
          <w:p w:rsidR="008716C3" w:rsidRPr="008716C3" w:rsidRDefault="008716C3" w:rsidP="008716C3">
            <w:pPr>
              <w:spacing w:after="160" w:line="259" w:lineRule="auto"/>
              <w:rPr>
                <w:rFonts w:ascii="Times New Roman" w:eastAsia="Calibri" w:hAnsi="Times New Roman" w:cs="Times New Roman"/>
                <w:b/>
                <w:kern w:val="2"/>
                <w:sz w:val="24"/>
                <w:szCs w:val="24"/>
                <w:lang w:val="uk-UA"/>
                <w14:ligatures w14:val="standardContextual"/>
              </w:rPr>
            </w:pPr>
          </w:p>
        </w:tc>
      </w:tr>
      <w:tr w:rsidR="008716C3" w:rsidRPr="008716C3" w:rsidTr="00E73A93">
        <w:trPr>
          <w:trHeight w:val="790"/>
        </w:trPr>
        <w:tc>
          <w:tcPr>
            <w:tcW w:w="3402"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b/>
                <w:kern w:val="2"/>
                <w:sz w:val="24"/>
                <w:szCs w:val="24"/>
                <w:lang w:val="uk-UA"/>
                <w14:ligatures w14:val="standardContextual"/>
              </w:rPr>
            </w:pPr>
            <w:r w:rsidRPr="008716C3">
              <w:rPr>
                <w:rFonts w:ascii="Times New Roman" w:eastAsia="Calibri" w:hAnsi="Times New Roman" w:cs="Times New Roman"/>
                <w:b/>
                <w:kern w:val="2"/>
                <w:sz w:val="24"/>
                <w:szCs w:val="24"/>
                <w:lang w:val="uk-UA"/>
                <w14:ligatures w14:val="standardContextual"/>
              </w:rPr>
              <w:t>Усього </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582,0</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600,0</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14:ligatures w14:val="standardContextual"/>
              </w:rPr>
            </w:pPr>
            <w:r w:rsidRPr="008716C3">
              <w:rPr>
                <w:rFonts w:ascii="Times New Roman" w:eastAsia="Calibri" w:hAnsi="Times New Roman" w:cs="Times New Roman"/>
                <w:kern w:val="2"/>
                <w:sz w:val="24"/>
                <w:szCs w:val="24"/>
                <w:lang w:val="uk-UA"/>
                <w14:ligatures w14:val="standardContextual"/>
              </w:rPr>
              <w:t>600,0</w:t>
            </w:r>
          </w:p>
        </w:tc>
        <w:tc>
          <w:tcPr>
            <w:tcW w:w="1587" w:type="dxa"/>
            <w:tcBorders>
              <w:top w:val="single" w:sz="4" w:space="0" w:color="000000"/>
              <w:left w:val="single" w:sz="4" w:space="0" w:color="000000"/>
              <w:bottom w:val="single" w:sz="4" w:space="0" w:color="000000"/>
              <w:right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1782,0</w:t>
            </w:r>
          </w:p>
        </w:tc>
      </w:tr>
      <w:tr w:rsidR="008716C3" w:rsidRPr="008716C3" w:rsidTr="00E73A93">
        <w:trPr>
          <w:trHeight w:val="348"/>
        </w:trPr>
        <w:tc>
          <w:tcPr>
            <w:tcW w:w="3402"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місцевий бюджет</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582,0</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600,0</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14:ligatures w14:val="standardContextual"/>
              </w:rPr>
            </w:pPr>
            <w:r w:rsidRPr="008716C3">
              <w:rPr>
                <w:rFonts w:ascii="Times New Roman" w:eastAsia="Calibri" w:hAnsi="Times New Roman" w:cs="Times New Roman"/>
                <w:kern w:val="2"/>
                <w:sz w:val="24"/>
                <w:szCs w:val="24"/>
                <w:lang w:val="uk-UA"/>
                <w14:ligatures w14:val="standardContextual"/>
              </w:rPr>
              <w:t>600,0</w:t>
            </w:r>
          </w:p>
        </w:tc>
        <w:tc>
          <w:tcPr>
            <w:tcW w:w="1587" w:type="dxa"/>
            <w:tcBorders>
              <w:top w:val="single" w:sz="4" w:space="0" w:color="000000"/>
              <w:left w:val="single" w:sz="4" w:space="0" w:color="000000"/>
              <w:bottom w:val="single" w:sz="4" w:space="0" w:color="000000"/>
              <w:right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1782,0</w:t>
            </w:r>
          </w:p>
        </w:tc>
      </w:tr>
      <w:tr w:rsidR="008716C3" w:rsidRPr="008716C3" w:rsidTr="00E73A93">
        <w:trPr>
          <w:trHeight w:val="348"/>
        </w:trPr>
        <w:tc>
          <w:tcPr>
            <w:tcW w:w="3402"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обласний бюджет</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c>
          <w:tcPr>
            <w:tcW w:w="1587" w:type="dxa"/>
            <w:tcBorders>
              <w:top w:val="single" w:sz="4" w:space="0" w:color="000000"/>
              <w:left w:val="single" w:sz="4" w:space="0" w:color="000000"/>
              <w:bottom w:val="single" w:sz="4" w:space="0" w:color="000000"/>
              <w:right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r>
      <w:tr w:rsidR="008716C3" w:rsidRPr="008716C3" w:rsidTr="00E73A93">
        <w:tc>
          <w:tcPr>
            <w:tcW w:w="3402"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інші бюджети</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c>
          <w:tcPr>
            <w:tcW w:w="1701" w:type="dxa"/>
            <w:tcBorders>
              <w:top w:val="single" w:sz="4" w:space="0" w:color="000000"/>
              <w:left w:val="single" w:sz="4" w:space="0" w:color="000000"/>
              <w:bottom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c>
          <w:tcPr>
            <w:tcW w:w="1587" w:type="dxa"/>
            <w:tcBorders>
              <w:top w:val="single" w:sz="4" w:space="0" w:color="000000"/>
              <w:left w:val="single" w:sz="4" w:space="0" w:color="000000"/>
              <w:bottom w:val="single" w:sz="4" w:space="0" w:color="000000"/>
              <w:right w:val="single" w:sz="4" w:space="0" w:color="000000"/>
            </w:tcBorders>
          </w:tcPr>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w:t>
            </w:r>
          </w:p>
        </w:tc>
      </w:tr>
    </w:tbl>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xml:space="preserve">                                                                                                               </w:t>
      </w: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xml:space="preserve">                          _______________________________________________________</w:t>
      </w: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ab/>
      </w: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0" w:line="240" w:lineRule="auto"/>
        <w:ind w:left="8080"/>
        <w:jc w:val="both"/>
        <w:rPr>
          <w:rFonts w:ascii="Times New Roman" w:eastAsia="Calibri" w:hAnsi="Times New Roman" w:cs="Times New Roman"/>
          <w:kern w:val="2"/>
          <w:sz w:val="28"/>
          <w:szCs w:val="28"/>
          <w:lang w:val="uk-UA"/>
          <w14:ligatures w14:val="standardContextual"/>
        </w:rPr>
      </w:pPr>
    </w:p>
    <w:p w:rsidR="008716C3" w:rsidRPr="008716C3" w:rsidRDefault="008716C3" w:rsidP="008716C3">
      <w:pPr>
        <w:tabs>
          <w:tab w:val="left" w:pos="6516"/>
        </w:tabs>
        <w:spacing w:after="0" w:line="240" w:lineRule="auto"/>
        <w:ind w:left="8080"/>
        <w:jc w:val="both"/>
        <w:rPr>
          <w:rFonts w:ascii="Times New Roman" w:eastAsia="Calibri" w:hAnsi="Times New Roman" w:cs="Times New Roman"/>
          <w:kern w:val="2"/>
          <w:sz w:val="28"/>
          <w:szCs w:val="28"/>
          <w:lang w:val="uk-UA"/>
          <w14:ligatures w14:val="standardContextual"/>
        </w:rPr>
      </w:pPr>
    </w:p>
    <w:p w:rsidR="008716C3" w:rsidRPr="008716C3" w:rsidRDefault="008716C3" w:rsidP="008716C3">
      <w:pPr>
        <w:tabs>
          <w:tab w:val="left" w:pos="6516"/>
        </w:tabs>
        <w:spacing w:after="0" w:line="240" w:lineRule="auto"/>
        <w:ind w:left="8080"/>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lastRenderedPageBreak/>
        <w:t>Додаток 3</w:t>
      </w:r>
    </w:p>
    <w:p w:rsidR="008716C3" w:rsidRPr="008716C3" w:rsidRDefault="008716C3" w:rsidP="008716C3">
      <w:pPr>
        <w:tabs>
          <w:tab w:val="left" w:pos="6516"/>
        </w:tabs>
        <w:spacing w:after="0" w:line="240" w:lineRule="auto"/>
        <w:ind w:left="8080"/>
        <w:jc w:val="both"/>
        <w:rPr>
          <w:rFonts w:ascii="Times New Roman" w:eastAsia="Calibri" w:hAnsi="Times New Roman" w:cs="Times New Roman"/>
          <w:kern w:val="2"/>
          <w:sz w:val="28"/>
          <w:szCs w:val="28"/>
          <w:lang w:val="uk-UA"/>
          <w14:ligatures w14:val="standardContextual"/>
        </w:rPr>
      </w:pPr>
      <w:r w:rsidRPr="008716C3">
        <w:rPr>
          <w:rFonts w:ascii="Times New Roman" w:eastAsia="Calibri" w:hAnsi="Times New Roman" w:cs="Times New Roman"/>
          <w:kern w:val="2"/>
          <w:sz w:val="28"/>
          <w:szCs w:val="28"/>
          <w:lang w:val="uk-UA"/>
          <w14:ligatures w14:val="standardContextual"/>
        </w:rPr>
        <w:t>до Програми</w:t>
      </w:r>
    </w:p>
    <w:p w:rsidR="008716C3" w:rsidRPr="008716C3" w:rsidRDefault="008716C3" w:rsidP="008716C3">
      <w:pPr>
        <w:tabs>
          <w:tab w:val="left" w:pos="6516"/>
        </w:tabs>
        <w:spacing w:after="160" w:line="259" w:lineRule="auto"/>
        <w:rPr>
          <w:rFonts w:ascii="Times New Roman" w:eastAsia="Calibri" w:hAnsi="Times New Roman" w:cs="Times New Roman"/>
          <w:b/>
          <w:bCs/>
          <w:kern w:val="2"/>
          <w:sz w:val="24"/>
          <w:szCs w:val="24"/>
          <w:lang w:val="uk-UA"/>
          <w14:ligatures w14:val="standardContextual"/>
        </w:rPr>
      </w:pPr>
      <w:r w:rsidRPr="008716C3">
        <w:rPr>
          <w:rFonts w:ascii="Times New Roman" w:eastAsia="Calibri" w:hAnsi="Times New Roman" w:cs="Times New Roman"/>
          <w:b/>
          <w:bCs/>
          <w:kern w:val="2"/>
          <w:sz w:val="24"/>
          <w:szCs w:val="24"/>
          <w:lang w:val="uk-UA"/>
          <w14:ligatures w14:val="standardContextual"/>
        </w:rPr>
        <w:t xml:space="preserve">                                   Напрямки реалізації та заходи Програми</w:t>
      </w:r>
      <w:r w:rsidRPr="008716C3">
        <w:rPr>
          <w:rFonts w:ascii="Times New Roman" w:eastAsia="Calibri" w:hAnsi="Times New Roman" w:cs="Times New Roman"/>
          <w:b/>
          <w:bCs/>
          <w:kern w:val="2"/>
          <w:sz w:val="24"/>
          <w:szCs w:val="24"/>
          <w:lang w:val="uk-UA"/>
          <w14:ligatures w14:val="standardContextual"/>
        </w:rPr>
        <w:br/>
        <w:t xml:space="preserve">                 підтримки членів сімей загиблих військовослужбовців, поранених, зниклих</w:t>
      </w:r>
      <w:r w:rsidRPr="008716C3">
        <w:rPr>
          <w:rFonts w:ascii="Times New Roman" w:eastAsia="Calibri" w:hAnsi="Times New Roman" w:cs="Times New Roman"/>
          <w:b/>
          <w:bCs/>
          <w:kern w:val="2"/>
          <w:sz w:val="24"/>
          <w:szCs w:val="24"/>
          <w:lang w:val="uk-UA"/>
          <w14:ligatures w14:val="standardContextual"/>
        </w:rPr>
        <w:br/>
        <w:t>безвісти, які брали участь у захисті України від збройної агресії на 2024 –2026 роки</w:t>
      </w:r>
    </w:p>
    <w:tbl>
      <w:tblPr>
        <w:tblStyle w:val="a5"/>
        <w:tblW w:w="10490" w:type="dxa"/>
        <w:tblInd w:w="-572" w:type="dxa"/>
        <w:tblLook w:val="04A0" w:firstRow="1" w:lastRow="0" w:firstColumn="1" w:lastColumn="0" w:noHBand="0" w:noVBand="1"/>
      </w:tblPr>
      <w:tblGrid>
        <w:gridCol w:w="427"/>
        <w:gridCol w:w="2408"/>
        <w:gridCol w:w="1256"/>
        <w:gridCol w:w="1606"/>
        <w:gridCol w:w="1614"/>
        <w:gridCol w:w="1548"/>
        <w:gridCol w:w="1631"/>
      </w:tblGrid>
      <w:tr w:rsidR="008716C3" w:rsidRPr="008716C3" w:rsidTr="00E73A93">
        <w:tc>
          <w:tcPr>
            <w:tcW w:w="427"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w:t>
            </w:r>
          </w:p>
        </w:tc>
        <w:tc>
          <w:tcPr>
            <w:tcW w:w="2408" w:type="dxa"/>
          </w:tcPr>
          <w:p w:rsidR="008716C3" w:rsidRPr="008716C3" w:rsidRDefault="008716C3" w:rsidP="008716C3">
            <w:pPr>
              <w:tabs>
                <w:tab w:val="left" w:pos="6516"/>
              </w:tabs>
              <w:jc w:val="center"/>
              <w:rPr>
                <w:rFonts w:ascii="Times New Roman" w:eastAsia="Calibri" w:hAnsi="Times New Roman" w:cs="Times New Roman"/>
              </w:rPr>
            </w:pPr>
            <w:r w:rsidRPr="008716C3">
              <w:rPr>
                <w:rFonts w:ascii="Times New Roman" w:eastAsia="Calibri" w:hAnsi="Times New Roman" w:cs="Times New Roman"/>
              </w:rPr>
              <w:t>Перелік заходів програми</w:t>
            </w:r>
          </w:p>
        </w:tc>
        <w:tc>
          <w:tcPr>
            <w:tcW w:w="1256" w:type="dxa"/>
          </w:tcPr>
          <w:p w:rsidR="008716C3" w:rsidRPr="008716C3" w:rsidRDefault="008716C3" w:rsidP="008716C3">
            <w:pPr>
              <w:tabs>
                <w:tab w:val="left" w:pos="6516"/>
              </w:tabs>
              <w:jc w:val="center"/>
              <w:rPr>
                <w:rFonts w:ascii="Times New Roman" w:eastAsia="Calibri" w:hAnsi="Times New Roman" w:cs="Times New Roman"/>
              </w:rPr>
            </w:pPr>
            <w:r w:rsidRPr="008716C3">
              <w:rPr>
                <w:rFonts w:ascii="Times New Roman" w:eastAsia="Calibri" w:hAnsi="Times New Roman" w:cs="Times New Roman"/>
              </w:rPr>
              <w:t>Термін виконання заходу</w:t>
            </w:r>
          </w:p>
        </w:tc>
        <w:tc>
          <w:tcPr>
            <w:tcW w:w="1606" w:type="dxa"/>
          </w:tcPr>
          <w:p w:rsidR="008716C3" w:rsidRPr="008716C3" w:rsidRDefault="008716C3" w:rsidP="008716C3">
            <w:pPr>
              <w:tabs>
                <w:tab w:val="left" w:pos="6516"/>
              </w:tabs>
              <w:jc w:val="center"/>
              <w:rPr>
                <w:rFonts w:ascii="Times New Roman" w:eastAsia="Calibri" w:hAnsi="Times New Roman" w:cs="Times New Roman"/>
              </w:rPr>
            </w:pPr>
            <w:r w:rsidRPr="008716C3">
              <w:rPr>
                <w:rFonts w:ascii="Times New Roman" w:eastAsia="Calibri" w:hAnsi="Times New Roman" w:cs="Times New Roman"/>
              </w:rPr>
              <w:t>Виконавці</w:t>
            </w:r>
          </w:p>
        </w:tc>
        <w:tc>
          <w:tcPr>
            <w:tcW w:w="1614" w:type="dxa"/>
          </w:tcPr>
          <w:p w:rsidR="008716C3" w:rsidRPr="008716C3" w:rsidRDefault="008716C3" w:rsidP="008716C3">
            <w:pPr>
              <w:tabs>
                <w:tab w:val="left" w:pos="6516"/>
              </w:tabs>
              <w:jc w:val="center"/>
              <w:rPr>
                <w:rFonts w:ascii="Times New Roman" w:eastAsia="Calibri" w:hAnsi="Times New Roman" w:cs="Times New Roman"/>
              </w:rPr>
            </w:pPr>
            <w:r w:rsidRPr="008716C3">
              <w:rPr>
                <w:rFonts w:ascii="Times New Roman" w:eastAsia="Calibri" w:hAnsi="Times New Roman" w:cs="Times New Roman"/>
              </w:rPr>
              <w:t>Джерела фінансування</w:t>
            </w:r>
          </w:p>
        </w:tc>
        <w:tc>
          <w:tcPr>
            <w:tcW w:w="1548" w:type="dxa"/>
          </w:tcPr>
          <w:p w:rsidR="008716C3" w:rsidRPr="008716C3" w:rsidRDefault="008716C3" w:rsidP="008716C3">
            <w:pPr>
              <w:tabs>
                <w:tab w:val="left" w:pos="6516"/>
              </w:tabs>
              <w:jc w:val="center"/>
              <w:rPr>
                <w:rFonts w:ascii="Times New Roman" w:eastAsia="Calibri" w:hAnsi="Times New Roman" w:cs="Times New Roman"/>
              </w:rPr>
            </w:pPr>
            <w:r w:rsidRPr="008716C3">
              <w:rPr>
                <w:rFonts w:ascii="Times New Roman" w:eastAsia="Calibri" w:hAnsi="Times New Roman" w:cs="Times New Roman"/>
              </w:rPr>
              <w:t>Обсяги фінансування,</w:t>
            </w:r>
          </w:p>
          <w:p w:rsidR="008716C3" w:rsidRPr="008716C3" w:rsidRDefault="008716C3" w:rsidP="008716C3">
            <w:pPr>
              <w:tabs>
                <w:tab w:val="left" w:pos="6516"/>
              </w:tabs>
              <w:jc w:val="center"/>
              <w:rPr>
                <w:rFonts w:ascii="Times New Roman" w:eastAsia="Calibri" w:hAnsi="Times New Roman" w:cs="Times New Roman"/>
              </w:rPr>
            </w:pP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tc>
        <w:tc>
          <w:tcPr>
            <w:tcW w:w="1631" w:type="dxa"/>
          </w:tcPr>
          <w:p w:rsidR="008716C3" w:rsidRPr="008716C3" w:rsidRDefault="008716C3" w:rsidP="008716C3">
            <w:pPr>
              <w:tabs>
                <w:tab w:val="left" w:pos="6516"/>
              </w:tabs>
              <w:jc w:val="center"/>
              <w:rPr>
                <w:rFonts w:ascii="Times New Roman" w:eastAsia="Calibri" w:hAnsi="Times New Roman" w:cs="Times New Roman"/>
              </w:rPr>
            </w:pPr>
            <w:r w:rsidRPr="008716C3">
              <w:rPr>
                <w:rFonts w:ascii="Times New Roman" w:eastAsia="Calibri" w:hAnsi="Times New Roman" w:cs="Times New Roman"/>
              </w:rPr>
              <w:t>Очікуваний</w:t>
            </w:r>
          </w:p>
          <w:p w:rsidR="008716C3" w:rsidRPr="008716C3" w:rsidRDefault="008716C3" w:rsidP="008716C3">
            <w:pPr>
              <w:tabs>
                <w:tab w:val="left" w:pos="6516"/>
              </w:tabs>
              <w:jc w:val="center"/>
              <w:rPr>
                <w:rFonts w:ascii="Times New Roman" w:eastAsia="Calibri" w:hAnsi="Times New Roman" w:cs="Times New Roman"/>
              </w:rPr>
            </w:pPr>
            <w:r w:rsidRPr="008716C3">
              <w:rPr>
                <w:rFonts w:ascii="Times New Roman" w:eastAsia="Calibri" w:hAnsi="Times New Roman" w:cs="Times New Roman"/>
              </w:rPr>
              <w:t>результат</w:t>
            </w:r>
          </w:p>
        </w:tc>
      </w:tr>
      <w:tr w:rsidR="008716C3" w:rsidRPr="008716C3" w:rsidTr="00E73A93">
        <w:tc>
          <w:tcPr>
            <w:tcW w:w="427"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1.</w:t>
            </w:r>
          </w:p>
        </w:tc>
        <w:tc>
          <w:tcPr>
            <w:tcW w:w="2408" w:type="dxa"/>
          </w:tcPr>
          <w:p w:rsidR="008716C3" w:rsidRPr="008716C3" w:rsidRDefault="008716C3" w:rsidP="008716C3">
            <w:pPr>
              <w:tabs>
                <w:tab w:val="left" w:pos="6516"/>
              </w:tabs>
              <w:rPr>
                <w:rFonts w:ascii="Times New Roman" w:eastAsia="Calibri" w:hAnsi="Times New Roman" w:cs="Times New Roman"/>
              </w:rPr>
            </w:pPr>
            <w:bookmarkStart w:id="4" w:name="_Hlk153286567"/>
            <w:r w:rsidRPr="008716C3">
              <w:rPr>
                <w:rFonts w:ascii="Times New Roman" w:eastAsia="Calibri" w:hAnsi="Times New Roman" w:cs="Times New Roman"/>
              </w:rPr>
              <w:t xml:space="preserve">Надання одноразової матеріальної допомоги на поховання членам сім’ї загиблого військовослужбовця </w:t>
            </w:r>
            <w:bookmarkEnd w:id="4"/>
            <w:r w:rsidRPr="008716C3">
              <w:rPr>
                <w:rFonts w:ascii="Times New Roman" w:eastAsia="Calibri" w:hAnsi="Times New Roman" w:cs="Times New Roman"/>
              </w:rPr>
              <w:t xml:space="preserve">в розмірі 15000 </w:t>
            </w:r>
            <w:proofErr w:type="spellStart"/>
            <w:r w:rsidRPr="008716C3">
              <w:rPr>
                <w:rFonts w:ascii="Times New Roman" w:eastAsia="Calibri" w:hAnsi="Times New Roman" w:cs="Times New Roman"/>
              </w:rPr>
              <w:t>грн</w:t>
            </w:r>
            <w:proofErr w:type="spellEnd"/>
          </w:p>
        </w:tc>
        <w:tc>
          <w:tcPr>
            <w:tcW w:w="125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2024-2026 роки</w:t>
            </w:r>
          </w:p>
        </w:tc>
        <w:tc>
          <w:tcPr>
            <w:tcW w:w="160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Відділ соціального захисту населення та охорони здоров’я сільської ради</w:t>
            </w:r>
          </w:p>
        </w:tc>
        <w:tc>
          <w:tcPr>
            <w:tcW w:w="1614"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Місцевий бюджет</w:t>
            </w:r>
          </w:p>
        </w:tc>
        <w:tc>
          <w:tcPr>
            <w:tcW w:w="154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2024р.-240тис.грн.;</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2025р.- 240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2026р.- 210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tabs>
                <w:tab w:val="left" w:pos="6516"/>
              </w:tabs>
              <w:rPr>
                <w:rFonts w:ascii="Times New Roman" w:eastAsia="Calibri" w:hAnsi="Times New Roman" w:cs="Times New Roman"/>
              </w:rPr>
            </w:pPr>
          </w:p>
          <w:p w:rsidR="008716C3" w:rsidRPr="008716C3" w:rsidRDefault="008716C3" w:rsidP="008716C3">
            <w:pPr>
              <w:tabs>
                <w:tab w:val="left" w:pos="6516"/>
              </w:tabs>
              <w:rPr>
                <w:rFonts w:ascii="Times New Roman" w:eastAsia="Calibri" w:hAnsi="Times New Roman" w:cs="Times New Roman"/>
              </w:rPr>
            </w:pPr>
          </w:p>
        </w:tc>
        <w:tc>
          <w:tcPr>
            <w:tcW w:w="1631"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Матеріальна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підтримка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сімей</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загиблих під час</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військової</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агресії</w:t>
            </w:r>
          </w:p>
        </w:tc>
      </w:tr>
      <w:tr w:rsidR="008716C3" w:rsidRPr="008716C3" w:rsidTr="00E73A93">
        <w:tc>
          <w:tcPr>
            <w:tcW w:w="427"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w:t>
            </w:r>
          </w:p>
        </w:tc>
        <w:tc>
          <w:tcPr>
            <w:tcW w:w="2408" w:type="dxa"/>
          </w:tcPr>
          <w:p w:rsidR="008716C3" w:rsidRPr="008716C3" w:rsidRDefault="008716C3" w:rsidP="008716C3">
            <w:pPr>
              <w:tabs>
                <w:tab w:val="left" w:pos="6516"/>
              </w:tabs>
              <w:rPr>
                <w:rFonts w:ascii="Times New Roman" w:eastAsia="Calibri" w:hAnsi="Times New Roman" w:cs="Times New Roman"/>
              </w:rPr>
            </w:pPr>
            <w:bookmarkStart w:id="5" w:name="_Hlk153286967"/>
            <w:r w:rsidRPr="008716C3">
              <w:rPr>
                <w:rFonts w:ascii="Times New Roman" w:eastAsia="Calibri" w:hAnsi="Times New Roman" w:cs="Times New Roman"/>
              </w:rPr>
              <w:t>Надання матеріальної допомоги сім’ям з дітьми шкільного віку загиблих</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військовослужбовців для підготовки до навчального року </w:t>
            </w:r>
            <w:bookmarkEnd w:id="5"/>
            <w:r w:rsidRPr="008716C3">
              <w:rPr>
                <w:rFonts w:ascii="Times New Roman" w:eastAsia="Calibri" w:hAnsi="Times New Roman" w:cs="Times New Roman"/>
              </w:rPr>
              <w:t>в розмірі 3000 грн. на кожну дитину</w:t>
            </w:r>
          </w:p>
        </w:tc>
        <w:tc>
          <w:tcPr>
            <w:tcW w:w="125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2024-2026 роки</w:t>
            </w:r>
          </w:p>
        </w:tc>
        <w:tc>
          <w:tcPr>
            <w:tcW w:w="160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Відділ соціального захисту населення та охорони здоров’я сільської ради</w:t>
            </w:r>
          </w:p>
        </w:tc>
        <w:tc>
          <w:tcPr>
            <w:tcW w:w="1614"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Місцевий бюджет</w:t>
            </w:r>
          </w:p>
        </w:tc>
        <w:tc>
          <w:tcPr>
            <w:tcW w:w="154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 р. – 42тис.грн.;</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2025р.- 60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2026р. – 90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tc>
        <w:tc>
          <w:tcPr>
            <w:tcW w:w="1631"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Матеріальна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підтримка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сімей</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загиблих під час</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військової</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агресії</w:t>
            </w:r>
          </w:p>
        </w:tc>
      </w:tr>
      <w:tr w:rsidR="008716C3" w:rsidRPr="008716C3" w:rsidTr="00E73A93">
        <w:tc>
          <w:tcPr>
            <w:tcW w:w="427"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3.</w:t>
            </w:r>
          </w:p>
        </w:tc>
        <w:tc>
          <w:tcPr>
            <w:tcW w:w="240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Надання одноразової матеріальної допомоги при поранені</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військовослужбовця  в розмірі-7000 грн.</w:t>
            </w:r>
          </w:p>
        </w:tc>
        <w:tc>
          <w:tcPr>
            <w:tcW w:w="125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2024-2026 роки</w:t>
            </w:r>
          </w:p>
        </w:tc>
        <w:tc>
          <w:tcPr>
            <w:tcW w:w="160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Відділ соціального захисту населення та охорони здоров’я сільської ради</w:t>
            </w:r>
          </w:p>
        </w:tc>
        <w:tc>
          <w:tcPr>
            <w:tcW w:w="1614"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Місцевий бюджет</w:t>
            </w:r>
          </w:p>
        </w:tc>
        <w:tc>
          <w:tcPr>
            <w:tcW w:w="154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2024р.- 210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2025р. – 210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2026р. – 210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tc>
        <w:tc>
          <w:tcPr>
            <w:tcW w:w="1631"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Матеріальна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підтримка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поранених</w:t>
            </w:r>
          </w:p>
          <w:p w:rsidR="008716C3" w:rsidRPr="008716C3" w:rsidRDefault="008716C3" w:rsidP="008716C3">
            <w:pPr>
              <w:tabs>
                <w:tab w:val="left" w:pos="6516"/>
              </w:tabs>
              <w:rPr>
                <w:rFonts w:ascii="Times New Roman" w:eastAsia="Calibri" w:hAnsi="Times New Roman" w:cs="Times New Roman"/>
              </w:rPr>
            </w:pPr>
            <w:proofErr w:type="spellStart"/>
            <w:r w:rsidRPr="008716C3">
              <w:rPr>
                <w:rFonts w:ascii="Times New Roman" w:eastAsia="Calibri" w:hAnsi="Times New Roman" w:cs="Times New Roman"/>
              </w:rPr>
              <w:t>військово</w:t>
            </w:r>
            <w:proofErr w:type="spellEnd"/>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службовців</w:t>
            </w:r>
          </w:p>
        </w:tc>
      </w:tr>
      <w:tr w:rsidR="008716C3" w:rsidRPr="008716C3" w:rsidTr="00E73A93">
        <w:tc>
          <w:tcPr>
            <w:tcW w:w="427"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4.</w:t>
            </w:r>
          </w:p>
        </w:tc>
        <w:tc>
          <w:tcPr>
            <w:tcW w:w="240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Надання матеріальної допомоги сім’ям з дітьми шкільного віку </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військовослужбовців зниклих безвісти та полонених в </w:t>
            </w:r>
            <w:proofErr w:type="spellStart"/>
            <w:r w:rsidRPr="008716C3">
              <w:rPr>
                <w:rFonts w:ascii="Times New Roman" w:eastAsia="Calibri" w:hAnsi="Times New Roman" w:cs="Times New Roman"/>
              </w:rPr>
              <w:t>розмірі-</w:t>
            </w:r>
            <w:proofErr w:type="spellEnd"/>
            <w:r w:rsidRPr="008716C3">
              <w:rPr>
                <w:rFonts w:ascii="Times New Roman" w:eastAsia="Calibri" w:hAnsi="Times New Roman" w:cs="Times New Roman"/>
              </w:rPr>
              <w:t xml:space="preserve"> 3000 грн.</w:t>
            </w:r>
          </w:p>
        </w:tc>
        <w:tc>
          <w:tcPr>
            <w:tcW w:w="125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2024-2026 роки</w:t>
            </w:r>
          </w:p>
        </w:tc>
        <w:tc>
          <w:tcPr>
            <w:tcW w:w="160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Відділ соціального захисту населення та охорони здоров’я сільської</w:t>
            </w:r>
          </w:p>
        </w:tc>
        <w:tc>
          <w:tcPr>
            <w:tcW w:w="1614"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Місцевий бюджет</w:t>
            </w:r>
          </w:p>
        </w:tc>
        <w:tc>
          <w:tcPr>
            <w:tcW w:w="154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2024р.- 30тис.грн.;</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2025р. – 30тис.грн.;</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2026р.- 30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tc>
        <w:tc>
          <w:tcPr>
            <w:tcW w:w="1631"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Матеріальна підтримка сімей </w:t>
            </w:r>
            <w:proofErr w:type="spellStart"/>
            <w:r w:rsidRPr="008716C3">
              <w:rPr>
                <w:rFonts w:ascii="Times New Roman" w:eastAsia="Calibri" w:hAnsi="Times New Roman" w:cs="Times New Roman"/>
              </w:rPr>
              <w:t>військовос</w:t>
            </w:r>
            <w:proofErr w:type="spellEnd"/>
          </w:p>
          <w:p w:rsidR="008716C3" w:rsidRPr="008716C3" w:rsidRDefault="008716C3" w:rsidP="008716C3">
            <w:pPr>
              <w:tabs>
                <w:tab w:val="left" w:pos="6516"/>
              </w:tabs>
              <w:rPr>
                <w:rFonts w:ascii="Times New Roman" w:eastAsia="Calibri" w:hAnsi="Times New Roman" w:cs="Times New Roman"/>
              </w:rPr>
            </w:pPr>
            <w:proofErr w:type="spellStart"/>
            <w:r w:rsidRPr="008716C3">
              <w:rPr>
                <w:rFonts w:ascii="Times New Roman" w:eastAsia="Calibri" w:hAnsi="Times New Roman" w:cs="Times New Roman"/>
              </w:rPr>
              <w:t>лужбовців</w:t>
            </w:r>
            <w:proofErr w:type="spellEnd"/>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зниклих безвісти та полонених</w:t>
            </w:r>
          </w:p>
          <w:p w:rsidR="008716C3" w:rsidRPr="008716C3" w:rsidRDefault="008716C3" w:rsidP="008716C3">
            <w:pPr>
              <w:tabs>
                <w:tab w:val="left" w:pos="6516"/>
              </w:tabs>
              <w:rPr>
                <w:rFonts w:ascii="Times New Roman" w:eastAsia="Calibri" w:hAnsi="Times New Roman" w:cs="Times New Roman"/>
              </w:rPr>
            </w:pPr>
          </w:p>
        </w:tc>
      </w:tr>
      <w:tr w:rsidR="008716C3" w:rsidRPr="008716C3" w:rsidTr="00E73A93">
        <w:tc>
          <w:tcPr>
            <w:tcW w:w="427"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5.</w:t>
            </w:r>
          </w:p>
        </w:tc>
        <w:tc>
          <w:tcPr>
            <w:tcW w:w="2408" w:type="dxa"/>
          </w:tcPr>
          <w:p w:rsidR="008716C3" w:rsidRPr="008716C3" w:rsidRDefault="008716C3" w:rsidP="008716C3">
            <w:pPr>
              <w:tabs>
                <w:tab w:val="left" w:pos="6516"/>
              </w:tabs>
              <w:rPr>
                <w:rFonts w:ascii="Times New Roman" w:eastAsia="Calibri" w:hAnsi="Times New Roman" w:cs="Times New Roman"/>
              </w:rPr>
            </w:pPr>
            <w:bookmarkStart w:id="6" w:name="_Hlk153287489"/>
            <w:r w:rsidRPr="008716C3">
              <w:rPr>
                <w:rFonts w:ascii="Times New Roman" w:eastAsia="Calibri" w:hAnsi="Times New Roman" w:cs="Times New Roman"/>
              </w:rPr>
              <w:t xml:space="preserve">Надання матеріальної допомоги сім’ям загиблих військовослужбовців до дня Батька </w:t>
            </w:r>
            <w:bookmarkEnd w:id="6"/>
            <w:r w:rsidRPr="008716C3">
              <w:rPr>
                <w:rFonts w:ascii="Times New Roman" w:eastAsia="Calibri" w:hAnsi="Times New Roman" w:cs="Times New Roman"/>
              </w:rPr>
              <w:t>та Матері в розмірі 1000 грн.</w:t>
            </w:r>
          </w:p>
        </w:tc>
        <w:tc>
          <w:tcPr>
            <w:tcW w:w="125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2024-2026 роки</w:t>
            </w:r>
          </w:p>
        </w:tc>
        <w:tc>
          <w:tcPr>
            <w:tcW w:w="160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Відділ соціального захисту населення та охорони здоров’я сільської</w:t>
            </w:r>
          </w:p>
        </w:tc>
        <w:tc>
          <w:tcPr>
            <w:tcW w:w="1614"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Місцевий бюджет</w:t>
            </w:r>
          </w:p>
        </w:tc>
        <w:tc>
          <w:tcPr>
            <w:tcW w:w="154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2024р.- 60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2025р.- 60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2026р. – 60 </w:t>
            </w:r>
            <w:proofErr w:type="spellStart"/>
            <w:r w:rsidRPr="008716C3">
              <w:rPr>
                <w:rFonts w:ascii="Times New Roman" w:eastAsia="Calibri" w:hAnsi="Times New Roman" w:cs="Times New Roman"/>
              </w:rPr>
              <w:t>тис.грн</w:t>
            </w:r>
            <w:proofErr w:type="spellEnd"/>
            <w:r w:rsidRPr="008716C3">
              <w:rPr>
                <w:rFonts w:ascii="Times New Roman" w:eastAsia="Calibri" w:hAnsi="Times New Roman" w:cs="Times New Roman"/>
              </w:rPr>
              <w:t>.</w:t>
            </w:r>
          </w:p>
          <w:p w:rsidR="008716C3" w:rsidRPr="008716C3" w:rsidRDefault="008716C3" w:rsidP="008716C3">
            <w:pPr>
              <w:jc w:val="center"/>
              <w:rPr>
                <w:rFonts w:ascii="Times New Roman" w:eastAsia="Calibri" w:hAnsi="Times New Roman" w:cs="Times New Roman"/>
              </w:rPr>
            </w:pPr>
          </w:p>
        </w:tc>
        <w:tc>
          <w:tcPr>
            <w:tcW w:w="1631"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Матеріальна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підтримка</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сімей</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загиблих під час</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військової</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агресії</w:t>
            </w:r>
          </w:p>
        </w:tc>
      </w:tr>
      <w:tr w:rsidR="008716C3" w:rsidRPr="008716C3" w:rsidTr="00E73A93">
        <w:tc>
          <w:tcPr>
            <w:tcW w:w="427"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6.</w:t>
            </w:r>
          </w:p>
        </w:tc>
        <w:tc>
          <w:tcPr>
            <w:tcW w:w="240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Вшанування пам’яті загиблих учасників бойових дій та проведення</w:t>
            </w:r>
          </w:p>
          <w:p w:rsidR="008716C3" w:rsidRPr="008716C3" w:rsidRDefault="008716C3" w:rsidP="008716C3">
            <w:pPr>
              <w:tabs>
                <w:tab w:val="left" w:pos="6516"/>
              </w:tabs>
              <w:rPr>
                <w:rFonts w:ascii="Times New Roman" w:eastAsia="Calibri" w:hAnsi="Times New Roman" w:cs="Times New Roman"/>
                <w:b/>
                <w:bCs/>
              </w:rPr>
            </w:pPr>
            <w:r w:rsidRPr="008716C3">
              <w:rPr>
                <w:rFonts w:ascii="Times New Roman" w:eastAsia="Calibri" w:hAnsi="Times New Roman" w:cs="Times New Roman"/>
              </w:rPr>
              <w:t>заходів</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присвячених</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героїзму</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захисників</w:t>
            </w:r>
          </w:p>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України</w:t>
            </w:r>
          </w:p>
        </w:tc>
        <w:tc>
          <w:tcPr>
            <w:tcW w:w="125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2024-2026 роки</w:t>
            </w:r>
          </w:p>
        </w:tc>
        <w:tc>
          <w:tcPr>
            <w:tcW w:w="1606"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Відділ освіти,  молоді та спорту, культури та туризму сільської ради</w:t>
            </w:r>
          </w:p>
        </w:tc>
        <w:tc>
          <w:tcPr>
            <w:tcW w:w="1614"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Не потребує</w:t>
            </w:r>
          </w:p>
        </w:tc>
        <w:tc>
          <w:tcPr>
            <w:tcW w:w="1548"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 xml:space="preserve">Не потребує </w:t>
            </w:r>
          </w:p>
        </w:tc>
        <w:tc>
          <w:tcPr>
            <w:tcW w:w="1631" w:type="dxa"/>
          </w:tcPr>
          <w:p w:rsidR="008716C3" w:rsidRPr="008716C3" w:rsidRDefault="008716C3" w:rsidP="008716C3">
            <w:pPr>
              <w:tabs>
                <w:tab w:val="left" w:pos="6516"/>
              </w:tabs>
              <w:rPr>
                <w:rFonts w:ascii="Times New Roman" w:eastAsia="Calibri" w:hAnsi="Times New Roman" w:cs="Times New Roman"/>
              </w:rPr>
            </w:pPr>
            <w:r w:rsidRPr="008716C3">
              <w:rPr>
                <w:rFonts w:ascii="Times New Roman" w:eastAsia="Calibri" w:hAnsi="Times New Roman" w:cs="Times New Roman"/>
              </w:rPr>
              <w:t>Підвищення рівня патріотизму у населення</w:t>
            </w:r>
          </w:p>
        </w:tc>
      </w:tr>
    </w:tbl>
    <w:p w:rsidR="008716C3" w:rsidRPr="008716C3" w:rsidRDefault="008716C3" w:rsidP="008716C3">
      <w:pPr>
        <w:tabs>
          <w:tab w:val="left" w:pos="6516"/>
        </w:tabs>
        <w:spacing w:after="160" w:line="259" w:lineRule="auto"/>
        <w:rPr>
          <w:rFonts w:ascii="Times New Roman" w:eastAsia="Calibri" w:hAnsi="Times New Roman" w:cs="Times New Roman"/>
          <w:kern w:val="2"/>
          <w:sz w:val="24"/>
          <w:szCs w:val="24"/>
          <w14:ligatures w14:val="standardContextual"/>
        </w:rPr>
      </w:pPr>
      <w:r w:rsidRPr="008716C3">
        <w:rPr>
          <w:rFonts w:ascii="Times New Roman" w:eastAsia="Calibri" w:hAnsi="Times New Roman" w:cs="Times New Roman"/>
          <w:kern w:val="2"/>
          <w:sz w:val="24"/>
          <w:szCs w:val="24"/>
          <w14:ligatures w14:val="standardContextual"/>
        </w:rPr>
        <w:t xml:space="preserve">                                                   _____________________________________</w:t>
      </w:r>
    </w:p>
    <w:p w:rsidR="008716C3" w:rsidRPr="008716C3" w:rsidRDefault="008716C3" w:rsidP="008716C3">
      <w:pPr>
        <w:tabs>
          <w:tab w:val="left" w:pos="6516"/>
        </w:tabs>
        <w:spacing w:after="0" w:line="240" w:lineRule="auto"/>
        <w:ind w:left="7938"/>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Додаток 4</w:t>
      </w:r>
    </w:p>
    <w:p w:rsidR="008716C3" w:rsidRPr="008716C3" w:rsidRDefault="008716C3" w:rsidP="008716C3">
      <w:pPr>
        <w:tabs>
          <w:tab w:val="left" w:pos="6516"/>
        </w:tabs>
        <w:spacing w:after="0" w:line="240" w:lineRule="auto"/>
        <w:ind w:left="7938"/>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lastRenderedPageBreak/>
        <w:t>до Програми</w:t>
      </w:r>
    </w:p>
    <w:p w:rsidR="008716C3" w:rsidRPr="008716C3" w:rsidRDefault="008716C3" w:rsidP="008716C3">
      <w:pPr>
        <w:tabs>
          <w:tab w:val="left" w:pos="6516"/>
        </w:tabs>
        <w:spacing w:after="0" w:line="259" w:lineRule="auto"/>
        <w:rPr>
          <w:rFonts w:ascii="Times New Roman" w:eastAsia="Calibri" w:hAnsi="Times New Roman" w:cs="Times New Roman"/>
          <w:b/>
          <w:bCs/>
          <w:kern w:val="2"/>
          <w:sz w:val="24"/>
          <w:szCs w:val="24"/>
          <w:lang w:val="uk-UA"/>
          <w14:ligatures w14:val="standardContextual"/>
        </w:rPr>
      </w:pPr>
      <w:r w:rsidRPr="008716C3">
        <w:rPr>
          <w:rFonts w:ascii="Times New Roman" w:eastAsia="Calibri" w:hAnsi="Times New Roman" w:cs="Times New Roman"/>
          <w:b/>
          <w:bCs/>
          <w:kern w:val="2"/>
          <w:sz w:val="24"/>
          <w:szCs w:val="24"/>
          <w:lang w:val="uk-UA"/>
          <w14:ligatures w14:val="standardContextual"/>
        </w:rPr>
        <w:t xml:space="preserve">                                                                 ПОРЯДОК</w:t>
      </w:r>
    </w:p>
    <w:p w:rsidR="008716C3" w:rsidRPr="008716C3" w:rsidRDefault="008716C3" w:rsidP="008716C3">
      <w:pPr>
        <w:tabs>
          <w:tab w:val="left" w:pos="6516"/>
        </w:tabs>
        <w:spacing w:after="0" w:line="259" w:lineRule="auto"/>
        <w:jc w:val="center"/>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b/>
          <w:bCs/>
          <w:kern w:val="2"/>
          <w:sz w:val="24"/>
          <w:szCs w:val="24"/>
          <w:lang w:val="uk-UA"/>
          <w14:ligatures w14:val="standardContextual"/>
        </w:rPr>
        <w:t xml:space="preserve">надання матеріальної допомоги громадянам, передбаченої заходами  Програми </w:t>
      </w:r>
      <w:bookmarkStart w:id="7" w:name="_Hlk152925764"/>
      <w:r w:rsidRPr="008716C3">
        <w:rPr>
          <w:rFonts w:ascii="Times New Roman" w:eastAsia="Calibri" w:hAnsi="Times New Roman" w:cs="Times New Roman"/>
          <w:b/>
          <w:bCs/>
          <w:kern w:val="2"/>
          <w:sz w:val="24"/>
          <w:szCs w:val="24"/>
          <w:lang w:val="uk-UA"/>
          <w14:ligatures w14:val="standardContextual"/>
        </w:rPr>
        <w:t>підтримки членів сімей загиблих військовослужбовців, поранених, зниклих безвісти та полонених, які брали участь у захисті України від збройної агресії на 2024 – 2026 роки</w:t>
      </w:r>
      <w:r w:rsidRPr="008716C3">
        <w:rPr>
          <w:rFonts w:ascii="Times New Roman" w:eastAsia="Calibri" w:hAnsi="Times New Roman" w:cs="Times New Roman"/>
          <w:kern w:val="2"/>
          <w:sz w:val="24"/>
          <w:szCs w:val="24"/>
          <w:lang w:val="uk-UA"/>
          <w14:ligatures w14:val="standardContextual"/>
        </w:rPr>
        <w:t>.</w:t>
      </w:r>
      <w:bookmarkEnd w:id="7"/>
    </w:p>
    <w:p w:rsidR="008716C3" w:rsidRPr="008716C3" w:rsidRDefault="008716C3" w:rsidP="008716C3">
      <w:pPr>
        <w:tabs>
          <w:tab w:val="left" w:pos="6516"/>
        </w:tabs>
        <w:spacing w:after="0" w:line="259" w:lineRule="auto"/>
        <w:jc w:val="center"/>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1. Порядок надання матеріальної допомоги громадянам, передбаченої заходами підтримки членів сімей загиблих військовослужбовців, поранених, зниклих безвісти та полонених, які брали участь у захисті України від збройної агресії на 2024 – 2026 роки (далі - Порядок) визначає механізм надання та виплати матеріальної допомоги (далі - допомога), що надається відповідно до пунктів заходів, передбачених Програмою.</w:t>
      </w:r>
    </w:p>
    <w:p w:rsidR="008716C3" w:rsidRPr="008716C3" w:rsidRDefault="008716C3" w:rsidP="008716C3">
      <w:pPr>
        <w:tabs>
          <w:tab w:val="left" w:pos="6516"/>
        </w:tabs>
        <w:spacing w:after="160" w:line="259" w:lineRule="auto"/>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2.</w:t>
      </w:r>
      <w:r w:rsidRPr="008716C3">
        <w:rPr>
          <w:rFonts w:ascii="Times New Roman" w:eastAsia="Times New Roman" w:hAnsi="Times New Roman" w:cs="Times New Roman"/>
          <w:b/>
          <w:bCs/>
          <w:color w:val="000000"/>
          <w:sz w:val="24"/>
          <w:szCs w:val="24"/>
          <w:lang w:val="uk-UA" w:eastAsia="uk-UA"/>
        </w:rPr>
        <w:t xml:space="preserve"> </w:t>
      </w:r>
      <w:r w:rsidRPr="008716C3">
        <w:rPr>
          <w:rFonts w:ascii="Times New Roman" w:eastAsia="Calibri" w:hAnsi="Times New Roman" w:cs="Times New Roman"/>
          <w:kern w:val="2"/>
          <w:sz w:val="24"/>
          <w:szCs w:val="24"/>
          <w:lang w:val="uk-UA"/>
          <w14:ligatures w14:val="standardContextual"/>
        </w:rPr>
        <w:t>Допомога надається на підставі особистої заяви громадянина на ім’я Великосеверинівського сільського голови поданої через ЦНАП Великосеверинівської сільської ради, в якій вказується підстава для отримання допомоги.</w:t>
      </w:r>
    </w:p>
    <w:p w:rsidR="008716C3" w:rsidRPr="008716C3" w:rsidRDefault="008716C3" w:rsidP="008716C3">
      <w:pPr>
        <w:tabs>
          <w:tab w:val="left" w:pos="6516"/>
        </w:tabs>
        <w:spacing w:after="160" w:line="259" w:lineRule="auto"/>
        <w:jc w:val="both"/>
        <w:rPr>
          <w:rFonts w:ascii="Times New Roman" w:eastAsia="Times New Roman" w:hAnsi="Times New Roman" w:cs="Times New Roman"/>
          <w:color w:val="000000"/>
          <w:sz w:val="24"/>
          <w:szCs w:val="24"/>
          <w:lang w:val="uk-UA" w:eastAsia="uk-UA"/>
        </w:rPr>
      </w:pPr>
      <w:r w:rsidRPr="008716C3">
        <w:rPr>
          <w:rFonts w:ascii="Times New Roman" w:eastAsia="Calibri" w:hAnsi="Times New Roman" w:cs="Times New Roman"/>
          <w:kern w:val="2"/>
          <w:sz w:val="24"/>
          <w:szCs w:val="24"/>
          <w:lang w:val="uk-UA"/>
          <w14:ligatures w14:val="standardContextual"/>
        </w:rPr>
        <w:t>3.</w:t>
      </w:r>
      <w:r w:rsidRPr="008716C3">
        <w:rPr>
          <w:rFonts w:ascii="Times New Roman" w:eastAsia="Times New Roman" w:hAnsi="Times New Roman" w:cs="Times New Roman"/>
          <w:b/>
          <w:bCs/>
          <w:color w:val="000000"/>
          <w:sz w:val="24"/>
          <w:szCs w:val="24"/>
          <w:lang w:val="uk-UA" w:eastAsia="uk-UA"/>
        </w:rPr>
        <w:t xml:space="preserve"> </w:t>
      </w:r>
      <w:r w:rsidRPr="008716C3">
        <w:rPr>
          <w:rFonts w:ascii="Times New Roman" w:eastAsia="Times New Roman" w:hAnsi="Times New Roman" w:cs="Times New Roman"/>
          <w:color w:val="000000"/>
          <w:sz w:val="24"/>
          <w:szCs w:val="24"/>
          <w:lang w:val="uk-UA" w:eastAsia="uk-UA"/>
        </w:rPr>
        <w:t xml:space="preserve">Матеріальна допомога надається відповідно до розпорядження сільського голови та перераховується на банківський рахунок. </w:t>
      </w:r>
      <w:r w:rsidRPr="008716C3">
        <w:rPr>
          <w:rFonts w:ascii="Times New Roman" w:eastAsia="Calibri" w:hAnsi="Times New Roman" w:cs="Times New Roman"/>
          <w:kern w:val="2"/>
          <w:sz w:val="24"/>
          <w:szCs w:val="24"/>
          <w:lang w:val="uk-UA"/>
          <w14:ligatures w14:val="standardContextual"/>
        </w:rPr>
        <w:t>Для надання допомоги відповідно до пункту 1-5 заходів (Додаток 3 Програми) заявник додає до заяви особисті документи.</w:t>
      </w:r>
    </w:p>
    <w:p w:rsidR="008716C3" w:rsidRPr="008716C3" w:rsidRDefault="008716C3" w:rsidP="008716C3">
      <w:pPr>
        <w:tabs>
          <w:tab w:val="left" w:pos="6516"/>
        </w:tabs>
        <w:spacing w:after="160" w:line="259" w:lineRule="auto"/>
        <w:jc w:val="both"/>
        <w:rPr>
          <w:rFonts w:ascii="Times New Roman" w:eastAsia="Calibri" w:hAnsi="Times New Roman" w:cs="Times New Roman"/>
          <w:b/>
          <w:bCs/>
          <w:kern w:val="2"/>
          <w:sz w:val="24"/>
          <w:szCs w:val="24"/>
          <w:lang w:val="uk-UA"/>
          <w14:ligatures w14:val="standardContextual"/>
        </w:rPr>
      </w:pPr>
      <w:r w:rsidRPr="008716C3">
        <w:rPr>
          <w:rFonts w:ascii="Times New Roman" w:eastAsia="Calibri" w:hAnsi="Times New Roman" w:cs="Times New Roman"/>
          <w:b/>
          <w:bCs/>
          <w:kern w:val="2"/>
          <w:sz w:val="24"/>
          <w:szCs w:val="24"/>
          <w:lang w:val="uk-UA"/>
          <w14:ligatures w14:val="standardContextual"/>
        </w:rPr>
        <w:t>Для отримання одноразової матеріальної допомоги на поховання членам сім’ї загиблого військовослужбовця:</w:t>
      </w:r>
    </w:p>
    <w:p w:rsidR="008716C3" w:rsidRPr="008716C3" w:rsidRDefault="008716C3" w:rsidP="008716C3">
      <w:pPr>
        <w:numPr>
          <w:ilvl w:val="0"/>
          <w:numId w:val="2"/>
        </w:numPr>
        <w:tabs>
          <w:tab w:val="left" w:pos="6516"/>
        </w:tabs>
        <w:spacing w:after="160" w:line="259" w:lineRule="auto"/>
        <w:contextualSpacing/>
        <w:jc w:val="both"/>
        <w:rPr>
          <w:rFonts w:ascii="Times New Roman" w:eastAsia="Calibri" w:hAnsi="Times New Roman" w:cs="Times New Roman"/>
          <w:kern w:val="2"/>
          <w:sz w:val="24"/>
          <w:szCs w:val="24"/>
          <w:lang w:val="uk-UA"/>
          <w14:ligatures w14:val="standardContextual"/>
        </w:rPr>
      </w:pPr>
      <w:bookmarkStart w:id="8" w:name="_Hlk153184574"/>
      <w:r w:rsidRPr="008716C3">
        <w:rPr>
          <w:rFonts w:ascii="Times New Roman" w:eastAsia="Calibri" w:hAnsi="Times New Roman" w:cs="Times New Roman"/>
          <w:kern w:val="2"/>
          <w:sz w:val="24"/>
          <w:szCs w:val="24"/>
          <w:lang w:val="uk-UA"/>
          <w14:ligatures w14:val="standardContextual"/>
        </w:rPr>
        <w:t xml:space="preserve">заява на </w:t>
      </w:r>
      <w:proofErr w:type="spellStart"/>
      <w:r w:rsidRPr="008716C3">
        <w:rPr>
          <w:rFonts w:ascii="Times New Roman" w:eastAsia="Calibri" w:hAnsi="Times New Roman" w:cs="Times New Roman"/>
          <w:kern w:val="2"/>
          <w:sz w:val="24"/>
          <w:szCs w:val="24"/>
          <w:lang w:val="uk-UA"/>
          <w14:ligatures w14:val="standardContextual"/>
        </w:rPr>
        <w:t>ім</w:t>
      </w:r>
      <w:proofErr w:type="spellEnd"/>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14:ligatures w14:val="standardContextual"/>
        </w:rPr>
        <w:t>я сільського голови;</w:t>
      </w:r>
    </w:p>
    <w:p w:rsidR="008716C3" w:rsidRPr="008716C3" w:rsidRDefault="008716C3" w:rsidP="008716C3">
      <w:pPr>
        <w:numPr>
          <w:ilvl w:val="0"/>
          <w:numId w:val="2"/>
        </w:numPr>
        <w:tabs>
          <w:tab w:val="left" w:pos="6516"/>
        </w:tabs>
        <w:spacing w:after="160" w:line="259" w:lineRule="auto"/>
        <w:contextualSpacing/>
        <w:jc w:val="both"/>
        <w:rPr>
          <w:rFonts w:ascii="Times New Roman" w:eastAsia="Calibri" w:hAnsi="Times New Roman" w:cs="Times New Roman"/>
          <w:kern w:val="2"/>
          <w:sz w:val="24"/>
          <w:szCs w:val="24"/>
          <w:lang w:val="uk-UA"/>
          <w14:ligatures w14:val="standardContextual"/>
        </w:rPr>
      </w:pPr>
      <w:bookmarkStart w:id="9" w:name="_Hlk153182957"/>
      <w:r w:rsidRPr="008716C3">
        <w:rPr>
          <w:rFonts w:ascii="Times New Roman" w:eastAsia="Calibri" w:hAnsi="Times New Roman" w:cs="Times New Roman"/>
          <w:kern w:val="2"/>
          <w:sz w:val="24"/>
          <w:szCs w:val="24"/>
          <w:lang w:val="uk-UA"/>
          <w14:ligatures w14:val="standardContextual"/>
        </w:rPr>
        <w:t>документ, що посвідчує особу громадянина України;</w:t>
      </w:r>
    </w:p>
    <w:p w:rsidR="008716C3" w:rsidRPr="008716C3" w:rsidRDefault="008716C3" w:rsidP="008716C3">
      <w:pPr>
        <w:numPr>
          <w:ilvl w:val="0"/>
          <w:numId w:val="2"/>
        </w:numPr>
        <w:tabs>
          <w:tab w:val="left" w:pos="6516"/>
        </w:tabs>
        <w:spacing w:after="160" w:line="259" w:lineRule="auto"/>
        <w:contextualSpacing/>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витяг з Єдиного державного демографічного реєстру щодо реєстрації місця проживання або копія довідки про реєстрацію місця проживання особи;</w:t>
      </w:r>
    </w:p>
    <w:p w:rsidR="008716C3" w:rsidRPr="008716C3" w:rsidRDefault="008716C3" w:rsidP="008716C3">
      <w:pPr>
        <w:numPr>
          <w:ilvl w:val="0"/>
          <w:numId w:val="2"/>
        </w:numPr>
        <w:tabs>
          <w:tab w:val="left" w:pos="6516"/>
        </w:tabs>
        <w:spacing w:after="160" w:line="259" w:lineRule="auto"/>
        <w:contextualSpacing/>
        <w:jc w:val="both"/>
        <w:rPr>
          <w:rFonts w:ascii="Times New Roman" w:eastAsia="Calibri" w:hAnsi="Times New Roman" w:cs="Times New Roman"/>
          <w:kern w:val="2"/>
          <w:sz w:val="24"/>
          <w:szCs w:val="24"/>
          <w:lang w:val="uk-UA"/>
          <w14:ligatures w14:val="standardContextual"/>
        </w:rPr>
      </w:pPr>
      <w:bookmarkStart w:id="10" w:name="_Hlk153183202"/>
      <w:bookmarkEnd w:id="9"/>
      <w:r w:rsidRPr="008716C3">
        <w:rPr>
          <w:rFonts w:ascii="Times New Roman" w:eastAsia="Calibri" w:hAnsi="Times New Roman" w:cs="Times New Roman"/>
          <w:kern w:val="2"/>
          <w:sz w:val="24"/>
          <w:szCs w:val="24"/>
          <w:lang w:val="uk-UA"/>
          <w14:ligatures w14:val="standardContextual"/>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bookmarkEnd w:id="10"/>
    <w:p w:rsidR="008716C3" w:rsidRPr="008716C3" w:rsidRDefault="008716C3" w:rsidP="008716C3">
      <w:pPr>
        <w:numPr>
          <w:ilvl w:val="0"/>
          <w:numId w:val="2"/>
        </w:numPr>
        <w:tabs>
          <w:tab w:val="left" w:pos="6516"/>
        </w:tabs>
        <w:spacing w:after="160" w:line="259" w:lineRule="auto"/>
        <w:contextualSpacing/>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документ, що підтверджує родинний зв’язок (свідоцтва про народження);</w:t>
      </w:r>
    </w:p>
    <w:p w:rsidR="008716C3" w:rsidRPr="008716C3" w:rsidRDefault="008716C3" w:rsidP="008716C3">
      <w:pPr>
        <w:numPr>
          <w:ilvl w:val="0"/>
          <w:numId w:val="2"/>
        </w:numPr>
        <w:tabs>
          <w:tab w:val="left" w:pos="6516"/>
        </w:tabs>
        <w:spacing w:after="160" w:line="259" w:lineRule="auto"/>
        <w:contextualSpacing/>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свідоцтво про смерть та повідомлення (сповіщення) про загибель (смерть) особи;</w:t>
      </w:r>
    </w:p>
    <w:p w:rsidR="008716C3" w:rsidRPr="008716C3" w:rsidRDefault="008716C3" w:rsidP="008716C3">
      <w:pPr>
        <w:numPr>
          <w:ilvl w:val="0"/>
          <w:numId w:val="2"/>
        </w:numPr>
        <w:tabs>
          <w:tab w:val="left" w:pos="6516"/>
        </w:tabs>
        <w:spacing w:after="160" w:line="259" w:lineRule="auto"/>
        <w:contextualSpacing/>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довідка з банку про реквізити відкритого рахунку картки для виплат заявника.</w:t>
      </w:r>
      <w:bookmarkEnd w:id="8"/>
    </w:p>
    <w:p w:rsidR="008716C3" w:rsidRPr="008716C3" w:rsidRDefault="008716C3" w:rsidP="008716C3">
      <w:pPr>
        <w:tabs>
          <w:tab w:val="left" w:pos="6516"/>
        </w:tabs>
        <w:spacing w:after="160" w:line="240" w:lineRule="auto"/>
        <w:jc w:val="both"/>
        <w:rPr>
          <w:rFonts w:ascii="Times New Roman" w:eastAsia="Calibri" w:hAnsi="Times New Roman" w:cs="Times New Roman"/>
          <w:b/>
          <w:bCs/>
          <w:kern w:val="2"/>
          <w:sz w:val="24"/>
          <w:szCs w:val="24"/>
          <w:lang w:val="uk-UA"/>
          <w14:ligatures w14:val="standardContextual"/>
        </w:rPr>
      </w:pPr>
      <w:r w:rsidRPr="008716C3">
        <w:rPr>
          <w:rFonts w:ascii="Times New Roman" w:eastAsia="Calibri" w:hAnsi="Times New Roman" w:cs="Times New Roman"/>
          <w:b/>
          <w:bCs/>
          <w:kern w:val="2"/>
          <w:sz w:val="24"/>
          <w:szCs w:val="24"/>
          <w:lang w:val="uk-UA"/>
          <w14:ligatures w14:val="standardContextual"/>
        </w:rPr>
        <w:t>Для отримання матеріальної допомоги сім’ям з дітьми шкільного віку загиблих військовослужбовців для підготовки до навчального року:</w:t>
      </w:r>
    </w:p>
    <w:p w:rsidR="008716C3" w:rsidRPr="008716C3" w:rsidRDefault="008716C3" w:rsidP="008716C3">
      <w:pPr>
        <w:tabs>
          <w:tab w:val="left" w:pos="6516"/>
        </w:tabs>
        <w:spacing w:after="0" w:line="240" w:lineRule="auto"/>
        <w:ind w:firstLine="567"/>
        <w:jc w:val="both"/>
        <w:rPr>
          <w:rFonts w:ascii="Times New Roman" w:eastAsia="Calibri" w:hAnsi="Times New Roman" w:cs="Times New Roman"/>
          <w:kern w:val="2"/>
          <w:sz w:val="24"/>
          <w:szCs w:val="24"/>
          <w:lang w:val="uk-UA"/>
          <w14:ligatures w14:val="standardContextual"/>
        </w:rPr>
      </w:pPr>
      <w:proofErr w:type="spellStart"/>
      <w:r w:rsidRPr="008716C3">
        <w:rPr>
          <w:rFonts w:ascii="Times New Roman" w:eastAsia="Calibri" w:hAnsi="Times New Roman" w:cs="Times New Roman"/>
          <w:kern w:val="2"/>
          <w:sz w:val="24"/>
          <w:szCs w:val="24"/>
          <w:lang w:val="uk-UA"/>
          <w14:ligatures w14:val="standardContextual"/>
        </w:rPr>
        <w:t>-заява</w:t>
      </w:r>
      <w:proofErr w:type="spellEnd"/>
      <w:r w:rsidRPr="008716C3">
        <w:rPr>
          <w:rFonts w:ascii="Times New Roman" w:eastAsia="Calibri" w:hAnsi="Times New Roman" w:cs="Times New Roman"/>
          <w:kern w:val="2"/>
          <w:sz w:val="24"/>
          <w:szCs w:val="24"/>
          <w:lang w:val="uk-UA"/>
          <w14:ligatures w14:val="standardContextual"/>
        </w:rPr>
        <w:t xml:space="preserve"> на </w:t>
      </w:r>
      <w:proofErr w:type="spellStart"/>
      <w:r w:rsidRPr="008716C3">
        <w:rPr>
          <w:rFonts w:ascii="Times New Roman" w:eastAsia="Calibri" w:hAnsi="Times New Roman" w:cs="Times New Roman"/>
          <w:kern w:val="2"/>
          <w:sz w:val="24"/>
          <w:szCs w:val="24"/>
          <w:lang w:val="uk-UA"/>
          <w14:ligatures w14:val="standardContextual"/>
        </w:rPr>
        <w:t>ім</w:t>
      </w:r>
      <w:proofErr w:type="spellEnd"/>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14:ligatures w14:val="standardContextual"/>
        </w:rPr>
        <w:t>я сільського голови;</w:t>
      </w:r>
    </w:p>
    <w:p w:rsidR="008716C3" w:rsidRPr="008716C3" w:rsidRDefault="008716C3" w:rsidP="008716C3">
      <w:pPr>
        <w:spacing w:after="0" w:line="240" w:lineRule="auto"/>
        <w:ind w:firstLine="567"/>
        <w:jc w:val="both"/>
        <w:rPr>
          <w:rFonts w:ascii="Times New Roman" w:eastAsia="Calibri" w:hAnsi="Times New Roman" w:cs="Times New Roman"/>
          <w:kern w:val="2"/>
          <w:sz w:val="24"/>
          <w:szCs w:val="24"/>
          <w:lang w:val="uk-UA"/>
          <w14:ligatures w14:val="standardContextual"/>
        </w:rPr>
      </w:pPr>
      <w:proofErr w:type="spellStart"/>
      <w:r w:rsidRPr="008716C3">
        <w:rPr>
          <w:rFonts w:ascii="Times New Roman" w:eastAsia="Calibri" w:hAnsi="Times New Roman" w:cs="Times New Roman"/>
          <w:kern w:val="2"/>
          <w:sz w:val="24"/>
          <w:szCs w:val="24"/>
          <w:lang w:val="uk-UA"/>
          <w14:ligatures w14:val="standardContextual"/>
        </w:rPr>
        <w:t>-документ</w:t>
      </w:r>
      <w:proofErr w:type="spellEnd"/>
      <w:r w:rsidRPr="008716C3">
        <w:rPr>
          <w:rFonts w:ascii="Times New Roman" w:eastAsia="Calibri" w:hAnsi="Times New Roman" w:cs="Times New Roman"/>
          <w:kern w:val="2"/>
          <w:sz w:val="24"/>
          <w:szCs w:val="24"/>
          <w:lang w:val="uk-UA"/>
          <w14:ligatures w14:val="standardContextual"/>
        </w:rPr>
        <w:t>, що посвідчує особу громадянина України;</w:t>
      </w:r>
    </w:p>
    <w:p w:rsidR="008716C3" w:rsidRPr="008716C3" w:rsidRDefault="008716C3" w:rsidP="008716C3">
      <w:pPr>
        <w:tabs>
          <w:tab w:val="left" w:pos="6516"/>
        </w:tabs>
        <w:spacing w:after="0" w:line="240" w:lineRule="auto"/>
        <w:ind w:firstLine="567"/>
        <w:jc w:val="both"/>
        <w:rPr>
          <w:rFonts w:ascii="Times New Roman" w:eastAsia="Calibri" w:hAnsi="Times New Roman" w:cs="Times New Roman"/>
          <w:kern w:val="2"/>
          <w:sz w:val="24"/>
          <w:szCs w:val="24"/>
          <w:lang w:val="uk-UA"/>
          <w14:ligatures w14:val="standardContextual"/>
        </w:rPr>
      </w:pPr>
      <w:proofErr w:type="spellStart"/>
      <w:r w:rsidRPr="008716C3">
        <w:rPr>
          <w:rFonts w:ascii="Times New Roman" w:eastAsia="Calibri" w:hAnsi="Times New Roman" w:cs="Times New Roman"/>
          <w:kern w:val="2"/>
          <w:sz w:val="24"/>
          <w:szCs w:val="24"/>
          <w:lang w:val="uk-UA"/>
          <w14:ligatures w14:val="standardContextual"/>
        </w:rPr>
        <w:t>-витяг</w:t>
      </w:r>
      <w:proofErr w:type="spellEnd"/>
      <w:r w:rsidRPr="008716C3">
        <w:rPr>
          <w:rFonts w:ascii="Times New Roman" w:eastAsia="Calibri" w:hAnsi="Times New Roman" w:cs="Times New Roman"/>
          <w:kern w:val="2"/>
          <w:sz w:val="24"/>
          <w:szCs w:val="24"/>
          <w:lang w:val="uk-UA"/>
          <w14:ligatures w14:val="standardContextual"/>
        </w:rPr>
        <w:t xml:space="preserve"> з Єдиного державного демографічного реєстру щодо реєстрації місця проживання або      копія довідки про реєстрацію місця проживання особи;</w:t>
      </w:r>
    </w:p>
    <w:p w:rsidR="008716C3" w:rsidRPr="008716C3" w:rsidRDefault="008716C3" w:rsidP="008716C3">
      <w:pPr>
        <w:tabs>
          <w:tab w:val="left" w:pos="6516"/>
        </w:tabs>
        <w:spacing w:after="0" w:line="240" w:lineRule="auto"/>
        <w:ind w:firstLine="567"/>
        <w:jc w:val="both"/>
        <w:rPr>
          <w:rFonts w:ascii="Times New Roman" w:eastAsia="Calibri" w:hAnsi="Times New Roman" w:cs="Times New Roman"/>
          <w:kern w:val="2"/>
          <w:sz w:val="24"/>
          <w:szCs w:val="24"/>
          <w:lang w:val="uk-UA" w:bidi="uk-UA"/>
          <w14:ligatures w14:val="standardContextual"/>
        </w:rPr>
      </w:pPr>
      <w:proofErr w:type="spellStart"/>
      <w:r w:rsidRPr="008716C3">
        <w:rPr>
          <w:rFonts w:ascii="Times New Roman" w:eastAsia="Calibri" w:hAnsi="Times New Roman" w:cs="Times New Roman"/>
          <w:kern w:val="2"/>
          <w:sz w:val="24"/>
          <w:szCs w:val="24"/>
          <w:lang w:val="uk-UA"/>
          <w14:ligatures w14:val="standardContextual"/>
        </w:rPr>
        <w:t>-</w:t>
      </w:r>
      <w:r w:rsidRPr="008716C3">
        <w:rPr>
          <w:rFonts w:ascii="Times New Roman" w:eastAsia="Calibri" w:hAnsi="Times New Roman" w:cs="Times New Roman"/>
          <w:kern w:val="2"/>
          <w:sz w:val="24"/>
          <w:szCs w:val="24"/>
          <w:lang w:val="uk-UA" w:bidi="uk-UA"/>
          <w14:ligatures w14:val="standardContextual"/>
        </w:rPr>
        <w:t>свідоцтва</w:t>
      </w:r>
      <w:proofErr w:type="spellEnd"/>
      <w:r w:rsidRPr="008716C3">
        <w:rPr>
          <w:rFonts w:ascii="Times New Roman" w:eastAsia="Calibri" w:hAnsi="Times New Roman" w:cs="Times New Roman"/>
          <w:kern w:val="2"/>
          <w:sz w:val="24"/>
          <w:szCs w:val="24"/>
          <w:lang w:val="uk-UA" w:bidi="uk-UA"/>
          <w14:ligatures w14:val="standardContextual"/>
        </w:rPr>
        <w:t xml:space="preserve"> про смерть та/або повідомлення про загибель особи;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посвідчення члена сім’ї сімей загиблих/померлих учасників антитерористичної операції/</w:t>
      </w:r>
      <w:proofErr w:type="spellStart"/>
      <w:r w:rsidRPr="008716C3">
        <w:rPr>
          <w:rFonts w:ascii="Times New Roman" w:eastAsia="Calibri" w:hAnsi="Times New Roman" w:cs="Times New Roman"/>
          <w:kern w:val="2"/>
          <w:sz w:val="24"/>
          <w:szCs w:val="24"/>
          <w:lang w:val="uk-UA"/>
          <w14:ligatures w14:val="standardContextual"/>
        </w:rPr>
        <w:t>операції</w:t>
      </w:r>
      <w:proofErr w:type="spellEnd"/>
      <w:r w:rsidRPr="008716C3">
        <w:rPr>
          <w:rFonts w:ascii="Times New Roman" w:eastAsia="Calibri" w:hAnsi="Times New Roman" w:cs="Times New Roman"/>
          <w:kern w:val="2"/>
          <w:sz w:val="24"/>
          <w:szCs w:val="24"/>
          <w:lang w:val="uk-UA"/>
          <w14:ligatures w14:val="standardContextual"/>
        </w:rPr>
        <w:t xml:space="preserve"> об’єднаних сил та сімей загиблих/померлих Захисників та Захисниць України.</w:t>
      </w:r>
    </w:p>
    <w:p w:rsidR="008716C3" w:rsidRPr="008716C3" w:rsidRDefault="008716C3" w:rsidP="008716C3">
      <w:pPr>
        <w:tabs>
          <w:tab w:val="left" w:pos="6516"/>
        </w:tabs>
        <w:spacing w:after="0" w:line="259" w:lineRule="auto"/>
        <w:ind w:firstLine="567"/>
        <w:jc w:val="both"/>
        <w:rPr>
          <w:rFonts w:ascii="Times New Roman" w:eastAsia="Calibri" w:hAnsi="Times New Roman" w:cs="Times New Roman"/>
          <w:kern w:val="2"/>
          <w:sz w:val="24"/>
          <w:szCs w:val="24"/>
          <w:lang w:val="uk-UA" w:bidi="uk-UA"/>
          <w14:ligatures w14:val="standardContextual"/>
        </w:rPr>
      </w:pPr>
      <w:bookmarkStart w:id="11" w:name="_Hlk153185202"/>
      <w:r w:rsidRPr="008716C3">
        <w:rPr>
          <w:rFonts w:ascii="Times New Roman" w:eastAsia="Calibri" w:hAnsi="Times New Roman" w:cs="Times New Roman"/>
          <w:kern w:val="2"/>
          <w:sz w:val="24"/>
          <w:szCs w:val="24"/>
          <w:lang w:val="uk-UA" w:bidi="uk-UA"/>
          <w14:ligatures w14:val="standardContextual"/>
        </w:rPr>
        <w:t>- документа, що підтверджує родинний зв’язок</w:t>
      </w:r>
      <w:r w:rsidRPr="008716C3">
        <w:rPr>
          <w:rFonts w:ascii="Times New Roman" w:eastAsia="Calibri" w:hAnsi="Times New Roman" w:cs="Times New Roman"/>
          <w:kern w:val="2"/>
          <w:sz w:val="24"/>
          <w:szCs w:val="24"/>
          <w14:ligatures w14:val="standardContextual"/>
        </w:rPr>
        <w:t xml:space="preserve"> (</w:t>
      </w:r>
      <w:r w:rsidRPr="008716C3">
        <w:rPr>
          <w:rFonts w:ascii="Times New Roman" w:eastAsia="Calibri" w:hAnsi="Times New Roman" w:cs="Times New Roman"/>
          <w:kern w:val="2"/>
          <w:sz w:val="24"/>
          <w:szCs w:val="24"/>
          <w:lang w:val="uk-UA" w:bidi="uk-UA"/>
          <w14:ligatures w14:val="standardContextual"/>
        </w:rPr>
        <w:t>свідоцтва про народження</w:t>
      </w:r>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bidi="uk-UA"/>
          <w14:ligatures w14:val="standardContextual"/>
        </w:rPr>
        <w:t>;</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rPr>
          <w:rFonts w:ascii="Times New Roman" w:eastAsia="Calibri" w:hAnsi="Times New Roman" w:cs="Times New Roman"/>
          <w:kern w:val="2"/>
          <w:sz w:val="24"/>
          <w:szCs w:val="24"/>
          <w:lang w:val="uk-UA"/>
          <w14:ligatures w14:val="standardContextual"/>
        </w:rPr>
      </w:pPr>
      <w:bookmarkStart w:id="12" w:name="_Hlk153287361"/>
      <w:bookmarkEnd w:id="11"/>
      <w:r w:rsidRPr="008716C3">
        <w:rPr>
          <w:rFonts w:ascii="Times New Roman" w:eastAsia="Calibri" w:hAnsi="Times New Roman" w:cs="Times New Roman"/>
          <w:b/>
          <w:bCs/>
          <w:kern w:val="2"/>
          <w:sz w:val="24"/>
          <w:szCs w:val="24"/>
          <w:lang w:val="uk-UA"/>
          <w14:ligatures w14:val="standardContextual"/>
        </w:rPr>
        <w:t xml:space="preserve">Для отримання </w:t>
      </w:r>
      <w:bookmarkEnd w:id="12"/>
      <w:r w:rsidRPr="008716C3">
        <w:rPr>
          <w:rFonts w:ascii="Times New Roman" w:eastAsia="Calibri" w:hAnsi="Times New Roman" w:cs="Times New Roman"/>
          <w:b/>
          <w:bCs/>
          <w:kern w:val="2"/>
          <w:sz w:val="24"/>
          <w:szCs w:val="24"/>
          <w:lang w:val="uk-UA"/>
          <w14:ligatures w14:val="standardContextual"/>
        </w:rPr>
        <w:t>одноразової матеріальної допомоги при поранені військовослужбовця</w:t>
      </w:r>
      <w:r w:rsidRPr="008716C3">
        <w:rPr>
          <w:rFonts w:ascii="Times New Roman" w:eastAsia="Calibri" w:hAnsi="Times New Roman" w:cs="Times New Roman"/>
          <w:kern w:val="2"/>
          <w:sz w:val="24"/>
          <w:szCs w:val="24"/>
          <w:lang w:val="uk-UA"/>
          <w14:ligatures w14:val="standardContextual"/>
        </w:rPr>
        <w:t xml:space="preserve">: </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lastRenderedPageBreak/>
        <w:t xml:space="preserve">- заява на </w:t>
      </w:r>
      <w:proofErr w:type="spellStart"/>
      <w:r w:rsidRPr="008716C3">
        <w:rPr>
          <w:rFonts w:ascii="Times New Roman" w:eastAsia="Calibri" w:hAnsi="Times New Roman" w:cs="Times New Roman"/>
          <w:kern w:val="2"/>
          <w:sz w:val="24"/>
          <w:szCs w:val="24"/>
          <w:lang w:val="uk-UA"/>
          <w14:ligatures w14:val="standardContextual"/>
        </w:rPr>
        <w:t>ім</w:t>
      </w:r>
      <w:proofErr w:type="spellEnd"/>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14:ligatures w14:val="standardContextual"/>
        </w:rPr>
        <w:t>я сільського голови;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документ, що посвідчує особу громадянина України;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витяг з Єдиного державного демографічного реєстру щодо реєстрації місця проживання або копія довідки про реєстрацію місця проживання особи;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xml:space="preserve">- копії медичних документів, які підтверджують поранення (травму, ушкодження, захворювання), отримане під час участі в антитерористичній операції, </w:t>
      </w:r>
      <w:proofErr w:type="spellStart"/>
      <w:r w:rsidRPr="008716C3">
        <w:rPr>
          <w:rFonts w:ascii="Times New Roman" w:eastAsia="Calibri" w:hAnsi="Times New Roman" w:cs="Times New Roman"/>
          <w:kern w:val="2"/>
          <w:sz w:val="24"/>
          <w:szCs w:val="24"/>
          <w:lang w:val="uk-UA"/>
          <w14:ligatures w14:val="standardContextual"/>
        </w:rPr>
        <w:t>операції</w:t>
      </w:r>
      <w:proofErr w:type="spellEnd"/>
      <w:r w:rsidRPr="008716C3">
        <w:rPr>
          <w:rFonts w:ascii="Times New Roman" w:eastAsia="Calibri" w:hAnsi="Times New Roman" w:cs="Times New Roman"/>
          <w:kern w:val="2"/>
          <w:sz w:val="24"/>
          <w:szCs w:val="24"/>
          <w:lang w:val="uk-UA"/>
          <w14:ligatures w14:val="standardContextual"/>
        </w:rPr>
        <w:t xml:space="preserve"> Об’єднаних сил, </w:t>
      </w:r>
      <w:r w:rsidRPr="008716C3">
        <w:rPr>
          <w:rFonts w:ascii="Times New Roman" w:eastAsia="Calibri" w:hAnsi="Times New Roman" w:cs="Times New Roman"/>
          <w:b/>
          <w:bCs/>
          <w:kern w:val="2"/>
          <w:sz w:val="24"/>
          <w:szCs w:val="24"/>
          <w:lang w:val="uk-UA"/>
          <w14:ligatures w14:val="standardContextual"/>
        </w:rPr>
        <w:t>у військових діях в період запровадження воєнного стану в Україні,</w:t>
      </w:r>
      <w:r w:rsidRPr="008716C3">
        <w:rPr>
          <w:rFonts w:ascii="Times New Roman" w:eastAsia="Calibri" w:hAnsi="Times New Roman" w:cs="Times New Roman"/>
          <w:kern w:val="2"/>
          <w:sz w:val="24"/>
          <w:szCs w:val="24"/>
          <w:lang w:val="uk-UA"/>
          <w14:ligatures w14:val="standardContextual"/>
        </w:rPr>
        <w:t xml:space="preserve"> та експертний висновок про їх причинний зв’язок із захистом Батьківщини (виконанням службових обов’язків, </w:t>
      </w:r>
      <w:proofErr w:type="spellStart"/>
      <w:r w:rsidRPr="008716C3">
        <w:rPr>
          <w:rFonts w:ascii="Times New Roman" w:eastAsia="Calibri" w:hAnsi="Times New Roman" w:cs="Times New Roman"/>
          <w:kern w:val="2"/>
          <w:sz w:val="24"/>
          <w:szCs w:val="24"/>
          <w:lang w:val="uk-UA"/>
          <w14:ligatures w14:val="standardContextual"/>
        </w:rPr>
        <w:t>обов’язків</w:t>
      </w:r>
      <w:proofErr w:type="spellEnd"/>
      <w:r w:rsidRPr="008716C3">
        <w:rPr>
          <w:rFonts w:ascii="Times New Roman" w:eastAsia="Calibri" w:hAnsi="Times New Roman" w:cs="Times New Roman"/>
          <w:kern w:val="2"/>
          <w:sz w:val="24"/>
          <w:szCs w:val="24"/>
          <w:lang w:val="uk-UA"/>
          <w14:ligatures w14:val="standardContextual"/>
        </w:rPr>
        <w:t xml:space="preserve"> військової служби), </w:t>
      </w:r>
      <w:bookmarkStart w:id="13" w:name="_Hlk134625268"/>
      <w:r w:rsidRPr="008716C3">
        <w:rPr>
          <w:rFonts w:ascii="Times New Roman" w:eastAsia="Calibri" w:hAnsi="Times New Roman" w:cs="Times New Roman"/>
          <w:kern w:val="2"/>
          <w:sz w:val="24"/>
          <w:szCs w:val="24"/>
          <w:lang w:val="uk-UA"/>
          <w14:ligatures w14:val="standardContextual"/>
        </w:rPr>
        <w:t>довідка МСЕК про встановлення групи інвалідності;</w:t>
      </w:r>
    </w:p>
    <w:bookmarkEnd w:id="13"/>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інші документи, що можуть підтверджувати необхідність надання одноразової матеріальної допомоги;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копія посвідчення учасника бойових дій ( за наявності);</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xml:space="preserve">- </w:t>
      </w:r>
      <w:bookmarkStart w:id="14" w:name="_Hlk153185366"/>
      <w:r w:rsidRPr="008716C3">
        <w:rPr>
          <w:rFonts w:ascii="Times New Roman" w:eastAsia="Calibri" w:hAnsi="Times New Roman" w:cs="Times New Roman"/>
          <w:kern w:val="2"/>
          <w:sz w:val="24"/>
          <w:szCs w:val="24"/>
          <w:lang w:val="uk-UA"/>
          <w14:ligatures w14:val="standardContextual"/>
        </w:rPr>
        <w:t>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bookmarkEnd w:id="14"/>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p>
    <w:p w:rsidR="008716C3" w:rsidRPr="008716C3" w:rsidRDefault="008716C3" w:rsidP="008716C3">
      <w:pPr>
        <w:spacing w:after="160" w:line="259" w:lineRule="auto"/>
        <w:jc w:val="both"/>
        <w:rPr>
          <w:rFonts w:ascii="Times New Roman" w:eastAsia="Calibri" w:hAnsi="Times New Roman" w:cs="Times New Roman"/>
          <w:b/>
          <w:bCs/>
          <w:kern w:val="2"/>
          <w:sz w:val="24"/>
          <w:szCs w:val="24"/>
          <w:lang w:val="uk-UA"/>
          <w14:ligatures w14:val="standardContextual"/>
        </w:rPr>
      </w:pPr>
      <w:r w:rsidRPr="008716C3">
        <w:rPr>
          <w:rFonts w:ascii="Times New Roman" w:eastAsia="Calibri" w:hAnsi="Times New Roman" w:cs="Times New Roman"/>
          <w:b/>
          <w:bCs/>
          <w:kern w:val="2"/>
          <w:sz w:val="24"/>
          <w:szCs w:val="24"/>
          <w:lang w:val="uk-UA"/>
          <w14:ligatures w14:val="standardContextual"/>
        </w:rPr>
        <w:t xml:space="preserve">Для отримання матеріальної допомоги сім’ям з дітьми шкільного віку військовослужбовців зниклих безвісти та полонених: </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xml:space="preserve">- заява на </w:t>
      </w:r>
      <w:proofErr w:type="spellStart"/>
      <w:r w:rsidRPr="008716C3">
        <w:rPr>
          <w:rFonts w:ascii="Times New Roman" w:eastAsia="Calibri" w:hAnsi="Times New Roman" w:cs="Times New Roman"/>
          <w:kern w:val="2"/>
          <w:sz w:val="24"/>
          <w:szCs w:val="24"/>
          <w:lang w:val="uk-UA"/>
          <w14:ligatures w14:val="standardContextual"/>
        </w:rPr>
        <w:t>ім</w:t>
      </w:r>
      <w:proofErr w:type="spellEnd"/>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14:ligatures w14:val="standardContextual"/>
        </w:rPr>
        <w:t>я сільського голови;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документ, що посвідчує особу громадянина України;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витяг з Єдиного державного демографічного реєстру щодо реєстрації місця проживання або копія довідки про реєстрацію місця проживання особи;</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сповіщення сім</w:t>
      </w:r>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14:ligatures w14:val="standardContextual"/>
        </w:rPr>
        <w:t>ї про те,</w:t>
      </w:r>
      <w:r w:rsidRPr="008716C3">
        <w:rPr>
          <w:rFonts w:ascii="Times New Roman" w:eastAsia="Calibri" w:hAnsi="Times New Roman" w:cs="Times New Roman"/>
          <w:kern w:val="2"/>
          <w:sz w:val="24"/>
          <w:szCs w:val="24"/>
          <w14:ligatures w14:val="standardContextual"/>
        </w:rPr>
        <w:t xml:space="preserve"> </w:t>
      </w:r>
      <w:r w:rsidRPr="008716C3">
        <w:rPr>
          <w:rFonts w:ascii="Times New Roman" w:eastAsia="Calibri" w:hAnsi="Times New Roman" w:cs="Times New Roman"/>
          <w:kern w:val="2"/>
          <w:sz w:val="24"/>
          <w:szCs w:val="24"/>
          <w:lang w:val="uk-UA"/>
          <w14:ligatures w14:val="standardContextual"/>
        </w:rPr>
        <w:t>що військовослужбовець рахується зниклим безвісти або перебуває в полоні за особливих обставин;</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витяг з єдиного реєстру досудових розслідувань;</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витяг з реєстру осіб, зниклих безвісти за особливих обставин;</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bidi="uk-UA"/>
          <w14:ligatures w14:val="standardContextual"/>
        </w:rPr>
      </w:pPr>
      <w:r w:rsidRPr="008716C3">
        <w:rPr>
          <w:rFonts w:ascii="Times New Roman" w:eastAsia="Calibri" w:hAnsi="Times New Roman" w:cs="Times New Roman"/>
          <w:kern w:val="2"/>
          <w:sz w:val="24"/>
          <w:szCs w:val="24"/>
          <w:lang w:val="uk-UA"/>
          <w14:ligatures w14:val="standardContextual"/>
        </w:rPr>
        <w:t xml:space="preserve">- </w:t>
      </w:r>
      <w:r w:rsidRPr="008716C3">
        <w:rPr>
          <w:rFonts w:ascii="Times New Roman" w:eastAsia="Calibri" w:hAnsi="Times New Roman" w:cs="Times New Roman"/>
          <w:kern w:val="2"/>
          <w:sz w:val="24"/>
          <w:szCs w:val="24"/>
          <w:lang w:val="uk-UA" w:bidi="uk-UA"/>
          <w14:ligatures w14:val="standardContextual"/>
        </w:rPr>
        <w:t>документ, що підтверджує родинний зв’язок</w:t>
      </w:r>
      <w:r w:rsidRPr="008716C3">
        <w:rPr>
          <w:rFonts w:ascii="Times New Roman" w:eastAsia="Calibri" w:hAnsi="Times New Roman" w:cs="Times New Roman"/>
          <w:kern w:val="2"/>
          <w:sz w:val="24"/>
          <w:szCs w:val="24"/>
          <w14:ligatures w14:val="standardContextual"/>
        </w:rPr>
        <w:t xml:space="preserve"> (</w:t>
      </w:r>
      <w:r w:rsidRPr="008716C3">
        <w:rPr>
          <w:rFonts w:ascii="Times New Roman" w:eastAsia="Calibri" w:hAnsi="Times New Roman" w:cs="Times New Roman"/>
          <w:kern w:val="2"/>
          <w:sz w:val="24"/>
          <w:szCs w:val="24"/>
          <w:lang w:val="uk-UA" w:bidi="uk-UA"/>
          <w14:ligatures w14:val="standardContextual"/>
        </w:rPr>
        <w:t>свідоцтва про народження, свідоцтво про шлюб</w:t>
      </w:r>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bidi="uk-UA"/>
          <w14:ligatures w14:val="standardContextual"/>
        </w:rPr>
        <w:t>;</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bidi="uk-UA"/>
          <w14:ligatures w14:val="standardContextual"/>
        </w:rPr>
      </w:pPr>
      <w:r w:rsidRPr="008716C3">
        <w:rPr>
          <w:rFonts w:ascii="Times New Roman" w:eastAsia="Calibri" w:hAnsi="Times New Roman" w:cs="Times New Roman"/>
          <w:kern w:val="2"/>
          <w:sz w:val="24"/>
          <w:szCs w:val="24"/>
          <w:lang w:val="uk-UA" w:bidi="uk-UA"/>
          <w14:ligatures w14:val="standardContextual"/>
        </w:rPr>
        <w:t>- 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8716C3" w:rsidRPr="008716C3" w:rsidRDefault="008716C3" w:rsidP="008716C3">
      <w:pPr>
        <w:spacing w:after="0" w:line="259" w:lineRule="auto"/>
        <w:ind w:firstLine="567"/>
        <w:jc w:val="both"/>
        <w:rPr>
          <w:rFonts w:ascii="Times New Roman" w:eastAsia="Calibri" w:hAnsi="Times New Roman" w:cs="Times New Roman"/>
          <w:kern w:val="2"/>
          <w:sz w:val="24"/>
          <w:szCs w:val="24"/>
          <w:lang w:val="uk-UA"/>
          <w14:ligatures w14:val="standardContextual"/>
        </w:rPr>
      </w:pPr>
    </w:p>
    <w:p w:rsidR="008716C3" w:rsidRPr="008716C3" w:rsidRDefault="008716C3" w:rsidP="008716C3">
      <w:pPr>
        <w:tabs>
          <w:tab w:val="left" w:pos="6516"/>
        </w:tabs>
        <w:spacing w:after="160" w:line="259" w:lineRule="auto"/>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b/>
          <w:bCs/>
          <w:kern w:val="2"/>
          <w:sz w:val="24"/>
          <w:szCs w:val="24"/>
          <w:lang w:val="uk-UA"/>
          <w14:ligatures w14:val="standardContextual"/>
        </w:rPr>
        <w:t>Для отримання матеріальної допомоги сім’ям загиблих військовослужбовців до дня Батька та Матері</w:t>
      </w:r>
      <w:r w:rsidRPr="008716C3">
        <w:rPr>
          <w:rFonts w:ascii="Times New Roman" w:eastAsia="Calibri" w:hAnsi="Times New Roman" w:cs="Times New Roman"/>
          <w:kern w:val="2"/>
          <w:sz w:val="24"/>
          <w:szCs w:val="24"/>
          <w:lang w:val="uk-UA"/>
          <w14:ligatures w14:val="standardContextual"/>
        </w:rPr>
        <w:t>:</w:t>
      </w:r>
    </w:p>
    <w:p w:rsidR="008716C3" w:rsidRPr="008716C3" w:rsidRDefault="008716C3" w:rsidP="008716C3">
      <w:pPr>
        <w:tabs>
          <w:tab w:val="left" w:pos="6516"/>
        </w:tabs>
        <w:spacing w:after="0" w:line="259" w:lineRule="auto"/>
        <w:ind w:left="709"/>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xml:space="preserve">- заява на </w:t>
      </w:r>
      <w:proofErr w:type="spellStart"/>
      <w:r w:rsidRPr="008716C3">
        <w:rPr>
          <w:rFonts w:ascii="Times New Roman" w:eastAsia="Calibri" w:hAnsi="Times New Roman" w:cs="Times New Roman"/>
          <w:kern w:val="2"/>
          <w:sz w:val="24"/>
          <w:szCs w:val="24"/>
          <w:lang w:val="uk-UA"/>
          <w14:ligatures w14:val="standardContextual"/>
        </w:rPr>
        <w:t>ім</w:t>
      </w:r>
      <w:proofErr w:type="spellEnd"/>
      <w:r w:rsidRPr="008716C3">
        <w:rPr>
          <w:rFonts w:ascii="Times New Roman" w:eastAsia="Calibri" w:hAnsi="Times New Roman" w:cs="Times New Roman"/>
          <w:kern w:val="2"/>
          <w:sz w:val="24"/>
          <w:szCs w:val="24"/>
          <w14:ligatures w14:val="standardContextual"/>
        </w:rPr>
        <w:t>’</w:t>
      </w:r>
      <w:r w:rsidRPr="008716C3">
        <w:rPr>
          <w:rFonts w:ascii="Times New Roman" w:eastAsia="Calibri" w:hAnsi="Times New Roman" w:cs="Times New Roman"/>
          <w:kern w:val="2"/>
          <w:sz w:val="24"/>
          <w:szCs w:val="24"/>
          <w:lang w:val="uk-UA"/>
          <w14:ligatures w14:val="standardContextual"/>
        </w:rPr>
        <w:t>я сільського голови;</w:t>
      </w:r>
    </w:p>
    <w:p w:rsidR="008716C3" w:rsidRPr="008716C3" w:rsidRDefault="008716C3" w:rsidP="008716C3">
      <w:pPr>
        <w:tabs>
          <w:tab w:val="left" w:pos="6516"/>
        </w:tabs>
        <w:spacing w:after="0" w:line="259" w:lineRule="auto"/>
        <w:ind w:left="709"/>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документ, що посвідчує особу громадянина України;</w:t>
      </w:r>
    </w:p>
    <w:p w:rsidR="008716C3" w:rsidRPr="008716C3" w:rsidRDefault="008716C3" w:rsidP="008716C3">
      <w:pPr>
        <w:tabs>
          <w:tab w:val="left" w:pos="6516"/>
        </w:tabs>
        <w:spacing w:after="0" w:line="259" w:lineRule="auto"/>
        <w:ind w:left="709"/>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витяг з Єдиного державного демографічного реєстру щодо реєстрації місця проживання або копія довідки про реєстрацію місця проживання особи;</w:t>
      </w:r>
    </w:p>
    <w:p w:rsidR="008716C3" w:rsidRPr="008716C3" w:rsidRDefault="008716C3" w:rsidP="008716C3">
      <w:pPr>
        <w:tabs>
          <w:tab w:val="left" w:pos="6516"/>
        </w:tabs>
        <w:spacing w:after="0" w:line="259" w:lineRule="auto"/>
        <w:ind w:left="709"/>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8716C3" w:rsidRPr="008716C3" w:rsidRDefault="008716C3" w:rsidP="008716C3">
      <w:pPr>
        <w:tabs>
          <w:tab w:val="left" w:pos="6516"/>
        </w:tabs>
        <w:spacing w:after="0" w:line="259" w:lineRule="auto"/>
        <w:ind w:left="709"/>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lastRenderedPageBreak/>
        <w:t>- посвідчення члена сім’ї сімей загиблих/померлих учасників антитерористичної операції/</w:t>
      </w:r>
      <w:proofErr w:type="spellStart"/>
      <w:r w:rsidRPr="008716C3">
        <w:rPr>
          <w:rFonts w:ascii="Times New Roman" w:eastAsia="Calibri" w:hAnsi="Times New Roman" w:cs="Times New Roman"/>
          <w:kern w:val="2"/>
          <w:sz w:val="24"/>
          <w:szCs w:val="24"/>
          <w:lang w:val="uk-UA"/>
          <w14:ligatures w14:val="standardContextual"/>
        </w:rPr>
        <w:t>операції</w:t>
      </w:r>
      <w:proofErr w:type="spellEnd"/>
      <w:r w:rsidRPr="008716C3">
        <w:rPr>
          <w:rFonts w:ascii="Times New Roman" w:eastAsia="Calibri" w:hAnsi="Times New Roman" w:cs="Times New Roman"/>
          <w:kern w:val="2"/>
          <w:sz w:val="24"/>
          <w:szCs w:val="24"/>
          <w:lang w:val="uk-UA"/>
          <w14:ligatures w14:val="standardContextual"/>
        </w:rPr>
        <w:t xml:space="preserve"> об’єднаних сил та сімей загиблих/померлих Захисників та Захисниць України </w:t>
      </w:r>
    </w:p>
    <w:p w:rsidR="008716C3" w:rsidRPr="008716C3" w:rsidRDefault="008716C3" w:rsidP="008716C3">
      <w:pPr>
        <w:spacing w:after="0" w:line="259" w:lineRule="auto"/>
        <w:ind w:firstLine="708"/>
        <w:jc w:val="both"/>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8716C3" w:rsidRPr="008716C3" w:rsidRDefault="008716C3" w:rsidP="008716C3">
      <w:pPr>
        <w:tabs>
          <w:tab w:val="left" w:pos="6516"/>
        </w:tabs>
        <w:spacing w:after="160" w:line="259" w:lineRule="auto"/>
        <w:jc w:val="center"/>
        <w:rPr>
          <w:rFonts w:ascii="Times New Roman" w:eastAsia="Calibri" w:hAnsi="Times New Roman" w:cs="Times New Roman"/>
          <w:kern w:val="2"/>
          <w:sz w:val="24"/>
          <w:szCs w:val="24"/>
          <w:lang w:val="uk-UA"/>
          <w14:ligatures w14:val="standardContextual"/>
        </w:rPr>
      </w:pPr>
      <w:r w:rsidRPr="008716C3">
        <w:rPr>
          <w:rFonts w:ascii="Times New Roman" w:eastAsia="Calibri" w:hAnsi="Times New Roman" w:cs="Times New Roman"/>
          <w:kern w:val="2"/>
          <w:sz w:val="24"/>
          <w:szCs w:val="24"/>
          <w:lang w:val="uk-UA"/>
          <w14:ligatures w14:val="standardContextual"/>
        </w:rPr>
        <w:t>____________________________________________</w:t>
      </w:r>
    </w:p>
    <w:p w:rsidR="00A0510B" w:rsidRDefault="00A0510B"/>
    <w:sectPr w:rsidR="00A0510B" w:rsidSect="00F26EC7">
      <w:headerReference w:type="default" r:id="rId6"/>
      <w:pgSz w:w="11906" w:h="16838"/>
      <w:pgMar w:top="284" w:right="850" w:bottom="426" w:left="1417" w:header="170"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932056"/>
      <w:docPartObj>
        <w:docPartGallery w:val="Page Numbers (Top of Page)"/>
        <w:docPartUnique/>
      </w:docPartObj>
    </w:sdtPr>
    <w:sdtEndPr>
      <w:rPr>
        <w:rFonts w:ascii="Times New Roman" w:hAnsi="Times New Roman" w:cs="Times New Roman"/>
        <w:sz w:val="28"/>
        <w:szCs w:val="28"/>
      </w:rPr>
    </w:sdtEndPr>
    <w:sdtContent>
      <w:p w:rsidR="00FB00EB" w:rsidRPr="00575151" w:rsidRDefault="008716C3" w:rsidP="00FB00EB">
        <w:pPr>
          <w:pStyle w:val="a3"/>
          <w:jc w:val="center"/>
          <w:rPr>
            <w:rFonts w:ascii="Times New Roman" w:hAnsi="Times New Roman" w:cs="Times New Roman"/>
            <w:sz w:val="28"/>
            <w:szCs w:val="28"/>
          </w:rPr>
        </w:pPr>
        <w:r w:rsidRPr="00575151">
          <w:rPr>
            <w:rFonts w:ascii="Times New Roman" w:hAnsi="Times New Roman" w:cs="Times New Roman"/>
            <w:sz w:val="28"/>
            <w:szCs w:val="28"/>
          </w:rPr>
          <w:fldChar w:fldCharType="begin"/>
        </w:r>
        <w:r w:rsidRPr="00575151">
          <w:rPr>
            <w:rFonts w:ascii="Times New Roman" w:hAnsi="Times New Roman" w:cs="Times New Roman"/>
            <w:sz w:val="28"/>
            <w:szCs w:val="28"/>
          </w:rPr>
          <w:instrText>PAGE   \* MERGEFORMAT</w:instrText>
        </w:r>
        <w:r w:rsidRPr="00575151">
          <w:rPr>
            <w:rFonts w:ascii="Times New Roman" w:hAnsi="Times New Roman" w:cs="Times New Roman"/>
            <w:sz w:val="28"/>
            <w:szCs w:val="28"/>
          </w:rPr>
          <w:fldChar w:fldCharType="separate"/>
        </w:r>
        <w:r>
          <w:rPr>
            <w:rFonts w:ascii="Times New Roman" w:hAnsi="Times New Roman" w:cs="Times New Roman"/>
            <w:noProof/>
            <w:sz w:val="28"/>
            <w:szCs w:val="28"/>
          </w:rPr>
          <w:t>9</w:t>
        </w:r>
        <w:r w:rsidRPr="0057515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FFFFFFF"/>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3E0293"/>
    <w:multiLevelType w:val="hybridMultilevel"/>
    <w:tmpl w:val="93885B9C"/>
    <w:lvl w:ilvl="0" w:tplc="19705636">
      <w:start w:val="5"/>
      <w:numFmt w:val="bullet"/>
      <w:lvlText w:val="-"/>
      <w:lvlJc w:val="left"/>
      <w:pPr>
        <w:ind w:left="480" w:hanging="360"/>
      </w:pPr>
      <w:rPr>
        <w:rFonts w:ascii="Times New Roman" w:eastAsiaTheme="minorHAnsi" w:hAnsi="Times New Roman" w:cs="Times New Roman" w:hint="default"/>
      </w:rPr>
    </w:lvl>
    <w:lvl w:ilvl="1" w:tplc="04220003">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C3"/>
    <w:rsid w:val="008716C3"/>
    <w:rsid w:val="00A0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16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16C3"/>
  </w:style>
  <w:style w:type="table" w:styleId="a5">
    <w:name w:val="Table Grid"/>
    <w:basedOn w:val="a1"/>
    <w:uiPriority w:val="39"/>
    <w:rsid w:val="008716C3"/>
    <w:pPr>
      <w:spacing w:after="0" w:line="240" w:lineRule="auto"/>
    </w:pPr>
    <w:rPr>
      <w:kern w:val="2"/>
      <w:lang w:val="uk-UA"/>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16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716C3"/>
  </w:style>
  <w:style w:type="table" w:styleId="a5">
    <w:name w:val="Table Grid"/>
    <w:basedOn w:val="a1"/>
    <w:uiPriority w:val="39"/>
    <w:rsid w:val="008716C3"/>
    <w:pPr>
      <w:spacing w:after="0" w:line="240" w:lineRule="auto"/>
    </w:pPr>
    <w:rPr>
      <w:kern w:val="2"/>
      <w:lang w:val="uk-UA"/>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10717</Words>
  <Characters>6110</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2023-12-26T11:27:00Z</dcterms:created>
  <dcterms:modified xsi:type="dcterms:W3CDTF">2023-12-26T11:28:00Z</dcterms:modified>
</cp:coreProperties>
</file>