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C" w:rsidRPr="0028458C" w:rsidRDefault="0028458C" w:rsidP="0028458C">
      <w:pPr>
        <w:spacing w:after="150" w:line="240" w:lineRule="auto"/>
        <w:ind w:left="510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8458C">
        <w:rPr>
          <w:rFonts w:ascii="Times New Roman" w:eastAsia="Times New Roman" w:hAnsi="Times New Roman" w:cs="Times New Roman"/>
          <w:lang w:val="uk-UA" w:eastAsia="ru-RU"/>
        </w:rPr>
        <w:t xml:space="preserve">Додаток </w:t>
      </w:r>
    </w:p>
    <w:p w:rsidR="0028458C" w:rsidRPr="0028458C" w:rsidRDefault="0028458C" w:rsidP="0028458C">
      <w:pPr>
        <w:spacing w:after="150" w:line="240" w:lineRule="auto"/>
        <w:ind w:left="510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28458C">
        <w:rPr>
          <w:rFonts w:ascii="Times New Roman" w:eastAsia="Times New Roman" w:hAnsi="Times New Roman" w:cs="Times New Roman"/>
          <w:lang w:val="uk-UA" w:eastAsia="ru-RU"/>
        </w:rPr>
        <w:t>до рішення Великосеверинівської сільської ради від «22» грудня 2023 року № 1435</w:t>
      </w: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5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5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«Сільський автобус» на території Великосеверинівської територіальної громади на 2024-2026 роки</w:t>
      </w: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5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програми</w:t>
      </w:r>
    </w:p>
    <w:p w:rsidR="0028458C" w:rsidRPr="0028458C" w:rsidRDefault="0028458C" w:rsidP="0028458C">
      <w:pPr>
        <w:contextualSpacing/>
        <w:rPr>
          <w:rFonts w:ascii="Cambria" w:eastAsia="Calibri" w:hAnsi="Cambria" w:cs="Times New Roman"/>
          <w:b/>
          <w:bCs/>
          <w:sz w:val="28"/>
          <w:szCs w:val="28"/>
          <w:lang w:val="uk-UA" w:bidi="en-US"/>
        </w:rPr>
      </w:pPr>
    </w:p>
    <w:tbl>
      <w:tblPr>
        <w:tblW w:w="10349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50"/>
        <w:gridCol w:w="5131"/>
      </w:tblGrid>
      <w:tr w:rsidR="0028458C" w:rsidRPr="0028458C" w:rsidTr="00E73A93">
        <w:trPr>
          <w:trHeight w:val="124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Повна назва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«Сільський автобус» на території Великосеверинівської територіальної громади на 2024-2026 роки</w:t>
            </w:r>
          </w:p>
        </w:tc>
      </w:tr>
      <w:tr w:rsidR="0028458C" w:rsidRPr="0028458C" w:rsidTr="00E73A93">
        <w:trPr>
          <w:trHeight w:val="663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 Великосеверинівської сільської ради</w:t>
            </w:r>
          </w:p>
        </w:tc>
      </w:tr>
      <w:tr w:rsidR="0028458C" w:rsidRPr="0028458C" w:rsidTr="00E73A93">
        <w:trPr>
          <w:trHeight w:val="72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 Великосеверинівської сільської ради</w:t>
            </w:r>
          </w:p>
        </w:tc>
      </w:tr>
      <w:tr w:rsidR="0028458C" w:rsidRPr="0028458C" w:rsidTr="00E73A93">
        <w:trPr>
          <w:trHeight w:val="783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</w:t>
            </w: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458C" w:rsidRPr="0028458C" w:rsidTr="00E73A93">
        <w:trPr>
          <w:trHeight w:val="15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Головна мета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потреб населення безкоштовними транспортними послугами</w:t>
            </w:r>
          </w:p>
        </w:tc>
      </w:tr>
      <w:tr w:rsidR="0028458C" w:rsidRPr="0028458C" w:rsidTr="00E73A93">
        <w:trPr>
          <w:trHeight w:val="43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2024-2026 роки</w:t>
            </w: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458C" w:rsidRPr="0028458C" w:rsidTr="00E73A93">
        <w:trPr>
          <w:trHeight w:val="55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Обсяг фінансових ресурсів, для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240,0 тис. грн.</w:t>
            </w:r>
            <w:r w:rsidRPr="0028458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contextualSpacing/>
        <w:rPr>
          <w:rFonts w:ascii="Cambria" w:eastAsia="Calibri" w:hAnsi="Cambria" w:cs="Times New Roman"/>
          <w:bCs/>
          <w:sz w:val="28"/>
          <w:szCs w:val="28"/>
          <w:lang w:val="uk-UA" w:bidi="en-US"/>
        </w:rPr>
      </w:pPr>
    </w:p>
    <w:p w:rsidR="0028458C" w:rsidRPr="0028458C" w:rsidRDefault="0028458C" w:rsidP="0028458C">
      <w:pPr>
        <w:contextualSpacing/>
        <w:jc w:val="center"/>
        <w:rPr>
          <w:rFonts w:ascii="Cambria" w:eastAsia="Calibri" w:hAnsi="Cambria" w:cs="Times New Roman"/>
          <w:bCs/>
          <w:sz w:val="28"/>
          <w:szCs w:val="28"/>
          <w:lang w:val="uk-UA" w:bidi="en-US"/>
        </w:rPr>
      </w:pPr>
      <w:r w:rsidRPr="0028458C">
        <w:rPr>
          <w:rFonts w:ascii="Cambria" w:eastAsia="Calibri" w:hAnsi="Cambria" w:cs="Times New Roman"/>
          <w:b/>
          <w:bCs/>
          <w:sz w:val="28"/>
          <w:szCs w:val="28"/>
          <w:lang w:val="uk-UA" w:bidi="en-US"/>
        </w:rPr>
        <w:t>_____________________________________________</w:t>
      </w:r>
    </w:p>
    <w:p w:rsidR="0028458C" w:rsidRPr="0028458C" w:rsidRDefault="0028458C" w:rsidP="002845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28458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Обсягфінансовихресурсів,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28458C" w:rsidRPr="0028458C" w:rsidRDefault="0028458C" w:rsidP="0028458C">
      <w:pPr>
        <w:contextualSpacing/>
        <w:rPr>
          <w:rFonts w:ascii="Cambria" w:eastAsia="Calibri" w:hAnsi="Cambria" w:cs="Times New Roman"/>
          <w:bCs/>
          <w:sz w:val="28"/>
          <w:szCs w:val="28"/>
          <w:lang w:val="uk-UA" w:bidi="en-US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58C" w:rsidRPr="0028458C" w:rsidRDefault="0028458C" w:rsidP="0028458C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Визначення проблеми, на розв’язання </w:t>
      </w:r>
    </w:p>
    <w:p w:rsidR="0028458C" w:rsidRPr="0028458C" w:rsidRDefault="0028458C" w:rsidP="0028458C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якої спрямована програма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Пасажирський автомобільний транспорт – важлива складова інфраструктури, яка забезпечує життєдіяльність Великосеверинівської територіальної громади у виробничій і невиробничій сферах.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«Сільський автобус» (далі - Програма) розроблена спільно структурними відділами Великосеверинівської сільської ради, з урахуванням пропозицій депутатів сільської ради, мешканців сіл </w:t>
      </w:r>
      <w:r w:rsidRPr="002845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громади</w:t>
      </w: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користуються послугами пасажирського автотранспорту.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основу цієї Програми покладено Закони України «Про місцеве самоврядування в Україні», «Про автомобільний транспорт», «Про дорожній рух», та Правил надання послуг пасажирського автомобільного транспорту, затверджених постановою Кабінету Міністрів України від 18 лютого 1997 року №176 (зі змінами). 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28458C" w:rsidRPr="0028458C" w:rsidRDefault="0028458C" w:rsidP="0028458C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Мета Програми</w:t>
      </w:r>
    </w:p>
    <w:p w:rsidR="0028458C" w:rsidRPr="0028458C" w:rsidRDefault="0028458C" w:rsidP="0028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Метою Програми є задоволення потреб у безкоштовному, безпечному і комфортному перевезенні мешканців сіл Великосеверинівської територіальної громади. Програма покликана забезпечити підвищення якості надання споживачам послуг безкоштовним пасажирським транспортом загального користування шляхом використання автобуса територіальної громади для: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підвіз глядачів та учасників до місць проведення загально сільських та загальношкільних заходів з віддалених територій сільської ради;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поїздок працівників сільської ради та підвідомчих установ для участі в семінарах, тренінгах, симпозіумах, навчаннях тощо;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населенню Великосеверинівської територіальної громади соціальних послуг (ритуальних, та ін.);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-тощо.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ефект, який одержить сільське населення від реалізації даної Програми, полягатиме в узгодженості та підвищенні якості перевезень, поінформованості населення про перевезення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28458C" w:rsidRPr="0028458C" w:rsidRDefault="0028458C" w:rsidP="00284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3.Обґрунтування шляхів і засобів розв’язання проблеми, обсягів та джерел фінансування, строки виконання Програми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територіальної громади на відповідні цілі. 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950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417"/>
        <w:gridCol w:w="1989"/>
      </w:tblGrid>
      <w:tr w:rsidR="0028458C" w:rsidRPr="0028458C" w:rsidTr="00E73A93">
        <w:trPr>
          <w:cantSplit/>
          <w:trHeight w:val="430"/>
        </w:trPr>
        <w:tc>
          <w:tcPr>
            <w:tcW w:w="3261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Обсяг коштів, який пропонується залучити на виконання програми</w:t>
            </w:r>
          </w:p>
        </w:tc>
        <w:tc>
          <w:tcPr>
            <w:tcW w:w="4252" w:type="dxa"/>
            <w:gridSpan w:val="3"/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Усього витрат на виконання програми</w:t>
            </w:r>
          </w:p>
        </w:tc>
        <w:tc>
          <w:tcPr>
            <w:tcW w:w="1989" w:type="dxa"/>
            <w:vMerge w:val="restart"/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Усього витрат на виконання програми</w:t>
            </w:r>
          </w:p>
        </w:tc>
      </w:tr>
      <w:tr w:rsidR="0028458C" w:rsidRPr="0028458C" w:rsidTr="00E73A93">
        <w:trPr>
          <w:cantSplit/>
          <w:trHeight w:val="360"/>
        </w:trPr>
        <w:tc>
          <w:tcPr>
            <w:tcW w:w="3261" w:type="dxa"/>
            <w:vMerge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2024 рік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2025 рік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2026 рік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28458C" w:rsidRPr="0028458C" w:rsidTr="00E73A93">
        <w:trPr>
          <w:cantSplit/>
          <w:trHeight w:val="444"/>
        </w:trPr>
        <w:tc>
          <w:tcPr>
            <w:tcW w:w="3261" w:type="dxa"/>
            <w:vAlign w:val="center"/>
          </w:tcPr>
          <w:p w:rsidR="0028458C" w:rsidRPr="0028458C" w:rsidRDefault="0028458C" w:rsidP="0028458C">
            <w:pPr>
              <w:keepNext/>
              <w:autoSpaceDE w:val="0"/>
              <w:autoSpaceDN w:val="0"/>
              <w:spacing w:before="240" w:after="60" w:line="240" w:lineRule="auto"/>
              <w:ind w:left="180" w:right="1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>Обсяг ресурсів, усього, грн.</w:t>
            </w: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</w:p>
        </w:tc>
        <w:tc>
          <w:tcPr>
            <w:tcW w:w="1418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</w:p>
        </w:tc>
        <w:tc>
          <w:tcPr>
            <w:tcW w:w="1989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240000</w:t>
            </w:r>
          </w:p>
        </w:tc>
      </w:tr>
      <w:tr w:rsidR="0028458C" w:rsidRPr="0028458C" w:rsidTr="00E73A93">
        <w:trPr>
          <w:cantSplit/>
          <w:trHeight w:val="500"/>
        </w:trPr>
        <w:tc>
          <w:tcPr>
            <w:tcW w:w="3261" w:type="dxa"/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ind w:left="180" w:right="1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458C" w:rsidRPr="0028458C" w:rsidTr="00E73A93">
        <w:trPr>
          <w:cantSplit/>
          <w:trHeight w:val="500"/>
        </w:trPr>
        <w:tc>
          <w:tcPr>
            <w:tcW w:w="3261" w:type="dxa"/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ind w:left="180"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бюджет сільської</w:t>
            </w: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ind w:left="180"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територіальної громади*</w:t>
            </w: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</w:p>
        </w:tc>
        <w:tc>
          <w:tcPr>
            <w:tcW w:w="1418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</w:p>
        </w:tc>
        <w:tc>
          <w:tcPr>
            <w:tcW w:w="1989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240000</w:t>
            </w:r>
          </w:p>
        </w:tc>
      </w:tr>
      <w:tr w:rsidR="0028458C" w:rsidRPr="0028458C" w:rsidTr="00E73A93">
        <w:trPr>
          <w:cantSplit/>
          <w:trHeight w:val="500"/>
        </w:trPr>
        <w:tc>
          <w:tcPr>
            <w:tcW w:w="3261" w:type="dxa"/>
            <w:vAlign w:val="center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ind w:left="180" w:right="1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845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</w:tcPr>
          <w:p w:rsidR="0028458C" w:rsidRPr="0028458C" w:rsidRDefault="0028458C" w:rsidP="00284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8458C" w:rsidRPr="0028458C" w:rsidRDefault="0028458C" w:rsidP="002845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28458C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* - обсяги фінансування визначаються з урахуванням реальних можливостей бюджету сільської ради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4.Завдання та результативні показники виконання Програми</w:t>
      </w:r>
    </w:p>
    <w:p w:rsidR="0028458C" w:rsidRPr="0028458C" w:rsidRDefault="0028458C" w:rsidP="002845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 спрямована на забезпечення в повному обсязі потреб мешканців сіл Великосеверинівської територіальної громади в транспортних послугах.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Очікуваними результатами реалізації Програми є: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1)підвищення освітнього та культурного рівня сільського населення при проведенні різноманітних заходів;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2)виконання вимог законодавства щодо забезпечення у сільській місцевості безоплатного підвезення населення з віддалених населених пунктів;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3)зняття соціальної напруги, шляхом забезпечення надання соціальних послуг, в тому числі і ритуальних.</w:t>
      </w:r>
    </w:p>
    <w:p w:rsidR="0028458C" w:rsidRPr="0028458C" w:rsidRDefault="0028458C" w:rsidP="0028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458C" w:rsidRPr="0028458C" w:rsidRDefault="0028458C" w:rsidP="0028458C">
      <w:p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1410" w:right="6"/>
        <w:jc w:val="center"/>
        <w:rPr>
          <w:rFonts w:ascii="ArialMT" w:eastAsia="Times New Roman" w:hAnsi="ArialMT" w:cs="Times New Roman"/>
          <w:color w:val="000000"/>
          <w:sz w:val="24"/>
          <w:szCs w:val="24"/>
          <w:lang w:val="uk-UA" w:eastAsia="ru-RU"/>
        </w:rPr>
      </w:pPr>
    </w:p>
    <w:p w:rsidR="0028458C" w:rsidRPr="0028458C" w:rsidRDefault="0028458C" w:rsidP="0028458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845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5.Координація та контроль за виконанням Програми</w:t>
      </w:r>
    </w:p>
    <w:p w:rsidR="0028458C" w:rsidRPr="0028458C" w:rsidRDefault="0028458C" w:rsidP="002845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45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Адміністрування процесу реалізації Програми здійснюється виконавчим комітетом сільської ради.</w:t>
      </w:r>
    </w:p>
    <w:p w:rsidR="0028458C" w:rsidRPr="0028458C" w:rsidRDefault="0028458C" w:rsidP="002845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28458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__________________</w:t>
      </w:r>
    </w:p>
    <w:p w:rsidR="0028458C" w:rsidRPr="0028458C" w:rsidRDefault="0028458C" w:rsidP="002845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58C" w:rsidRPr="0028458C" w:rsidRDefault="0028458C" w:rsidP="002845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510B" w:rsidRDefault="00A0510B"/>
    <w:sectPr w:rsidR="00A0510B" w:rsidSect="00515963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360" w:right="566" w:bottom="360" w:left="1800" w:header="34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9C" w:rsidRDefault="0028458C" w:rsidP="001340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89C" w:rsidRDefault="0028458C" w:rsidP="009F23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9C" w:rsidRDefault="0028458C" w:rsidP="001340CB">
    <w:pPr>
      <w:pStyle w:val="a5"/>
      <w:framePr w:wrap="around" w:vAnchor="text" w:hAnchor="margin" w:xAlign="right" w:y="1"/>
      <w:rPr>
        <w:rStyle w:val="a7"/>
      </w:rPr>
    </w:pPr>
  </w:p>
  <w:p w:rsidR="0058089C" w:rsidRDefault="0028458C" w:rsidP="009F2304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9C" w:rsidRDefault="002845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8089C" w:rsidRDefault="002845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9C" w:rsidRPr="007F2D34" w:rsidRDefault="0028458C" w:rsidP="007F2D34">
    <w:pPr>
      <w:pStyle w:val="a3"/>
      <w:tabs>
        <w:tab w:val="clear" w:pos="4677"/>
        <w:tab w:val="clear" w:pos="9355"/>
        <w:tab w:val="left" w:pos="7110"/>
      </w:tabs>
      <w:jc w:val="right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59AA"/>
    <w:multiLevelType w:val="hybridMultilevel"/>
    <w:tmpl w:val="71E03638"/>
    <w:lvl w:ilvl="0" w:tplc="7EDC22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C"/>
    <w:rsid w:val="0028458C"/>
    <w:rsid w:val="00A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5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845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8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8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5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845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8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8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2023-12-26T14:14:00Z</dcterms:created>
  <dcterms:modified xsi:type="dcterms:W3CDTF">2023-12-26T14:15:00Z</dcterms:modified>
</cp:coreProperties>
</file>