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E9" w:rsidRPr="004251E9" w:rsidRDefault="004251E9" w:rsidP="004251E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eastAsia="ru-RU"/>
        </w:rPr>
      </w:pPr>
      <w:r w:rsidRPr="004251E9">
        <w:rPr>
          <w:rFonts w:ascii="Times New Roman" w:eastAsia="Times New Roman" w:hAnsi="Times New Roman" w:cs="Times New Roman"/>
          <w:sz w:val="24"/>
          <w:szCs w:val="24"/>
          <w:lang w:val="uk-UA" w:eastAsia="ru-RU"/>
        </w:rPr>
        <w:t>Додаток</w:t>
      </w:r>
      <w:r w:rsidRPr="004251E9">
        <w:rPr>
          <w:rFonts w:ascii="Times New Roman" w:eastAsia="Times New Roman" w:hAnsi="Times New Roman" w:cs="Times New Roman"/>
          <w:sz w:val="24"/>
          <w:szCs w:val="24"/>
          <w:lang w:val="uk-UA" w:eastAsia="ru-RU"/>
        </w:rPr>
        <w:tab/>
      </w:r>
      <w:r w:rsidRPr="004251E9">
        <w:rPr>
          <w:rFonts w:ascii="Times New Roman" w:eastAsia="Times New Roman" w:hAnsi="Times New Roman" w:cs="Times New Roman"/>
          <w:sz w:val="24"/>
          <w:szCs w:val="24"/>
          <w:lang w:val="uk-UA" w:eastAsia="ru-RU"/>
        </w:rPr>
        <w:tab/>
      </w:r>
      <w:r w:rsidRPr="004251E9">
        <w:rPr>
          <w:rFonts w:ascii="Times New Roman" w:eastAsia="Times New Roman" w:hAnsi="Times New Roman" w:cs="Times New Roman"/>
          <w:sz w:val="24"/>
          <w:szCs w:val="24"/>
          <w:lang w:val="uk-UA" w:eastAsia="ru-RU"/>
        </w:rPr>
        <w:tab/>
      </w:r>
      <w:r w:rsidRPr="004251E9">
        <w:rPr>
          <w:rFonts w:ascii="Times New Roman" w:eastAsia="Times New Roman" w:hAnsi="Times New Roman" w:cs="Times New Roman"/>
          <w:sz w:val="24"/>
          <w:szCs w:val="24"/>
          <w:lang w:val="uk-UA" w:eastAsia="ru-RU"/>
        </w:rPr>
        <w:tab/>
      </w:r>
      <w:r w:rsidRPr="004251E9">
        <w:rPr>
          <w:rFonts w:ascii="Times New Roman" w:eastAsia="Times New Roman" w:hAnsi="Times New Roman" w:cs="Times New Roman"/>
          <w:sz w:val="24"/>
          <w:szCs w:val="24"/>
          <w:lang w:val="uk-UA" w:eastAsia="ru-RU"/>
        </w:rPr>
        <w:tab/>
      </w:r>
      <w:r w:rsidRPr="004251E9">
        <w:rPr>
          <w:rFonts w:ascii="Times New Roman" w:eastAsia="Times New Roman" w:hAnsi="Times New Roman" w:cs="Times New Roman"/>
          <w:sz w:val="24"/>
          <w:szCs w:val="24"/>
          <w:lang w:val="uk-UA" w:eastAsia="ru-RU"/>
        </w:rPr>
        <w:tab/>
      </w:r>
      <w:r w:rsidRPr="004251E9">
        <w:rPr>
          <w:rFonts w:ascii="Times New Roman" w:eastAsia="Times New Roman" w:hAnsi="Times New Roman" w:cs="Times New Roman"/>
          <w:sz w:val="24"/>
          <w:szCs w:val="24"/>
          <w:lang w:val="uk-UA" w:eastAsia="ru-RU"/>
        </w:rPr>
        <w:tab/>
      </w:r>
      <w:r w:rsidRPr="004251E9">
        <w:rPr>
          <w:rFonts w:ascii="Times New Roman" w:eastAsia="Times New Roman" w:hAnsi="Times New Roman" w:cs="Times New Roman"/>
          <w:sz w:val="24"/>
          <w:szCs w:val="24"/>
          <w:lang w:val="uk-UA" w:eastAsia="ru-RU"/>
        </w:rPr>
        <w:tab/>
      </w:r>
      <w:r w:rsidRPr="004251E9">
        <w:rPr>
          <w:rFonts w:ascii="Times New Roman" w:eastAsia="Times New Roman" w:hAnsi="Times New Roman" w:cs="Times New Roman"/>
          <w:color w:val="000000"/>
          <w:sz w:val="24"/>
          <w:szCs w:val="24"/>
          <w:lang w:val="uk-UA" w:eastAsia="ru-RU"/>
        </w:rPr>
        <w:t xml:space="preserve">                                                                                           </w:t>
      </w:r>
      <w:proofErr w:type="spellStart"/>
      <w:r w:rsidRPr="004251E9">
        <w:rPr>
          <w:rFonts w:ascii="Times New Roman" w:eastAsia="Times New Roman" w:hAnsi="Times New Roman" w:cs="Times New Roman"/>
          <w:color w:val="000000"/>
          <w:sz w:val="24"/>
          <w:szCs w:val="24"/>
          <w:lang w:eastAsia="ru-RU"/>
        </w:rPr>
        <w:t>Додаток</w:t>
      </w:r>
      <w:proofErr w:type="spellEnd"/>
      <w:r w:rsidRPr="004251E9">
        <w:rPr>
          <w:rFonts w:ascii="Times New Roman" w:eastAsia="Times New Roman" w:hAnsi="Times New Roman" w:cs="Times New Roman"/>
          <w:color w:val="000000"/>
          <w:sz w:val="24"/>
          <w:szCs w:val="24"/>
          <w:lang w:eastAsia="ru-RU"/>
        </w:rPr>
        <w:t xml:space="preserve"> 1</w:t>
      </w:r>
    </w:p>
    <w:p w:rsidR="004251E9" w:rsidRPr="004251E9" w:rsidRDefault="004251E9" w:rsidP="004251E9">
      <w:pPr>
        <w:spacing w:after="0" w:line="240" w:lineRule="auto"/>
        <w:ind w:left="6237"/>
        <w:rPr>
          <w:rFonts w:ascii="Times New Roman" w:eastAsia="Times New Roman" w:hAnsi="Times New Roman" w:cs="Times New Roman"/>
          <w:sz w:val="24"/>
          <w:szCs w:val="24"/>
          <w:lang w:val="uk-UA" w:eastAsia="ru-RU"/>
        </w:rPr>
      </w:pPr>
      <w:r w:rsidRPr="004251E9">
        <w:rPr>
          <w:rFonts w:ascii="Times New Roman" w:eastAsia="Times New Roman" w:hAnsi="Times New Roman" w:cs="Times New Roman"/>
          <w:sz w:val="24"/>
          <w:szCs w:val="24"/>
          <w:lang w:val="uk-UA" w:eastAsia="ru-RU"/>
        </w:rPr>
        <w:t xml:space="preserve">до рішення сесії Великосеверинівської </w:t>
      </w:r>
    </w:p>
    <w:p w:rsidR="004251E9" w:rsidRPr="004251E9" w:rsidRDefault="004251E9" w:rsidP="004251E9">
      <w:pPr>
        <w:spacing w:after="0" w:line="240" w:lineRule="auto"/>
        <w:ind w:left="6237"/>
        <w:rPr>
          <w:rFonts w:ascii="Times New Roman" w:eastAsia="Times New Roman" w:hAnsi="Times New Roman" w:cs="Times New Roman"/>
          <w:sz w:val="24"/>
          <w:szCs w:val="24"/>
          <w:lang w:val="uk-UA" w:eastAsia="ru-RU"/>
        </w:rPr>
      </w:pPr>
      <w:r w:rsidRPr="004251E9">
        <w:rPr>
          <w:rFonts w:ascii="Times New Roman" w:eastAsia="Times New Roman" w:hAnsi="Times New Roman" w:cs="Times New Roman"/>
          <w:sz w:val="24"/>
          <w:szCs w:val="24"/>
          <w:lang w:val="uk-UA" w:eastAsia="ru-RU"/>
        </w:rPr>
        <w:t>сільської ради</w:t>
      </w:r>
    </w:p>
    <w:p w:rsidR="004251E9" w:rsidRPr="004251E9" w:rsidRDefault="004251E9" w:rsidP="004251E9">
      <w:pPr>
        <w:spacing w:after="0" w:line="240" w:lineRule="auto"/>
        <w:ind w:left="6237"/>
        <w:rPr>
          <w:rFonts w:ascii="Times New Roman" w:eastAsia="Times New Roman" w:hAnsi="Times New Roman" w:cs="Times New Roman"/>
          <w:sz w:val="24"/>
          <w:szCs w:val="24"/>
          <w:lang w:val="uk-UA" w:eastAsia="ru-RU"/>
        </w:rPr>
      </w:pPr>
      <w:r w:rsidRPr="004251E9">
        <w:rPr>
          <w:rFonts w:ascii="Times New Roman" w:eastAsia="Times New Roman" w:hAnsi="Times New Roman" w:cs="Times New Roman"/>
          <w:sz w:val="24"/>
          <w:szCs w:val="24"/>
          <w:lang w:val="uk-UA" w:eastAsia="ru-RU"/>
        </w:rPr>
        <w:t>22 грудня  2023 року  № 1441</w:t>
      </w:r>
    </w:p>
    <w:p w:rsidR="004251E9" w:rsidRPr="004251E9" w:rsidRDefault="004251E9" w:rsidP="004251E9">
      <w:pPr>
        <w:spacing w:after="0" w:line="240" w:lineRule="auto"/>
        <w:rPr>
          <w:rFonts w:ascii="Times New Roman" w:eastAsia="Times New Roman" w:hAnsi="Times New Roman" w:cs="Times New Roman"/>
          <w:b/>
          <w:sz w:val="26"/>
          <w:szCs w:val="26"/>
          <w:lang w:val="uk-UA" w:eastAsia="ru-RU"/>
        </w:rPr>
      </w:pPr>
    </w:p>
    <w:p w:rsidR="004251E9" w:rsidRPr="004251E9" w:rsidRDefault="004251E9" w:rsidP="004251E9">
      <w:pPr>
        <w:spacing w:after="0" w:line="240" w:lineRule="auto"/>
        <w:jc w:val="center"/>
        <w:outlineLvl w:val="0"/>
        <w:rPr>
          <w:rFonts w:ascii="Times New Roman" w:eastAsia="Times New Roman" w:hAnsi="Times New Roman" w:cs="Times New Roman"/>
          <w:b/>
          <w:sz w:val="26"/>
          <w:szCs w:val="26"/>
          <w:lang w:val="uk-UA" w:eastAsia="ru-RU"/>
        </w:rPr>
      </w:pPr>
    </w:p>
    <w:p w:rsidR="004251E9" w:rsidRPr="004251E9" w:rsidRDefault="004251E9" w:rsidP="004251E9">
      <w:pPr>
        <w:spacing w:after="0" w:line="240" w:lineRule="auto"/>
        <w:jc w:val="center"/>
        <w:outlineLvl w:val="0"/>
        <w:rPr>
          <w:rFonts w:ascii="Times New Roman" w:eastAsia="Times New Roman" w:hAnsi="Times New Roman" w:cs="Times New Roman"/>
          <w:b/>
          <w:sz w:val="28"/>
          <w:szCs w:val="28"/>
          <w:lang w:val="uk-UA" w:eastAsia="ru-RU"/>
        </w:rPr>
      </w:pPr>
      <w:r w:rsidRPr="004251E9">
        <w:rPr>
          <w:rFonts w:ascii="Times New Roman" w:eastAsia="Times New Roman" w:hAnsi="Times New Roman" w:cs="Times New Roman"/>
          <w:b/>
          <w:sz w:val="28"/>
          <w:szCs w:val="28"/>
          <w:lang w:val="uk-UA" w:eastAsia="ru-RU"/>
        </w:rPr>
        <w:t>ПРОГРАМА</w:t>
      </w:r>
    </w:p>
    <w:p w:rsidR="004251E9" w:rsidRPr="004251E9" w:rsidRDefault="004251E9" w:rsidP="004251E9">
      <w:pPr>
        <w:spacing w:after="120" w:line="240" w:lineRule="auto"/>
        <w:jc w:val="center"/>
        <w:rPr>
          <w:rFonts w:ascii="Times New Roman" w:eastAsia="Times New Roman" w:hAnsi="Times New Roman" w:cs="Times New Roman"/>
          <w:b/>
          <w:sz w:val="28"/>
          <w:szCs w:val="28"/>
          <w:lang w:val="uk-UA" w:eastAsia="ru-RU"/>
        </w:rPr>
      </w:pPr>
      <w:r w:rsidRPr="004251E9">
        <w:rPr>
          <w:rFonts w:ascii="Times New Roman" w:eastAsia="Times New Roman" w:hAnsi="Times New Roman" w:cs="Times New Roman"/>
          <w:b/>
          <w:sz w:val="28"/>
          <w:szCs w:val="28"/>
          <w:lang w:val="uk-UA" w:eastAsia="ru-RU"/>
        </w:rPr>
        <w:t xml:space="preserve">поховання невідомих та безрідних громадян </w:t>
      </w:r>
    </w:p>
    <w:p w:rsidR="004251E9" w:rsidRPr="004251E9" w:rsidRDefault="004251E9" w:rsidP="004251E9">
      <w:pPr>
        <w:spacing w:after="120" w:line="240" w:lineRule="auto"/>
        <w:jc w:val="center"/>
        <w:rPr>
          <w:rFonts w:ascii="Times New Roman" w:eastAsia="Times New Roman" w:hAnsi="Times New Roman" w:cs="Times New Roman"/>
          <w:b/>
          <w:sz w:val="28"/>
          <w:szCs w:val="28"/>
          <w:lang w:eastAsia="ru-RU"/>
        </w:rPr>
      </w:pPr>
      <w:r w:rsidRPr="004251E9">
        <w:rPr>
          <w:rFonts w:ascii="Times New Roman" w:eastAsia="Times New Roman" w:hAnsi="Times New Roman" w:cs="Times New Roman"/>
          <w:b/>
          <w:sz w:val="28"/>
          <w:szCs w:val="28"/>
          <w:lang w:val="uk-UA" w:eastAsia="ru-RU"/>
        </w:rPr>
        <w:t>на 2024-2026 роки</w:t>
      </w:r>
    </w:p>
    <w:p w:rsidR="004251E9" w:rsidRPr="004251E9" w:rsidRDefault="004251E9" w:rsidP="004251E9">
      <w:pPr>
        <w:spacing w:after="120" w:line="240" w:lineRule="auto"/>
        <w:jc w:val="center"/>
        <w:rPr>
          <w:rFonts w:ascii="Times New Roman" w:eastAsia="Times New Roman" w:hAnsi="Times New Roman" w:cs="Times New Roman"/>
          <w:b/>
          <w:sz w:val="28"/>
          <w:szCs w:val="28"/>
          <w:lang w:val="uk-UA" w:eastAsia="ru-RU"/>
        </w:rPr>
      </w:pPr>
      <w:r w:rsidRPr="004251E9">
        <w:rPr>
          <w:rFonts w:ascii="Times New Roman" w:eastAsia="Times New Roman" w:hAnsi="Times New Roman" w:cs="Times New Roman"/>
          <w:b/>
          <w:sz w:val="28"/>
          <w:szCs w:val="28"/>
          <w:lang w:val="uk-UA" w:eastAsia="ru-RU"/>
        </w:rPr>
        <w:t>1.Загальна частина</w:t>
      </w:r>
    </w:p>
    <w:p w:rsidR="004251E9" w:rsidRPr="004251E9" w:rsidRDefault="004251E9" w:rsidP="004251E9">
      <w:pPr>
        <w:spacing w:after="0" w:line="240" w:lineRule="auto"/>
        <w:ind w:firstLine="708"/>
        <w:jc w:val="both"/>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 xml:space="preserve">Програма поховання невідомих  та безрідних громадян на 2024-2026 роки  (далі-Програма) визначає порядок використання коштів, виділених з місцевого бюджету на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відповідно до Закону України «Про поховання та похоронну справу» та Державних санітарних правил та норм «Гігієнічні вимоги щодо облаштування і утримання кладовищ в населених пунктах України» </w:t>
      </w:r>
      <w:proofErr w:type="spellStart"/>
      <w:r w:rsidRPr="004251E9">
        <w:rPr>
          <w:rFonts w:ascii="Times New Roman" w:eastAsia="Times New Roman" w:hAnsi="Times New Roman" w:cs="Times New Roman"/>
          <w:sz w:val="28"/>
          <w:szCs w:val="28"/>
          <w:lang w:val="uk-UA" w:eastAsia="ru-RU"/>
        </w:rPr>
        <w:t>ДСанПІН</w:t>
      </w:r>
      <w:proofErr w:type="spellEnd"/>
      <w:r w:rsidRPr="004251E9">
        <w:rPr>
          <w:rFonts w:ascii="Times New Roman" w:eastAsia="Times New Roman" w:hAnsi="Times New Roman" w:cs="Times New Roman"/>
          <w:sz w:val="28"/>
          <w:szCs w:val="28"/>
          <w:lang w:val="uk-UA" w:eastAsia="ru-RU"/>
        </w:rPr>
        <w:t xml:space="preserve"> 2.2.2.028-99. </w:t>
      </w:r>
    </w:p>
    <w:p w:rsidR="004251E9" w:rsidRPr="004251E9" w:rsidRDefault="004251E9" w:rsidP="004251E9">
      <w:pPr>
        <w:spacing w:after="0" w:line="240" w:lineRule="auto"/>
        <w:ind w:firstLine="708"/>
        <w:jc w:val="both"/>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ind w:firstLine="708"/>
        <w:jc w:val="both"/>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 xml:space="preserve">Відповідно до ст.16 Закону України </w:t>
      </w:r>
      <w:proofErr w:type="spellStart"/>
      <w:r w:rsidRPr="004251E9">
        <w:rPr>
          <w:rFonts w:ascii="Times New Roman" w:eastAsia="Times New Roman" w:hAnsi="Times New Roman" w:cs="Times New Roman"/>
          <w:sz w:val="28"/>
          <w:szCs w:val="28"/>
          <w:lang w:val="uk-UA" w:eastAsia="ru-RU"/>
        </w:rPr>
        <w:t>„Про</w:t>
      </w:r>
      <w:proofErr w:type="spellEnd"/>
      <w:r w:rsidRPr="004251E9">
        <w:rPr>
          <w:rFonts w:ascii="Times New Roman" w:eastAsia="Times New Roman" w:hAnsi="Times New Roman" w:cs="Times New Roman"/>
          <w:sz w:val="28"/>
          <w:szCs w:val="28"/>
          <w:lang w:val="uk-UA" w:eastAsia="ru-RU"/>
        </w:rPr>
        <w:t xml:space="preserve"> поховання та похоронну справу” 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p>
    <w:p w:rsidR="004251E9" w:rsidRPr="004251E9" w:rsidRDefault="004251E9" w:rsidP="004251E9">
      <w:pPr>
        <w:spacing w:before="120" w:after="120" w:line="240" w:lineRule="auto"/>
        <w:ind w:firstLine="709"/>
        <w:jc w:val="center"/>
        <w:rPr>
          <w:rFonts w:ascii="Times New Roman" w:eastAsia="Times New Roman" w:hAnsi="Times New Roman" w:cs="Times New Roman"/>
          <w:b/>
          <w:sz w:val="28"/>
          <w:szCs w:val="28"/>
          <w:lang w:val="uk-UA" w:eastAsia="ru-RU"/>
        </w:rPr>
      </w:pPr>
      <w:r w:rsidRPr="004251E9">
        <w:rPr>
          <w:rFonts w:ascii="Times New Roman" w:eastAsia="Times New Roman" w:hAnsi="Times New Roman" w:cs="Times New Roman"/>
          <w:b/>
          <w:sz w:val="28"/>
          <w:szCs w:val="28"/>
          <w:lang w:val="uk-UA" w:eastAsia="ru-RU"/>
        </w:rPr>
        <w:t>2.Характеристика програми та мета</w:t>
      </w:r>
    </w:p>
    <w:p w:rsidR="004251E9" w:rsidRPr="004251E9" w:rsidRDefault="004251E9" w:rsidP="004251E9">
      <w:pPr>
        <w:spacing w:after="0" w:line="240" w:lineRule="auto"/>
        <w:ind w:firstLine="708"/>
        <w:jc w:val="both"/>
        <w:rPr>
          <w:rFonts w:ascii="Times New Roman" w:eastAsia="Times New Roman" w:hAnsi="Times New Roman" w:cs="Times New Roman"/>
          <w:b/>
          <w:sz w:val="28"/>
          <w:szCs w:val="28"/>
          <w:lang w:val="uk-UA" w:eastAsia="ru-RU"/>
        </w:rPr>
      </w:pPr>
      <w:r w:rsidRPr="004251E9">
        <w:rPr>
          <w:rFonts w:ascii="Times New Roman" w:eastAsia="Times New Roman" w:hAnsi="Times New Roman" w:cs="Times New Roman"/>
          <w:sz w:val="28"/>
          <w:szCs w:val="28"/>
          <w:lang w:val="uk-UA" w:eastAsia="ru-RU"/>
        </w:rPr>
        <w:t>На території Великосеверинівської сільської ради  розташовано 20 кладовищ, з яких 5 кладовищ заповнені та підлягають закриттю.</w:t>
      </w:r>
      <w:r w:rsidRPr="004251E9">
        <w:rPr>
          <w:rFonts w:ascii="Times New Roman" w:eastAsia="Times New Roman" w:hAnsi="Times New Roman" w:cs="Times New Roman"/>
          <w:b/>
          <w:sz w:val="28"/>
          <w:szCs w:val="28"/>
          <w:lang w:val="uk-UA" w:eastAsia="ru-RU"/>
        </w:rPr>
        <w:t xml:space="preserve"> </w:t>
      </w:r>
    </w:p>
    <w:p w:rsidR="004251E9" w:rsidRPr="004251E9" w:rsidRDefault="004251E9" w:rsidP="004251E9">
      <w:pPr>
        <w:spacing w:after="0" w:line="240" w:lineRule="auto"/>
        <w:ind w:firstLine="708"/>
        <w:jc w:val="both"/>
        <w:rPr>
          <w:rFonts w:ascii="Times New Roman" w:eastAsia="Times New Roman" w:hAnsi="Times New Roman" w:cs="Times New Roman"/>
          <w:b/>
          <w:sz w:val="28"/>
          <w:szCs w:val="28"/>
          <w:lang w:val="uk-UA" w:eastAsia="ru-RU"/>
        </w:rPr>
      </w:pPr>
    </w:p>
    <w:p w:rsidR="004251E9" w:rsidRPr="004251E9" w:rsidRDefault="004251E9" w:rsidP="004251E9">
      <w:pPr>
        <w:spacing w:after="0" w:line="240" w:lineRule="auto"/>
        <w:ind w:firstLine="708"/>
        <w:jc w:val="both"/>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pacing w:val="-1"/>
          <w:sz w:val="28"/>
          <w:szCs w:val="28"/>
          <w:lang w:val="uk-UA" w:eastAsia="ru-RU"/>
        </w:rPr>
        <w:t xml:space="preserve">Головною метою Програми є забезпечення вимог статті 16 Закону України </w:t>
      </w:r>
      <w:r w:rsidRPr="004251E9">
        <w:rPr>
          <w:rFonts w:ascii="Times New Roman" w:eastAsia="Times New Roman" w:hAnsi="Times New Roman" w:cs="Times New Roman"/>
          <w:sz w:val="28"/>
          <w:szCs w:val="28"/>
          <w:lang w:val="uk-UA" w:eastAsia="ru-RU"/>
        </w:rPr>
        <w:t>«Про поховання та похоронну справу», а саме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тіл померлих.</w:t>
      </w:r>
    </w:p>
    <w:p w:rsidR="004251E9" w:rsidRPr="004251E9" w:rsidRDefault="004251E9" w:rsidP="004251E9">
      <w:pPr>
        <w:spacing w:after="0" w:line="240" w:lineRule="auto"/>
        <w:ind w:firstLine="708"/>
        <w:jc w:val="both"/>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ind w:firstLine="708"/>
        <w:jc w:val="both"/>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Виконання програмних заходів за рахунок коштів місцевого бюджету дозволить дотримуватися санітарних норм та організації належного поховання одиноких громадян, та тих, від поховання яких відмовилися рідні, знайдених невпізнаних тіл померлих.</w:t>
      </w:r>
    </w:p>
    <w:p w:rsidR="004251E9" w:rsidRPr="004251E9" w:rsidRDefault="004251E9" w:rsidP="004251E9">
      <w:pPr>
        <w:spacing w:after="0" w:line="240" w:lineRule="auto"/>
        <w:ind w:firstLine="708"/>
        <w:jc w:val="both"/>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jc w:val="center"/>
        <w:rPr>
          <w:rFonts w:ascii="Times New Roman" w:eastAsia="Times New Roman" w:hAnsi="Times New Roman" w:cs="Times New Roman"/>
          <w:b/>
          <w:sz w:val="28"/>
          <w:szCs w:val="28"/>
          <w:lang w:val="uk-UA" w:eastAsia="ru-RU"/>
        </w:rPr>
      </w:pPr>
      <w:r w:rsidRPr="004251E9">
        <w:rPr>
          <w:rFonts w:ascii="Times New Roman" w:eastAsia="Times New Roman" w:hAnsi="Times New Roman" w:cs="Times New Roman"/>
          <w:b/>
          <w:sz w:val="28"/>
          <w:szCs w:val="28"/>
          <w:lang w:val="uk-UA" w:eastAsia="ru-RU"/>
        </w:rPr>
        <w:t>3.Основні завдання програми.</w:t>
      </w:r>
    </w:p>
    <w:p w:rsidR="004251E9" w:rsidRPr="004251E9" w:rsidRDefault="004251E9" w:rsidP="004251E9">
      <w:pPr>
        <w:spacing w:after="0" w:line="240" w:lineRule="auto"/>
        <w:jc w:val="center"/>
        <w:rPr>
          <w:rFonts w:ascii="Times New Roman" w:eastAsia="Times New Roman" w:hAnsi="Times New Roman" w:cs="Times New Roman"/>
          <w:b/>
          <w:sz w:val="28"/>
          <w:szCs w:val="28"/>
          <w:lang w:val="uk-UA" w:eastAsia="ru-RU"/>
        </w:rPr>
      </w:pPr>
    </w:p>
    <w:p w:rsidR="004251E9" w:rsidRPr="004251E9" w:rsidRDefault="004251E9" w:rsidP="004251E9">
      <w:pPr>
        <w:spacing w:after="0" w:line="240" w:lineRule="auto"/>
        <w:ind w:firstLine="720"/>
        <w:jc w:val="both"/>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Програма спрямована на:</w:t>
      </w:r>
    </w:p>
    <w:p w:rsidR="004251E9" w:rsidRPr="004251E9" w:rsidRDefault="004251E9" w:rsidP="004251E9">
      <w:pPr>
        <w:spacing w:after="0" w:line="240" w:lineRule="auto"/>
        <w:ind w:left="720"/>
        <w:jc w:val="both"/>
        <w:rPr>
          <w:rFonts w:ascii="Times New Roman" w:eastAsia="Times New Roman" w:hAnsi="Times New Roman" w:cs="Times New Roman"/>
          <w:sz w:val="28"/>
          <w:szCs w:val="28"/>
          <w:lang w:val="uk-UA" w:eastAsia="ru-RU"/>
        </w:rPr>
      </w:pPr>
    </w:p>
    <w:p w:rsidR="004251E9" w:rsidRPr="004251E9" w:rsidRDefault="004251E9" w:rsidP="004251E9">
      <w:pPr>
        <w:numPr>
          <w:ilvl w:val="0"/>
          <w:numId w:val="1"/>
        </w:numPr>
        <w:spacing w:after="0" w:line="240" w:lineRule="auto"/>
        <w:jc w:val="both"/>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lastRenderedPageBreak/>
        <w:t>забезпечення належного ставлення до тіла (останків, праху) померлого;</w:t>
      </w:r>
    </w:p>
    <w:p w:rsidR="004251E9" w:rsidRPr="004251E9" w:rsidRDefault="004251E9" w:rsidP="004251E9">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забезпечення права громадян на захоронення їхнього тіла відповідно до їх волевиявлення, якщо таке є;</w:t>
      </w:r>
    </w:p>
    <w:p w:rsidR="004251E9" w:rsidRPr="004251E9" w:rsidRDefault="004251E9" w:rsidP="004251E9">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створення та експлуатацію об’єктів, призначених для поховання, утримання і збереження місць поховань;</w:t>
      </w:r>
    </w:p>
    <w:p w:rsidR="004251E9" w:rsidRPr="004251E9" w:rsidRDefault="004251E9" w:rsidP="004251E9">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організацію і проведення поховань померлих або загиблих.</w:t>
      </w:r>
    </w:p>
    <w:p w:rsidR="004251E9" w:rsidRPr="004251E9" w:rsidRDefault="004251E9" w:rsidP="004251E9">
      <w:pPr>
        <w:spacing w:after="0" w:line="240" w:lineRule="auto"/>
        <w:ind w:firstLine="720"/>
        <w:jc w:val="both"/>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ind w:firstLine="720"/>
        <w:jc w:val="center"/>
        <w:rPr>
          <w:rFonts w:ascii="Times New Roman" w:eastAsia="Times New Roman" w:hAnsi="Times New Roman" w:cs="Times New Roman"/>
          <w:b/>
          <w:sz w:val="28"/>
          <w:szCs w:val="28"/>
          <w:lang w:val="uk-UA" w:eastAsia="ru-RU"/>
        </w:rPr>
      </w:pPr>
      <w:r w:rsidRPr="004251E9">
        <w:rPr>
          <w:rFonts w:ascii="Times New Roman" w:eastAsia="Times New Roman" w:hAnsi="Times New Roman" w:cs="Times New Roman"/>
          <w:b/>
          <w:sz w:val="28"/>
          <w:szCs w:val="28"/>
          <w:lang w:val="uk-UA" w:eastAsia="ru-RU"/>
        </w:rPr>
        <w:t>4. Фінансове забезпечення Програми.</w:t>
      </w:r>
    </w:p>
    <w:p w:rsidR="004251E9" w:rsidRPr="004251E9" w:rsidRDefault="004251E9" w:rsidP="004251E9">
      <w:pPr>
        <w:spacing w:after="0" w:line="240" w:lineRule="auto"/>
        <w:ind w:firstLine="720"/>
        <w:jc w:val="both"/>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ind w:firstLine="720"/>
        <w:jc w:val="both"/>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 xml:space="preserve">Програма розрахована на 2024-2026 роки. Виконання заходів Програми відбуватиметься за рахунок місцевого бюджету. </w:t>
      </w:r>
    </w:p>
    <w:p w:rsidR="004251E9" w:rsidRPr="004251E9" w:rsidRDefault="004251E9" w:rsidP="004251E9">
      <w:pPr>
        <w:spacing w:after="0" w:line="240" w:lineRule="auto"/>
        <w:ind w:firstLine="720"/>
        <w:jc w:val="both"/>
        <w:rPr>
          <w:rFonts w:ascii="Times New Roman" w:eastAsia="Times New Roman" w:hAnsi="Times New Roman" w:cs="Times New Roman"/>
          <w:sz w:val="28"/>
          <w:szCs w:val="28"/>
          <w:lang w:val="uk-UA" w:eastAsia="ru-RU"/>
        </w:rPr>
      </w:pPr>
    </w:p>
    <w:p w:rsidR="004251E9" w:rsidRPr="004251E9" w:rsidRDefault="004251E9" w:rsidP="0042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Орієнтовний обсяг фінансування Програми становить: тис. грн., у т.ч. видатки місцевого бюджету – 76,0 тис. грн. (додаток 2).</w:t>
      </w:r>
    </w:p>
    <w:p w:rsidR="004251E9" w:rsidRPr="004251E9" w:rsidRDefault="004251E9" w:rsidP="004251E9">
      <w:pPr>
        <w:spacing w:after="0" w:line="240" w:lineRule="auto"/>
        <w:ind w:firstLine="720"/>
        <w:jc w:val="both"/>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ind w:firstLine="720"/>
        <w:jc w:val="both"/>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Фінансування заходів Програми уточнюється в процесі формування місцевого  бюджету на відповідний рік.</w:t>
      </w:r>
    </w:p>
    <w:p w:rsidR="004251E9" w:rsidRPr="004251E9" w:rsidRDefault="004251E9" w:rsidP="004251E9">
      <w:pPr>
        <w:spacing w:after="0" w:line="240" w:lineRule="auto"/>
        <w:ind w:firstLine="360"/>
        <w:jc w:val="both"/>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ind w:firstLine="360"/>
        <w:jc w:val="center"/>
        <w:rPr>
          <w:rFonts w:ascii="Times New Roman" w:eastAsia="Times New Roman" w:hAnsi="Times New Roman" w:cs="Times New Roman"/>
          <w:b/>
          <w:sz w:val="28"/>
          <w:szCs w:val="28"/>
          <w:lang w:val="uk-UA" w:eastAsia="ru-RU"/>
        </w:rPr>
      </w:pPr>
      <w:r w:rsidRPr="004251E9">
        <w:rPr>
          <w:rFonts w:ascii="Times New Roman" w:eastAsia="Times New Roman" w:hAnsi="Times New Roman" w:cs="Times New Roman"/>
          <w:b/>
          <w:sz w:val="28"/>
          <w:szCs w:val="28"/>
          <w:lang w:val="uk-UA" w:eastAsia="ru-RU"/>
        </w:rPr>
        <w:t>5. Очікувані результати від реалізації Програми</w:t>
      </w:r>
    </w:p>
    <w:p w:rsidR="004251E9" w:rsidRPr="004251E9" w:rsidRDefault="004251E9" w:rsidP="004251E9">
      <w:pPr>
        <w:spacing w:after="0" w:line="240" w:lineRule="auto"/>
        <w:ind w:firstLine="708"/>
        <w:jc w:val="center"/>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ind w:firstLine="720"/>
        <w:jc w:val="both"/>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Очікуваним результатом від реалізації Програми є:</w:t>
      </w:r>
    </w:p>
    <w:p w:rsidR="004251E9" w:rsidRPr="004251E9" w:rsidRDefault="004251E9" w:rsidP="004251E9">
      <w:pPr>
        <w:spacing w:after="0" w:line="240" w:lineRule="auto"/>
        <w:ind w:firstLine="720"/>
        <w:jc w:val="both"/>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ind w:firstLine="720"/>
        <w:jc w:val="both"/>
        <w:rPr>
          <w:rFonts w:ascii="Times New Roman" w:eastAsia="Times New Roman" w:hAnsi="Times New Roman" w:cs="Times New Roman"/>
          <w:sz w:val="28"/>
          <w:szCs w:val="28"/>
          <w:lang w:val="uk-UA" w:eastAsia="ru-RU"/>
        </w:rPr>
      </w:pPr>
      <w:proofErr w:type="spellStart"/>
      <w:r w:rsidRPr="004251E9">
        <w:rPr>
          <w:rFonts w:ascii="Times New Roman" w:eastAsia="Times New Roman" w:hAnsi="Times New Roman" w:cs="Times New Roman"/>
          <w:sz w:val="28"/>
          <w:szCs w:val="28"/>
          <w:lang w:val="uk-UA" w:eastAsia="ru-RU"/>
        </w:rPr>
        <w:t>-дотримання</w:t>
      </w:r>
      <w:proofErr w:type="spellEnd"/>
      <w:r w:rsidRPr="004251E9">
        <w:rPr>
          <w:rFonts w:ascii="Times New Roman" w:eastAsia="Times New Roman" w:hAnsi="Times New Roman" w:cs="Times New Roman"/>
          <w:sz w:val="28"/>
          <w:szCs w:val="28"/>
          <w:lang w:val="uk-UA" w:eastAsia="ru-RU"/>
        </w:rPr>
        <w:t xml:space="preserve"> санітарних норм, завдяки виключенню можливості не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4251E9" w:rsidRPr="004251E9" w:rsidRDefault="004251E9" w:rsidP="004251E9">
      <w:pPr>
        <w:spacing w:after="0" w:line="240" w:lineRule="auto"/>
        <w:ind w:firstLine="720"/>
        <w:jc w:val="both"/>
        <w:rPr>
          <w:rFonts w:ascii="Times New Roman" w:eastAsia="Times New Roman" w:hAnsi="Times New Roman" w:cs="Times New Roman"/>
          <w:sz w:val="28"/>
          <w:szCs w:val="28"/>
          <w:lang w:val="uk-UA" w:eastAsia="ru-RU"/>
        </w:rPr>
      </w:pPr>
      <w:proofErr w:type="spellStart"/>
      <w:r w:rsidRPr="004251E9">
        <w:rPr>
          <w:rFonts w:ascii="Times New Roman" w:eastAsia="Times New Roman" w:hAnsi="Times New Roman" w:cs="Times New Roman"/>
          <w:sz w:val="28"/>
          <w:szCs w:val="28"/>
          <w:lang w:val="uk-UA" w:eastAsia="ru-RU"/>
        </w:rPr>
        <w:t>-створення</w:t>
      </w:r>
      <w:proofErr w:type="spellEnd"/>
      <w:r w:rsidRPr="004251E9">
        <w:rPr>
          <w:rFonts w:ascii="Times New Roman" w:eastAsia="Times New Roman" w:hAnsi="Times New Roman" w:cs="Times New Roman"/>
          <w:sz w:val="28"/>
          <w:szCs w:val="28"/>
          <w:lang w:val="uk-UA" w:eastAsia="ru-RU"/>
        </w:rPr>
        <w:t xml:space="preserve"> рівних умов для поховання померлих, незалежно від їх раси, кольору шкіри, політичних та інших переконань, статі, етнічного та соціального походження, місця проживання, мовних або інших ознак;</w:t>
      </w:r>
    </w:p>
    <w:p w:rsidR="004251E9" w:rsidRPr="004251E9" w:rsidRDefault="004251E9" w:rsidP="004251E9">
      <w:pPr>
        <w:spacing w:after="0" w:line="240" w:lineRule="auto"/>
        <w:ind w:firstLine="720"/>
        <w:jc w:val="both"/>
        <w:rPr>
          <w:rFonts w:ascii="Times New Roman" w:eastAsia="Times New Roman" w:hAnsi="Times New Roman" w:cs="Times New Roman"/>
          <w:sz w:val="28"/>
          <w:szCs w:val="28"/>
          <w:lang w:val="uk-UA" w:eastAsia="ru-RU"/>
        </w:rPr>
      </w:pPr>
      <w:proofErr w:type="spellStart"/>
      <w:r w:rsidRPr="004251E9">
        <w:rPr>
          <w:rFonts w:ascii="Times New Roman" w:eastAsia="Times New Roman" w:hAnsi="Times New Roman" w:cs="Times New Roman"/>
          <w:sz w:val="28"/>
          <w:szCs w:val="28"/>
          <w:lang w:val="uk-UA" w:eastAsia="ru-RU"/>
        </w:rPr>
        <w:t>-гідне</w:t>
      </w:r>
      <w:proofErr w:type="spellEnd"/>
      <w:r w:rsidRPr="004251E9">
        <w:rPr>
          <w:rFonts w:ascii="Times New Roman" w:eastAsia="Times New Roman" w:hAnsi="Times New Roman" w:cs="Times New Roman"/>
          <w:sz w:val="28"/>
          <w:szCs w:val="28"/>
          <w:lang w:val="uk-UA" w:eastAsia="ru-RU"/>
        </w:rPr>
        <w:t xml:space="preserve"> ставлення до тіла померлого;</w:t>
      </w:r>
    </w:p>
    <w:p w:rsidR="004251E9" w:rsidRPr="004251E9" w:rsidRDefault="004251E9" w:rsidP="004251E9">
      <w:pPr>
        <w:spacing w:after="0" w:line="240" w:lineRule="auto"/>
        <w:ind w:firstLine="720"/>
        <w:jc w:val="both"/>
        <w:rPr>
          <w:rFonts w:ascii="Times New Roman" w:eastAsia="Times New Roman" w:hAnsi="Times New Roman" w:cs="Times New Roman"/>
          <w:sz w:val="28"/>
          <w:szCs w:val="28"/>
          <w:lang w:val="uk-UA" w:eastAsia="ru-RU"/>
        </w:rPr>
      </w:pPr>
      <w:proofErr w:type="spellStart"/>
      <w:r w:rsidRPr="004251E9">
        <w:rPr>
          <w:rFonts w:ascii="Times New Roman" w:eastAsia="Times New Roman" w:hAnsi="Times New Roman" w:cs="Times New Roman"/>
          <w:sz w:val="28"/>
          <w:szCs w:val="28"/>
          <w:lang w:val="uk-UA" w:eastAsia="ru-RU"/>
        </w:rPr>
        <w:t>-унеможливлення</w:t>
      </w:r>
      <w:proofErr w:type="spellEnd"/>
      <w:r w:rsidRPr="004251E9">
        <w:rPr>
          <w:rFonts w:ascii="Times New Roman" w:eastAsia="Times New Roman" w:hAnsi="Times New Roman" w:cs="Times New Roman"/>
          <w:sz w:val="28"/>
          <w:szCs w:val="28"/>
          <w:lang w:val="uk-UA" w:eastAsia="ru-RU"/>
        </w:rPr>
        <w:t xml:space="preserve"> випадків не поховання померлих одиноких громадян;</w:t>
      </w:r>
    </w:p>
    <w:p w:rsidR="004251E9" w:rsidRPr="004251E9" w:rsidRDefault="004251E9" w:rsidP="004251E9">
      <w:pPr>
        <w:spacing w:after="0" w:line="240" w:lineRule="auto"/>
        <w:ind w:firstLine="720"/>
        <w:jc w:val="both"/>
        <w:rPr>
          <w:rFonts w:ascii="Times New Roman" w:eastAsia="Times New Roman" w:hAnsi="Times New Roman" w:cs="Times New Roman"/>
          <w:sz w:val="28"/>
          <w:szCs w:val="28"/>
          <w:lang w:val="uk-UA" w:eastAsia="ru-RU"/>
        </w:rPr>
      </w:pPr>
      <w:proofErr w:type="spellStart"/>
      <w:r w:rsidRPr="004251E9">
        <w:rPr>
          <w:rFonts w:ascii="Times New Roman" w:eastAsia="Times New Roman" w:hAnsi="Times New Roman" w:cs="Times New Roman"/>
          <w:sz w:val="28"/>
          <w:szCs w:val="28"/>
          <w:lang w:val="uk-UA" w:eastAsia="ru-RU"/>
        </w:rPr>
        <w:t>-забезпечення</w:t>
      </w:r>
      <w:proofErr w:type="spellEnd"/>
      <w:r w:rsidRPr="004251E9">
        <w:rPr>
          <w:rFonts w:ascii="Times New Roman" w:eastAsia="Times New Roman" w:hAnsi="Times New Roman" w:cs="Times New Roman"/>
          <w:sz w:val="28"/>
          <w:szCs w:val="28"/>
          <w:lang w:val="uk-UA" w:eastAsia="ru-RU"/>
        </w:rPr>
        <w:t xml:space="preserve"> безперебійної організації поховання померлих одиноких громадян.</w:t>
      </w:r>
    </w:p>
    <w:p w:rsidR="004251E9" w:rsidRPr="004251E9" w:rsidRDefault="004251E9" w:rsidP="004251E9">
      <w:pPr>
        <w:spacing w:after="0" w:line="240" w:lineRule="auto"/>
        <w:jc w:val="both"/>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jc w:val="center"/>
        <w:rPr>
          <w:rFonts w:ascii="Times New Roman" w:eastAsia="Times New Roman" w:hAnsi="Times New Roman" w:cs="Times New Roman"/>
          <w:b/>
          <w:sz w:val="28"/>
          <w:szCs w:val="28"/>
          <w:lang w:val="uk-UA" w:eastAsia="ru-RU"/>
        </w:rPr>
      </w:pPr>
      <w:r w:rsidRPr="004251E9">
        <w:rPr>
          <w:rFonts w:ascii="Times New Roman" w:eastAsia="Times New Roman" w:hAnsi="Times New Roman" w:cs="Times New Roman"/>
          <w:b/>
          <w:sz w:val="28"/>
          <w:szCs w:val="28"/>
          <w:lang w:val="uk-UA" w:eastAsia="ru-RU"/>
        </w:rPr>
        <w:t>6.Контроль за виконанням Програми.</w:t>
      </w:r>
    </w:p>
    <w:p w:rsidR="004251E9" w:rsidRPr="004251E9" w:rsidRDefault="004251E9" w:rsidP="004251E9">
      <w:pPr>
        <w:spacing w:after="0" w:line="240" w:lineRule="auto"/>
        <w:jc w:val="center"/>
        <w:rPr>
          <w:rFonts w:ascii="Times New Roman" w:eastAsia="Times New Roman" w:hAnsi="Times New Roman" w:cs="Times New Roman"/>
          <w:b/>
          <w:sz w:val="28"/>
          <w:szCs w:val="28"/>
          <w:lang w:val="uk-UA" w:eastAsia="ru-RU"/>
        </w:rPr>
      </w:pPr>
    </w:p>
    <w:p w:rsidR="004251E9" w:rsidRPr="004251E9" w:rsidRDefault="004251E9" w:rsidP="004251E9">
      <w:pPr>
        <w:spacing w:after="0" w:line="240" w:lineRule="auto"/>
        <w:jc w:val="both"/>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 xml:space="preserve"> Контроль за виконанням Програми здійснює головний розпорядник бюджетних коштів – Великосеверинівська сільська рада.</w:t>
      </w:r>
    </w:p>
    <w:p w:rsidR="004251E9" w:rsidRPr="004251E9" w:rsidRDefault="004251E9" w:rsidP="004251E9">
      <w:pPr>
        <w:spacing w:after="0" w:line="240" w:lineRule="auto"/>
        <w:jc w:val="both"/>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jc w:val="center"/>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_____________________________</w:t>
      </w:r>
    </w:p>
    <w:p w:rsidR="004251E9" w:rsidRPr="004251E9" w:rsidRDefault="004251E9" w:rsidP="004251E9">
      <w:pPr>
        <w:spacing w:after="0" w:line="240" w:lineRule="auto"/>
        <w:jc w:val="center"/>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jc w:val="center"/>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jc w:val="center"/>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jc w:val="center"/>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jc w:val="center"/>
        <w:rPr>
          <w:rFonts w:ascii="Times New Roman" w:eastAsia="Times New Roman" w:hAnsi="Times New Roman" w:cs="Times New Roman"/>
          <w:sz w:val="28"/>
          <w:szCs w:val="28"/>
          <w:lang w:val="uk-UA" w:eastAsia="ru-RU"/>
        </w:rPr>
      </w:pPr>
    </w:p>
    <w:p w:rsidR="004251E9" w:rsidRPr="004251E9" w:rsidRDefault="004251E9" w:rsidP="004251E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Times New Roman" w:eastAsia="Times New Roman" w:hAnsi="Times New Roman" w:cs="Times New Roman"/>
          <w:color w:val="000000"/>
          <w:sz w:val="28"/>
          <w:szCs w:val="28"/>
          <w:lang w:eastAsia="ru-RU"/>
        </w:rPr>
      </w:pPr>
      <w:r w:rsidRPr="004251E9">
        <w:rPr>
          <w:rFonts w:ascii="Times New Roman" w:eastAsia="Times New Roman" w:hAnsi="Times New Roman" w:cs="Times New Roman"/>
          <w:color w:val="000000"/>
          <w:sz w:val="28"/>
          <w:szCs w:val="28"/>
          <w:lang w:val="uk-UA" w:eastAsia="ru-RU"/>
        </w:rPr>
        <w:lastRenderedPageBreak/>
        <w:t>Д</w:t>
      </w:r>
      <w:proofErr w:type="spellStart"/>
      <w:r w:rsidRPr="004251E9">
        <w:rPr>
          <w:rFonts w:ascii="Times New Roman" w:eastAsia="Times New Roman" w:hAnsi="Times New Roman" w:cs="Times New Roman"/>
          <w:color w:val="000000"/>
          <w:sz w:val="28"/>
          <w:szCs w:val="28"/>
          <w:lang w:eastAsia="ru-RU"/>
        </w:rPr>
        <w:t>одаток</w:t>
      </w:r>
      <w:proofErr w:type="spellEnd"/>
      <w:r w:rsidRPr="004251E9">
        <w:rPr>
          <w:rFonts w:ascii="Times New Roman" w:eastAsia="Times New Roman" w:hAnsi="Times New Roman" w:cs="Times New Roman"/>
          <w:color w:val="000000"/>
          <w:sz w:val="28"/>
          <w:szCs w:val="28"/>
          <w:lang w:eastAsia="ru-RU"/>
        </w:rPr>
        <w:t xml:space="preserve"> 1</w:t>
      </w:r>
    </w:p>
    <w:p w:rsidR="004251E9" w:rsidRPr="004251E9" w:rsidRDefault="004251E9" w:rsidP="004251E9">
      <w:pPr>
        <w:spacing w:after="0" w:line="240" w:lineRule="auto"/>
        <w:ind w:left="5529"/>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 xml:space="preserve">до рішення сесії Великосеверинівської </w:t>
      </w:r>
    </w:p>
    <w:p w:rsidR="004251E9" w:rsidRPr="004251E9" w:rsidRDefault="004251E9" w:rsidP="004251E9">
      <w:pPr>
        <w:spacing w:after="0" w:line="240" w:lineRule="auto"/>
        <w:ind w:left="5529"/>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сільської ради</w:t>
      </w:r>
    </w:p>
    <w:p w:rsidR="004251E9" w:rsidRPr="004251E9" w:rsidRDefault="004251E9" w:rsidP="004251E9">
      <w:pPr>
        <w:spacing w:after="0" w:line="240" w:lineRule="auto"/>
        <w:ind w:left="5529"/>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22  грудня  2023 №1441</w:t>
      </w:r>
    </w:p>
    <w:p w:rsidR="004251E9" w:rsidRPr="004251E9" w:rsidRDefault="004251E9" w:rsidP="0042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uk-UA" w:eastAsia="ru-RU"/>
        </w:rPr>
      </w:pPr>
    </w:p>
    <w:p w:rsidR="004251E9" w:rsidRPr="004251E9" w:rsidRDefault="004251E9" w:rsidP="0042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uk-UA" w:eastAsia="ru-RU"/>
        </w:rPr>
      </w:pPr>
      <w:r w:rsidRPr="004251E9">
        <w:rPr>
          <w:rFonts w:ascii="Times New Roman" w:eastAsia="Times New Roman" w:hAnsi="Times New Roman" w:cs="Times New Roman"/>
          <w:b/>
          <w:color w:val="000000"/>
          <w:sz w:val="28"/>
          <w:szCs w:val="28"/>
          <w:lang w:val="uk-UA" w:eastAsia="ru-RU"/>
        </w:rPr>
        <w:t>ПАСПОРТ</w:t>
      </w:r>
    </w:p>
    <w:p w:rsidR="004251E9" w:rsidRPr="004251E9" w:rsidRDefault="004251E9" w:rsidP="004251E9">
      <w:pPr>
        <w:spacing w:after="0" w:line="240" w:lineRule="auto"/>
        <w:jc w:val="center"/>
        <w:outlineLvl w:val="0"/>
        <w:rPr>
          <w:rFonts w:ascii="Times New Roman" w:eastAsia="Times New Roman" w:hAnsi="Times New Roman" w:cs="Times New Roman"/>
          <w:b/>
          <w:sz w:val="28"/>
          <w:szCs w:val="28"/>
          <w:lang w:val="uk-UA" w:eastAsia="ru-RU"/>
        </w:rPr>
      </w:pPr>
      <w:r w:rsidRPr="004251E9">
        <w:rPr>
          <w:rFonts w:ascii="Times New Roman" w:eastAsia="Times New Roman" w:hAnsi="Times New Roman" w:cs="Times New Roman"/>
          <w:b/>
          <w:color w:val="000000"/>
          <w:sz w:val="28"/>
          <w:szCs w:val="28"/>
          <w:lang w:val="uk-UA" w:eastAsia="ru-RU"/>
        </w:rPr>
        <w:t>програми  «П</w:t>
      </w:r>
      <w:r w:rsidRPr="004251E9">
        <w:rPr>
          <w:rFonts w:ascii="Times New Roman" w:eastAsia="Times New Roman" w:hAnsi="Times New Roman" w:cs="Times New Roman"/>
          <w:b/>
          <w:sz w:val="28"/>
          <w:szCs w:val="28"/>
          <w:lang w:val="uk-UA" w:eastAsia="ru-RU"/>
        </w:rPr>
        <w:t xml:space="preserve">оховання невідомих та безрідних громадян» </w:t>
      </w:r>
    </w:p>
    <w:p w:rsidR="004251E9" w:rsidRPr="004251E9" w:rsidRDefault="004251E9" w:rsidP="004251E9">
      <w:pPr>
        <w:spacing w:after="0" w:line="240" w:lineRule="auto"/>
        <w:jc w:val="center"/>
        <w:outlineLvl w:val="0"/>
        <w:rPr>
          <w:rFonts w:ascii="Times New Roman" w:eastAsia="Times New Roman" w:hAnsi="Times New Roman" w:cs="Times New Roman"/>
          <w:b/>
          <w:sz w:val="28"/>
          <w:szCs w:val="28"/>
          <w:lang w:val="uk-UA" w:eastAsia="ru-RU"/>
        </w:rPr>
      </w:pPr>
      <w:r w:rsidRPr="004251E9">
        <w:rPr>
          <w:rFonts w:ascii="Times New Roman" w:eastAsia="Times New Roman" w:hAnsi="Times New Roman" w:cs="Times New Roman"/>
          <w:b/>
          <w:sz w:val="28"/>
          <w:szCs w:val="28"/>
          <w:lang w:val="uk-UA" w:eastAsia="ru-RU"/>
        </w:rPr>
        <w:t>на 202</w:t>
      </w:r>
      <w:r w:rsidRPr="004251E9">
        <w:rPr>
          <w:rFonts w:ascii="Times New Roman" w:eastAsia="Times New Roman" w:hAnsi="Times New Roman" w:cs="Times New Roman"/>
          <w:b/>
          <w:sz w:val="28"/>
          <w:szCs w:val="28"/>
          <w:lang w:val="en-US" w:eastAsia="ru-RU"/>
        </w:rPr>
        <w:t>4</w:t>
      </w:r>
      <w:r w:rsidRPr="004251E9">
        <w:rPr>
          <w:rFonts w:ascii="Times New Roman" w:eastAsia="Times New Roman" w:hAnsi="Times New Roman" w:cs="Times New Roman"/>
          <w:b/>
          <w:sz w:val="28"/>
          <w:szCs w:val="28"/>
          <w:lang w:val="uk-UA" w:eastAsia="ru-RU"/>
        </w:rPr>
        <w:t>-202</w:t>
      </w:r>
      <w:r w:rsidRPr="004251E9">
        <w:rPr>
          <w:rFonts w:ascii="Times New Roman" w:eastAsia="Times New Roman" w:hAnsi="Times New Roman" w:cs="Times New Roman"/>
          <w:b/>
          <w:sz w:val="28"/>
          <w:szCs w:val="28"/>
          <w:lang w:val="en-US" w:eastAsia="ru-RU"/>
        </w:rPr>
        <w:t>6</w:t>
      </w:r>
      <w:r w:rsidRPr="004251E9">
        <w:rPr>
          <w:rFonts w:ascii="Times New Roman" w:eastAsia="Times New Roman" w:hAnsi="Times New Roman" w:cs="Times New Roman"/>
          <w:b/>
          <w:sz w:val="28"/>
          <w:szCs w:val="28"/>
          <w:lang w:val="uk-UA" w:eastAsia="ru-RU"/>
        </w:rPr>
        <w:t xml:space="preserve"> роки</w:t>
      </w:r>
    </w:p>
    <w:p w:rsidR="004251E9" w:rsidRPr="004251E9" w:rsidRDefault="004251E9" w:rsidP="004251E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Ind w:w="-35" w:type="dxa"/>
        <w:tblLayout w:type="fixed"/>
        <w:tblLook w:val="0000" w:firstRow="0" w:lastRow="0" w:firstColumn="0" w:lastColumn="0" w:noHBand="0" w:noVBand="0"/>
      </w:tblPr>
      <w:tblGrid>
        <w:gridCol w:w="668"/>
        <w:gridCol w:w="4153"/>
        <w:gridCol w:w="4678"/>
      </w:tblGrid>
      <w:tr w:rsidR="004251E9" w:rsidRPr="004251E9" w:rsidTr="007A02AC">
        <w:tc>
          <w:tcPr>
            <w:tcW w:w="668"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jc w:val="cente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1.</w:t>
            </w:r>
          </w:p>
        </w:tc>
        <w:tc>
          <w:tcPr>
            <w:tcW w:w="4153"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Ініціатор розроблення програми</w:t>
            </w:r>
          </w:p>
          <w:p w:rsidR="004251E9" w:rsidRPr="004251E9" w:rsidRDefault="004251E9" w:rsidP="004251E9">
            <w:pPr>
              <w:rPr>
                <w:rFonts w:ascii="Times New Roman" w:eastAsia="Calibri" w:hAnsi="Times New Roman" w:cs="Times New Roman"/>
                <w:sz w:val="28"/>
                <w:szCs w:val="28"/>
                <w:lang w:val="uk-U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51E9" w:rsidRPr="004251E9" w:rsidRDefault="004251E9" w:rsidP="0042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lang w:val="uk-UA"/>
              </w:rPr>
            </w:pPr>
            <w:r w:rsidRPr="004251E9">
              <w:rPr>
                <w:rFonts w:ascii="Times New Roman" w:eastAsia="Calibri" w:hAnsi="Times New Roman" w:cs="Times New Roman"/>
                <w:color w:val="000000"/>
                <w:sz w:val="28"/>
                <w:szCs w:val="28"/>
                <w:lang w:val="uk-UA"/>
              </w:rPr>
              <w:t>Великосеверинівська сільська рада</w:t>
            </w:r>
          </w:p>
        </w:tc>
      </w:tr>
      <w:tr w:rsidR="004251E9" w:rsidRPr="004251E9" w:rsidTr="007A02AC">
        <w:tc>
          <w:tcPr>
            <w:tcW w:w="668"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jc w:val="cente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2.</w:t>
            </w:r>
          </w:p>
        </w:tc>
        <w:tc>
          <w:tcPr>
            <w:tcW w:w="4153"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Розробник програми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51E9" w:rsidRPr="004251E9" w:rsidRDefault="004251E9" w:rsidP="004251E9">
            <w:pPr>
              <w:snapToGrid w:val="0"/>
              <w:rPr>
                <w:rFonts w:ascii="Times New Roman" w:eastAsia="Calibri" w:hAnsi="Times New Roman" w:cs="Times New Roman"/>
                <w:sz w:val="28"/>
                <w:szCs w:val="28"/>
              </w:rPr>
            </w:pPr>
            <w:r w:rsidRPr="004251E9">
              <w:rPr>
                <w:rFonts w:ascii="Times New Roman" w:eastAsia="Calibri" w:hAnsi="Times New Roman" w:cs="Times New Roman"/>
                <w:sz w:val="28"/>
                <w:szCs w:val="28"/>
                <w:lang w:val="uk-UA"/>
              </w:rPr>
              <w:t>Відділ  земельних  відносин</w:t>
            </w:r>
            <w:r w:rsidRPr="004251E9">
              <w:rPr>
                <w:rFonts w:ascii="Times New Roman" w:eastAsia="Calibri" w:hAnsi="Times New Roman" w:cs="Times New Roman"/>
                <w:sz w:val="28"/>
                <w:szCs w:val="28"/>
              </w:rPr>
              <w:t xml:space="preserve">, </w:t>
            </w:r>
            <w:r w:rsidRPr="004251E9">
              <w:rPr>
                <w:rFonts w:ascii="Times New Roman" w:eastAsia="Calibri" w:hAnsi="Times New Roman" w:cs="Times New Roman"/>
                <w:sz w:val="28"/>
                <w:szCs w:val="28"/>
                <w:lang w:val="uk-UA"/>
              </w:rPr>
              <w:t>комунальної власності, інфраструктури та житлово–комунального господарства Великосеверинівської сільської ради</w:t>
            </w:r>
          </w:p>
        </w:tc>
      </w:tr>
      <w:tr w:rsidR="004251E9" w:rsidRPr="004251E9" w:rsidTr="007A02AC">
        <w:tc>
          <w:tcPr>
            <w:tcW w:w="668"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jc w:val="cente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3.</w:t>
            </w:r>
          </w:p>
        </w:tc>
        <w:tc>
          <w:tcPr>
            <w:tcW w:w="4153"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Співрозробники програми (у разі наявності)</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51E9" w:rsidRPr="004251E9" w:rsidRDefault="004251E9" w:rsidP="004251E9">
            <w:pPr>
              <w:snapToGrid w:val="0"/>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Фінансовий відділ Великосеверинівської сільської ради</w:t>
            </w:r>
          </w:p>
        </w:tc>
      </w:tr>
      <w:tr w:rsidR="004251E9" w:rsidRPr="004251E9" w:rsidTr="007A02AC">
        <w:tc>
          <w:tcPr>
            <w:tcW w:w="668" w:type="dxa"/>
            <w:tcBorders>
              <w:left w:val="single" w:sz="4" w:space="0" w:color="000000"/>
              <w:bottom w:val="single" w:sz="4" w:space="0" w:color="000000"/>
            </w:tcBorders>
            <w:shd w:val="clear" w:color="auto" w:fill="auto"/>
          </w:tcPr>
          <w:p w:rsidR="004251E9" w:rsidRPr="004251E9" w:rsidRDefault="004251E9" w:rsidP="004251E9">
            <w:pPr>
              <w:jc w:val="cente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4.</w:t>
            </w:r>
          </w:p>
        </w:tc>
        <w:tc>
          <w:tcPr>
            <w:tcW w:w="4153" w:type="dxa"/>
            <w:tcBorders>
              <w:left w:val="single" w:sz="4" w:space="0" w:color="000000"/>
              <w:bottom w:val="single" w:sz="4" w:space="0" w:color="000000"/>
            </w:tcBorders>
            <w:shd w:val="clear" w:color="auto" w:fill="auto"/>
          </w:tcPr>
          <w:p w:rsidR="004251E9" w:rsidRPr="004251E9" w:rsidRDefault="004251E9" w:rsidP="004251E9">
            <w:pP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Головний розпорядник коштів</w:t>
            </w:r>
          </w:p>
        </w:tc>
        <w:tc>
          <w:tcPr>
            <w:tcW w:w="4678" w:type="dxa"/>
            <w:tcBorders>
              <w:left w:val="single" w:sz="4" w:space="0" w:color="000000"/>
              <w:bottom w:val="single" w:sz="4" w:space="0" w:color="000000"/>
              <w:right w:val="single" w:sz="4" w:space="0" w:color="000000"/>
            </w:tcBorders>
            <w:shd w:val="clear" w:color="auto" w:fill="auto"/>
          </w:tcPr>
          <w:p w:rsidR="004251E9" w:rsidRPr="004251E9" w:rsidRDefault="004251E9" w:rsidP="004251E9">
            <w:pPr>
              <w:snapToGrid w:val="0"/>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Великосеверинівська сільська рада</w:t>
            </w:r>
          </w:p>
        </w:tc>
      </w:tr>
      <w:tr w:rsidR="004251E9" w:rsidRPr="004251E9" w:rsidTr="007A02AC">
        <w:tc>
          <w:tcPr>
            <w:tcW w:w="668"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jc w:val="cente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5.</w:t>
            </w:r>
          </w:p>
        </w:tc>
        <w:tc>
          <w:tcPr>
            <w:tcW w:w="4153"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Відповідальний виконавець програми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51E9" w:rsidRPr="004251E9" w:rsidRDefault="004251E9" w:rsidP="004251E9">
            <w:pPr>
              <w:snapToGrid w:val="0"/>
              <w:rPr>
                <w:rFonts w:ascii="Times New Roman" w:eastAsia="Calibri" w:hAnsi="Times New Roman" w:cs="Times New Roman"/>
                <w:sz w:val="28"/>
                <w:szCs w:val="28"/>
                <w:lang w:val="uk-UA"/>
              </w:rPr>
            </w:pPr>
          </w:p>
        </w:tc>
      </w:tr>
      <w:tr w:rsidR="004251E9" w:rsidRPr="004251E9" w:rsidTr="007A02AC">
        <w:tc>
          <w:tcPr>
            <w:tcW w:w="668"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jc w:val="cente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6.</w:t>
            </w:r>
          </w:p>
        </w:tc>
        <w:tc>
          <w:tcPr>
            <w:tcW w:w="4153"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Учасники програми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51E9" w:rsidRPr="004251E9" w:rsidRDefault="004251E9" w:rsidP="004251E9">
            <w:pPr>
              <w:snapToGrid w:val="0"/>
              <w:rPr>
                <w:rFonts w:ascii="Times New Roman" w:eastAsia="Calibri" w:hAnsi="Times New Roman" w:cs="Times New Roman"/>
                <w:sz w:val="28"/>
                <w:szCs w:val="28"/>
                <w:lang w:val="uk-UA"/>
              </w:rPr>
            </w:pPr>
          </w:p>
        </w:tc>
      </w:tr>
      <w:tr w:rsidR="004251E9" w:rsidRPr="004251E9" w:rsidTr="007A02AC">
        <w:tc>
          <w:tcPr>
            <w:tcW w:w="668"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jc w:val="cente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7.</w:t>
            </w:r>
          </w:p>
        </w:tc>
        <w:tc>
          <w:tcPr>
            <w:tcW w:w="4153"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Термін реалізації програми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51E9" w:rsidRPr="004251E9" w:rsidRDefault="004251E9" w:rsidP="004251E9">
            <w:pPr>
              <w:snapToGrid w:val="0"/>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2024-2026</w:t>
            </w:r>
          </w:p>
        </w:tc>
      </w:tr>
      <w:tr w:rsidR="004251E9" w:rsidRPr="004251E9" w:rsidTr="007A02AC">
        <w:tc>
          <w:tcPr>
            <w:tcW w:w="668"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jc w:val="cente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8.</w:t>
            </w:r>
          </w:p>
        </w:tc>
        <w:tc>
          <w:tcPr>
            <w:tcW w:w="4153"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Етапи виконання програми (для довгострокових програм)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51E9" w:rsidRPr="004251E9" w:rsidRDefault="004251E9" w:rsidP="004251E9">
            <w:pPr>
              <w:snapToGrid w:val="0"/>
              <w:rPr>
                <w:rFonts w:ascii="Times New Roman" w:eastAsia="Calibri" w:hAnsi="Times New Roman" w:cs="Times New Roman"/>
                <w:sz w:val="28"/>
                <w:szCs w:val="28"/>
                <w:lang w:val="uk-UA"/>
              </w:rPr>
            </w:pPr>
          </w:p>
        </w:tc>
      </w:tr>
      <w:tr w:rsidR="004251E9" w:rsidRPr="004251E9" w:rsidTr="007A02AC">
        <w:tc>
          <w:tcPr>
            <w:tcW w:w="668"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jc w:val="cente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9.</w:t>
            </w:r>
          </w:p>
        </w:tc>
        <w:tc>
          <w:tcPr>
            <w:tcW w:w="4153"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Загальний обсяг фінансових ресурсів, необхідних для реалізації програми, всього</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51E9" w:rsidRPr="004251E9" w:rsidRDefault="004251E9" w:rsidP="004251E9">
            <w:pPr>
              <w:snapToGrid w:val="0"/>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 xml:space="preserve">140,0 </w:t>
            </w:r>
            <w:proofErr w:type="spellStart"/>
            <w:r w:rsidRPr="004251E9">
              <w:rPr>
                <w:rFonts w:ascii="Times New Roman" w:eastAsia="Calibri" w:hAnsi="Times New Roman" w:cs="Times New Roman"/>
                <w:sz w:val="28"/>
                <w:szCs w:val="28"/>
                <w:lang w:val="uk-UA"/>
              </w:rPr>
              <w:t>тис.грн</w:t>
            </w:r>
            <w:proofErr w:type="spellEnd"/>
            <w:r w:rsidRPr="004251E9">
              <w:rPr>
                <w:rFonts w:ascii="Times New Roman" w:eastAsia="Calibri" w:hAnsi="Times New Roman" w:cs="Times New Roman"/>
                <w:sz w:val="28"/>
                <w:szCs w:val="28"/>
                <w:lang w:val="uk-UA"/>
              </w:rPr>
              <w:t>.</w:t>
            </w:r>
          </w:p>
        </w:tc>
      </w:tr>
      <w:tr w:rsidR="004251E9" w:rsidRPr="004251E9" w:rsidTr="007A02AC">
        <w:tc>
          <w:tcPr>
            <w:tcW w:w="668"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snapToGrid w:val="0"/>
              <w:jc w:val="center"/>
              <w:rPr>
                <w:rFonts w:ascii="Times New Roman" w:eastAsia="Calibri" w:hAnsi="Times New Roman" w:cs="Times New Roman"/>
                <w:sz w:val="28"/>
                <w:szCs w:val="28"/>
                <w:lang w:val="uk-UA"/>
              </w:rPr>
            </w:pPr>
          </w:p>
        </w:tc>
        <w:tc>
          <w:tcPr>
            <w:tcW w:w="4153"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у тому числі:</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51E9" w:rsidRPr="004251E9" w:rsidRDefault="004251E9" w:rsidP="004251E9">
            <w:pPr>
              <w:snapToGrid w:val="0"/>
              <w:rPr>
                <w:rFonts w:ascii="Times New Roman" w:eastAsia="Calibri" w:hAnsi="Times New Roman" w:cs="Times New Roman"/>
                <w:sz w:val="28"/>
                <w:szCs w:val="28"/>
                <w:lang w:val="uk-UA"/>
              </w:rPr>
            </w:pPr>
          </w:p>
        </w:tc>
      </w:tr>
      <w:tr w:rsidR="004251E9" w:rsidRPr="004251E9" w:rsidTr="007A02AC">
        <w:tc>
          <w:tcPr>
            <w:tcW w:w="668"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jc w:val="cente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9.1.</w:t>
            </w:r>
          </w:p>
        </w:tc>
        <w:tc>
          <w:tcPr>
            <w:tcW w:w="4153"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 xml:space="preserve">коштів місцевого бюджету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51E9" w:rsidRPr="004251E9" w:rsidRDefault="004251E9" w:rsidP="004251E9">
            <w:pPr>
              <w:snapToGrid w:val="0"/>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 xml:space="preserve">140,0 </w:t>
            </w:r>
            <w:proofErr w:type="spellStart"/>
            <w:r w:rsidRPr="004251E9">
              <w:rPr>
                <w:rFonts w:ascii="Times New Roman" w:eastAsia="Calibri" w:hAnsi="Times New Roman" w:cs="Times New Roman"/>
                <w:sz w:val="28"/>
                <w:szCs w:val="28"/>
                <w:lang w:val="uk-UA"/>
              </w:rPr>
              <w:t>тис.грн</w:t>
            </w:r>
            <w:proofErr w:type="spellEnd"/>
            <w:r w:rsidRPr="004251E9">
              <w:rPr>
                <w:rFonts w:ascii="Times New Roman" w:eastAsia="Calibri" w:hAnsi="Times New Roman" w:cs="Times New Roman"/>
                <w:sz w:val="28"/>
                <w:szCs w:val="28"/>
                <w:lang w:val="uk-UA"/>
              </w:rPr>
              <w:t>.</w:t>
            </w:r>
          </w:p>
        </w:tc>
      </w:tr>
      <w:tr w:rsidR="004251E9" w:rsidRPr="004251E9" w:rsidTr="007A02AC">
        <w:tc>
          <w:tcPr>
            <w:tcW w:w="668"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jc w:val="cente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9.2.</w:t>
            </w:r>
          </w:p>
        </w:tc>
        <w:tc>
          <w:tcPr>
            <w:tcW w:w="4153" w:type="dxa"/>
            <w:tcBorders>
              <w:top w:val="single" w:sz="4" w:space="0" w:color="000000"/>
              <w:left w:val="single" w:sz="4" w:space="0" w:color="000000"/>
              <w:bottom w:val="single" w:sz="4" w:space="0" w:color="000000"/>
            </w:tcBorders>
            <w:shd w:val="clear" w:color="auto" w:fill="auto"/>
          </w:tcPr>
          <w:p w:rsidR="004251E9" w:rsidRPr="004251E9" w:rsidRDefault="004251E9" w:rsidP="004251E9">
            <w:pPr>
              <w:rPr>
                <w:rFonts w:ascii="Times New Roman" w:eastAsia="Calibri" w:hAnsi="Times New Roman" w:cs="Times New Roman"/>
                <w:sz w:val="28"/>
                <w:szCs w:val="28"/>
                <w:lang w:val="uk-UA"/>
              </w:rPr>
            </w:pPr>
            <w:r w:rsidRPr="004251E9">
              <w:rPr>
                <w:rFonts w:ascii="Times New Roman" w:eastAsia="Calibri" w:hAnsi="Times New Roman" w:cs="Times New Roman"/>
                <w:sz w:val="28"/>
                <w:szCs w:val="28"/>
                <w:lang w:val="uk-UA"/>
              </w:rPr>
              <w:t xml:space="preserve">коштів інших джерел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51E9" w:rsidRPr="004251E9" w:rsidRDefault="004251E9" w:rsidP="004251E9">
            <w:pPr>
              <w:snapToGrid w:val="0"/>
              <w:rPr>
                <w:rFonts w:ascii="Times New Roman" w:eastAsia="Calibri" w:hAnsi="Times New Roman" w:cs="Times New Roman"/>
                <w:sz w:val="28"/>
                <w:szCs w:val="28"/>
                <w:lang w:val="uk-UA"/>
              </w:rPr>
            </w:pPr>
          </w:p>
        </w:tc>
      </w:tr>
    </w:tbl>
    <w:p w:rsidR="004251E9" w:rsidRPr="004251E9" w:rsidRDefault="004251E9" w:rsidP="004251E9">
      <w:pPr>
        <w:spacing w:after="0" w:line="240" w:lineRule="auto"/>
        <w:jc w:val="center"/>
        <w:outlineLvl w:val="0"/>
        <w:rPr>
          <w:rFonts w:ascii="Times New Roman" w:eastAsia="Times New Roman" w:hAnsi="Times New Roman" w:cs="Times New Roman"/>
          <w:b/>
          <w:sz w:val="28"/>
          <w:szCs w:val="28"/>
          <w:lang w:val="uk-UA" w:eastAsia="ru-RU"/>
        </w:rPr>
      </w:pPr>
    </w:p>
    <w:p w:rsidR="004251E9" w:rsidRPr="004251E9" w:rsidRDefault="004251E9" w:rsidP="004251E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color w:val="000000"/>
          <w:sz w:val="28"/>
          <w:szCs w:val="28"/>
          <w:lang w:val="uk-UA" w:eastAsia="ru-RU"/>
        </w:rPr>
      </w:pPr>
      <w:bookmarkStart w:id="0" w:name="_GoBack"/>
      <w:bookmarkEnd w:id="0"/>
      <w:proofErr w:type="spellStart"/>
      <w:r w:rsidRPr="004251E9">
        <w:rPr>
          <w:rFonts w:ascii="Times New Roman" w:eastAsia="Times New Roman" w:hAnsi="Times New Roman" w:cs="Times New Roman"/>
          <w:color w:val="000000"/>
          <w:sz w:val="28"/>
          <w:szCs w:val="28"/>
          <w:lang w:eastAsia="ru-RU"/>
        </w:rPr>
        <w:lastRenderedPageBreak/>
        <w:t>Додаток</w:t>
      </w:r>
      <w:proofErr w:type="spellEnd"/>
      <w:r w:rsidRPr="004251E9">
        <w:rPr>
          <w:rFonts w:ascii="Times New Roman" w:eastAsia="Times New Roman" w:hAnsi="Times New Roman" w:cs="Times New Roman"/>
          <w:color w:val="000000"/>
          <w:sz w:val="28"/>
          <w:szCs w:val="28"/>
          <w:lang w:eastAsia="ru-RU"/>
        </w:rPr>
        <w:t xml:space="preserve"> </w:t>
      </w:r>
      <w:r w:rsidRPr="004251E9">
        <w:rPr>
          <w:rFonts w:ascii="Times New Roman" w:eastAsia="Times New Roman" w:hAnsi="Times New Roman" w:cs="Times New Roman"/>
          <w:color w:val="000000"/>
          <w:sz w:val="28"/>
          <w:szCs w:val="28"/>
          <w:lang w:val="uk-UA" w:eastAsia="ru-RU"/>
        </w:rPr>
        <w:t>2</w:t>
      </w:r>
    </w:p>
    <w:p w:rsidR="004251E9" w:rsidRPr="004251E9" w:rsidRDefault="004251E9" w:rsidP="004251E9">
      <w:pPr>
        <w:spacing w:after="0" w:line="240" w:lineRule="auto"/>
        <w:ind w:left="5670"/>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 xml:space="preserve">до рішення сесії Великосеверинівської </w:t>
      </w:r>
    </w:p>
    <w:p w:rsidR="004251E9" w:rsidRPr="004251E9" w:rsidRDefault="004251E9" w:rsidP="004251E9">
      <w:pPr>
        <w:spacing w:after="0" w:line="240" w:lineRule="auto"/>
        <w:ind w:left="5670"/>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сільської ради</w:t>
      </w:r>
    </w:p>
    <w:p w:rsidR="004251E9" w:rsidRPr="004251E9" w:rsidRDefault="004251E9" w:rsidP="004251E9">
      <w:pPr>
        <w:spacing w:after="0" w:line="240" w:lineRule="auto"/>
        <w:ind w:left="5529"/>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 xml:space="preserve">  22  грудня 202</w:t>
      </w:r>
      <w:r w:rsidRPr="004251E9">
        <w:rPr>
          <w:rFonts w:ascii="Times New Roman" w:eastAsia="Times New Roman" w:hAnsi="Times New Roman" w:cs="Times New Roman"/>
          <w:sz w:val="28"/>
          <w:szCs w:val="28"/>
          <w:lang w:eastAsia="ru-RU"/>
        </w:rPr>
        <w:t>3</w:t>
      </w:r>
      <w:r w:rsidRPr="004251E9">
        <w:rPr>
          <w:rFonts w:ascii="Times New Roman" w:eastAsia="Times New Roman" w:hAnsi="Times New Roman" w:cs="Times New Roman"/>
          <w:sz w:val="28"/>
          <w:szCs w:val="28"/>
          <w:lang w:val="uk-UA" w:eastAsia="ru-RU"/>
        </w:rPr>
        <w:t xml:space="preserve"> №1441</w:t>
      </w:r>
    </w:p>
    <w:p w:rsidR="004251E9" w:rsidRPr="004251E9" w:rsidRDefault="004251E9" w:rsidP="004251E9">
      <w:pPr>
        <w:spacing w:after="0" w:line="240" w:lineRule="auto"/>
        <w:ind w:left="10348" w:firstLine="360"/>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ind w:left="10348" w:firstLine="360"/>
        <w:rPr>
          <w:rFonts w:ascii="Times New Roman" w:eastAsia="Times New Roman" w:hAnsi="Times New Roman" w:cs="Times New Roman"/>
          <w:sz w:val="28"/>
          <w:szCs w:val="28"/>
          <w:lang w:val="uk-UA" w:eastAsia="ru-RU"/>
        </w:rPr>
      </w:pPr>
    </w:p>
    <w:p w:rsidR="004251E9" w:rsidRPr="004251E9" w:rsidRDefault="004251E9" w:rsidP="004251E9">
      <w:pPr>
        <w:spacing w:after="0"/>
        <w:jc w:val="center"/>
        <w:rPr>
          <w:rFonts w:ascii="Times New Roman" w:eastAsia="Times New Roman" w:hAnsi="Times New Roman" w:cs="Times New Roman"/>
          <w:b/>
          <w:sz w:val="28"/>
          <w:szCs w:val="28"/>
          <w:lang w:val="uk-UA" w:eastAsia="ru-RU"/>
        </w:rPr>
      </w:pPr>
      <w:r w:rsidRPr="004251E9">
        <w:rPr>
          <w:rFonts w:ascii="Times New Roman" w:eastAsia="Times New Roman" w:hAnsi="Times New Roman" w:cs="Times New Roman"/>
          <w:b/>
          <w:sz w:val="28"/>
          <w:szCs w:val="28"/>
          <w:lang w:val="uk-UA" w:eastAsia="ru-RU"/>
        </w:rPr>
        <w:t>Заплановані обсяги фінансування заходів</w:t>
      </w:r>
    </w:p>
    <w:p w:rsidR="004251E9" w:rsidRPr="004251E9" w:rsidRDefault="004251E9" w:rsidP="004251E9">
      <w:pPr>
        <w:spacing w:after="0"/>
        <w:jc w:val="center"/>
        <w:rPr>
          <w:rFonts w:ascii="Times New Roman" w:eastAsia="Calibri" w:hAnsi="Times New Roman" w:cs="Times New Roman"/>
          <w:b/>
          <w:sz w:val="28"/>
          <w:szCs w:val="28"/>
          <w:lang w:val="uk-UA"/>
        </w:rPr>
      </w:pPr>
      <w:r w:rsidRPr="004251E9">
        <w:rPr>
          <w:rFonts w:ascii="Times New Roman" w:eastAsia="Calibri" w:hAnsi="Times New Roman" w:cs="Times New Roman"/>
          <w:b/>
          <w:sz w:val="28"/>
          <w:szCs w:val="28"/>
          <w:lang w:val="uk-UA"/>
        </w:rPr>
        <w:t>«Поховання невідомих та безрідних</w:t>
      </w:r>
    </w:p>
    <w:p w:rsidR="004251E9" w:rsidRPr="004251E9" w:rsidRDefault="004251E9" w:rsidP="004251E9">
      <w:pPr>
        <w:spacing w:after="0"/>
        <w:jc w:val="center"/>
        <w:rPr>
          <w:rFonts w:ascii="Times New Roman" w:eastAsia="Calibri" w:hAnsi="Times New Roman" w:cs="Times New Roman"/>
          <w:b/>
          <w:sz w:val="28"/>
          <w:szCs w:val="28"/>
          <w:lang w:val="uk-UA"/>
        </w:rPr>
      </w:pPr>
      <w:r w:rsidRPr="004251E9">
        <w:rPr>
          <w:rFonts w:ascii="Times New Roman" w:eastAsia="Calibri" w:hAnsi="Times New Roman" w:cs="Times New Roman"/>
          <w:b/>
          <w:sz w:val="28"/>
          <w:szCs w:val="28"/>
          <w:lang w:val="uk-UA"/>
        </w:rPr>
        <w:t xml:space="preserve">громадян» </w:t>
      </w:r>
      <w:r w:rsidRPr="004251E9">
        <w:rPr>
          <w:rFonts w:ascii="Times New Roman" w:eastAsia="Times New Roman" w:hAnsi="Times New Roman" w:cs="Times New Roman"/>
          <w:b/>
          <w:sz w:val="28"/>
          <w:szCs w:val="28"/>
          <w:lang w:val="uk-UA" w:eastAsia="ru-RU"/>
        </w:rPr>
        <w:t xml:space="preserve"> </w:t>
      </w:r>
      <w:r w:rsidRPr="004251E9">
        <w:rPr>
          <w:rFonts w:ascii="Times New Roman" w:eastAsia="Calibri" w:hAnsi="Times New Roman" w:cs="Times New Roman"/>
          <w:b/>
          <w:sz w:val="28"/>
          <w:szCs w:val="28"/>
          <w:lang w:val="uk-UA"/>
        </w:rPr>
        <w:t>на 2024-2026 рік</w:t>
      </w:r>
    </w:p>
    <w:p w:rsidR="004251E9" w:rsidRPr="004251E9" w:rsidRDefault="004251E9" w:rsidP="004251E9">
      <w:pPr>
        <w:spacing w:after="0" w:line="240" w:lineRule="auto"/>
        <w:rPr>
          <w:rFonts w:ascii="Times New Roman" w:eastAsia="Times New Roman" w:hAnsi="Times New Roman" w:cs="Times New Roman"/>
          <w:sz w:val="28"/>
          <w:szCs w:val="28"/>
          <w:lang w:val="uk-UA" w:eastAsia="ru-RU"/>
        </w:rPr>
      </w:pPr>
      <w:r w:rsidRPr="004251E9">
        <w:rPr>
          <w:rFonts w:ascii="Times New Roman" w:eastAsia="Times New Roman" w:hAnsi="Times New Roman" w:cs="Times New Roman"/>
          <w:sz w:val="28"/>
          <w:szCs w:val="28"/>
          <w:lang w:val="uk-UA" w:eastAsia="ru-RU"/>
        </w:rPr>
        <w:t xml:space="preserve">                                                                                                                                </w:t>
      </w:r>
      <w:proofErr w:type="spellStart"/>
      <w:r w:rsidRPr="004251E9">
        <w:rPr>
          <w:rFonts w:ascii="Times New Roman" w:eastAsia="Times New Roman" w:hAnsi="Times New Roman" w:cs="Times New Roman"/>
          <w:sz w:val="28"/>
          <w:szCs w:val="28"/>
          <w:lang w:val="uk-UA" w:eastAsia="ru-RU"/>
        </w:rPr>
        <w:t>тис.грн</w:t>
      </w:r>
      <w:proofErr w:type="spellEnd"/>
      <w:r w:rsidRPr="004251E9">
        <w:rPr>
          <w:rFonts w:ascii="Times New Roman" w:eastAsia="Times New Roman" w:hAnsi="Times New Roman" w:cs="Times New Roman"/>
          <w:sz w:val="28"/>
          <w:szCs w:val="28"/>
          <w:lang w:val="uk-UA" w:eastAsia="ru-RU"/>
        </w:rPr>
        <w:t>.</w:t>
      </w:r>
    </w:p>
    <w:p w:rsidR="004251E9" w:rsidRPr="004251E9" w:rsidRDefault="004251E9" w:rsidP="004251E9">
      <w:pPr>
        <w:spacing w:after="0" w:line="240" w:lineRule="auto"/>
        <w:rPr>
          <w:rFonts w:ascii="Times New Roman" w:eastAsia="Times New Roman" w:hAnsi="Times New Roman" w:cs="Times New Roman"/>
          <w:sz w:val="28"/>
          <w:szCs w:val="28"/>
          <w:lang w:val="uk-UA" w:eastAsia="ru-RU"/>
        </w:rPr>
      </w:pPr>
    </w:p>
    <w:tbl>
      <w:tblPr>
        <w:tblStyle w:val="1"/>
        <w:tblpPr w:leftFromText="180" w:rightFromText="180" w:vertAnchor="text" w:horzAnchor="margin" w:tblpY="1"/>
        <w:tblW w:w="0" w:type="auto"/>
        <w:tblLayout w:type="fixed"/>
        <w:tblLook w:val="04A0" w:firstRow="1" w:lastRow="0" w:firstColumn="1" w:lastColumn="0" w:noHBand="0" w:noVBand="1"/>
      </w:tblPr>
      <w:tblGrid>
        <w:gridCol w:w="568"/>
        <w:gridCol w:w="3651"/>
        <w:gridCol w:w="1254"/>
        <w:gridCol w:w="1254"/>
        <w:gridCol w:w="1254"/>
        <w:gridCol w:w="1078"/>
      </w:tblGrid>
      <w:tr w:rsidR="004251E9" w:rsidRPr="004251E9" w:rsidTr="007A02AC">
        <w:tc>
          <w:tcPr>
            <w:tcW w:w="568" w:type="dxa"/>
            <w:vMerge w:val="restart"/>
            <w:tcBorders>
              <w:top w:val="single" w:sz="4" w:space="0" w:color="auto"/>
              <w:left w:val="single" w:sz="4" w:space="0" w:color="auto"/>
              <w:bottom w:val="single" w:sz="4" w:space="0" w:color="auto"/>
              <w:right w:val="single" w:sz="4" w:space="0" w:color="auto"/>
            </w:tcBorders>
            <w:hideMark/>
          </w:tcPr>
          <w:p w:rsidR="004251E9" w:rsidRPr="004251E9" w:rsidRDefault="004251E9" w:rsidP="004251E9">
            <w:pPr>
              <w:jc w:val="both"/>
              <w:rPr>
                <w:rFonts w:ascii="Times New Roman" w:eastAsia="Times New Roman" w:hAnsi="Times New Roman" w:cs="Times New Roman"/>
                <w:b/>
                <w:sz w:val="28"/>
                <w:szCs w:val="28"/>
                <w:lang w:val="uk-UA"/>
              </w:rPr>
            </w:pPr>
            <w:r w:rsidRPr="004251E9">
              <w:rPr>
                <w:rFonts w:ascii="Times New Roman" w:eastAsia="Times New Roman" w:hAnsi="Times New Roman" w:cs="Times New Roman"/>
                <w:b/>
                <w:sz w:val="28"/>
                <w:szCs w:val="28"/>
                <w:lang w:val="uk-UA"/>
              </w:rPr>
              <w:t>№</w:t>
            </w:r>
          </w:p>
          <w:p w:rsidR="004251E9" w:rsidRPr="004251E9" w:rsidRDefault="004251E9" w:rsidP="004251E9">
            <w:pPr>
              <w:jc w:val="both"/>
              <w:rPr>
                <w:rFonts w:ascii="Times New Roman" w:eastAsia="Times New Roman" w:hAnsi="Times New Roman" w:cs="Times New Roman"/>
                <w:b/>
                <w:sz w:val="28"/>
                <w:szCs w:val="28"/>
                <w:lang w:val="uk-UA"/>
              </w:rPr>
            </w:pPr>
            <w:r w:rsidRPr="004251E9">
              <w:rPr>
                <w:rFonts w:ascii="Times New Roman" w:eastAsia="Times New Roman" w:hAnsi="Times New Roman" w:cs="Times New Roman"/>
                <w:b/>
                <w:sz w:val="28"/>
                <w:szCs w:val="28"/>
                <w:lang w:val="uk-UA"/>
              </w:rPr>
              <w:t>з/п</w:t>
            </w:r>
          </w:p>
        </w:tc>
        <w:tc>
          <w:tcPr>
            <w:tcW w:w="3651" w:type="dxa"/>
            <w:vMerge w:val="restart"/>
            <w:tcBorders>
              <w:top w:val="single" w:sz="4" w:space="0" w:color="auto"/>
              <w:left w:val="single" w:sz="4" w:space="0" w:color="auto"/>
              <w:bottom w:val="single" w:sz="4" w:space="0" w:color="auto"/>
              <w:right w:val="single" w:sz="4" w:space="0" w:color="auto"/>
            </w:tcBorders>
            <w:hideMark/>
          </w:tcPr>
          <w:p w:rsidR="004251E9" w:rsidRPr="004251E9" w:rsidRDefault="004251E9" w:rsidP="004251E9">
            <w:pPr>
              <w:jc w:val="center"/>
              <w:rPr>
                <w:rFonts w:ascii="Times New Roman" w:eastAsia="Times New Roman" w:hAnsi="Times New Roman" w:cs="Times New Roman"/>
                <w:b/>
                <w:sz w:val="28"/>
                <w:szCs w:val="28"/>
                <w:lang w:val="uk-UA"/>
              </w:rPr>
            </w:pPr>
            <w:r w:rsidRPr="004251E9">
              <w:rPr>
                <w:rFonts w:ascii="Times New Roman" w:eastAsia="Times New Roman" w:hAnsi="Times New Roman" w:cs="Times New Roman"/>
                <w:b/>
                <w:sz w:val="28"/>
                <w:szCs w:val="28"/>
                <w:lang w:val="uk-UA"/>
              </w:rPr>
              <w:t>Захід</w:t>
            </w:r>
          </w:p>
        </w:tc>
        <w:tc>
          <w:tcPr>
            <w:tcW w:w="3762" w:type="dxa"/>
            <w:gridSpan w:val="3"/>
            <w:tcBorders>
              <w:top w:val="single" w:sz="4" w:space="0" w:color="auto"/>
              <w:left w:val="single" w:sz="4" w:space="0" w:color="auto"/>
              <w:bottom w:val="single" w:sz="4" w:space="0" w:color="auto"/>
              <w:right w:val="single" w:sz="4" w:space="0" w:color="auto"/>
            </w:tcBorders>
            <w:hideMark/>
          </w:tcPr>
          <w:p w:rsidR="004251E9" w:rsidRPr="004251E9" w:rsidRDefault="004251E9" w:rsidP="004251E9">
            <w:pPr>
              <w:jc w:val="both"/>
              <w:rPr>
                <w:rFonts w:ascii="Times New Roman" w:eastAsia="Times New Roman" w:hAnsi="Times New Roman" w:cs="Times New Roman"/>
                <w:sz w:val="28"/>
                <w:szCs w:val="28"/>
                <w:lang w:val="uk-UA"/>
              </w:rPr>
            </w:pPr>
            <w:r w:rsidRPr="004251E9">
              <w:rPr>
                <w:rFonts w:ascii="Times New Roman" w:eastAsia="Times New Roman" w:hAnsi="Times New Roman" w:cs="Times New Roman"/>
                <w:sz w:val="28"/>
                <w:szCs w:val="28"/>
                <w:lang w:val="uk-UA"/>
              </w:rPr>
              <w:t xml:space="preserve">Обсяги фінансування за роками </w:t>
            </w:r>
          </w:p>
          <w:p w:rsidR="004251E9" w:rsidRPr="004251E9" w:rsidRDefault="004251E9" w:rsidP="004251E9">
            <w:pPr>
              <w:jc w:val="both"/>
              <w:rPr>
                <w:rFonts w:ascii="Times New Roman" w:eastAsia="Times New Roman" w:hAnsi="Times New Roman" w:cs="Times New Roman"/>
                <w:sz w:val="28"/>
                <w:szCs w:val="28"/>
                <w:lang w:val="uk-UA"/>
              </w:rPr>
            </w:pPr>
            <w:r w:rsidRPr="004251E9">
              <w:rPr>
                <w:rFonts w:ascii="Times New Roman" w:eastAsia="Times New Roman" w:hAnsi="Times New Roman" w:cs="Times New Roman"/>
                <w:sz w:val="28"/>
                <w:szCs w:val="28"/>
                <w:lang w:val="uk-UA"/>
              </w:rPr>
              <w:t>(місцевий бюджет)</w:t>
            </w:r>
          </w:p>
        </w:tc>
        <w:tc>
          <w:tcPr>
            <w:tcW w:w="1078" w:type="dxa"/>
            <w:vMerge w:val="restart"/>
            <w:tcBorders>
              <w:top w:val="single" w:sz="4" w:space="0" w:color="auto"/>
              <w:left w:val="single" w:sz="4" w:space="0" w:color="auto"/>
              <w:bottom w:val="single" w:sz="4" w:space="0" w:color="auto"/>
              <w:right w:val="single" w:sz="4" w:space="0" w:color="auto"/>
            </w:tcBorders>
            <w:hideMark/>
          </w:tcPr>
          <w:p w:rsidR="004251E9" w:rsidRPr="004251E9" w:rsidRDefault="004251E9" w:rsidP="004251E9">
            <w:pPr>
              <w:jc w:val="both"/>
              <w:rPr>
                <w:rFonts w:ascii="Times New Roman" w:eastAsia="Times New Roman" w:hAnsi="Times New Roman" w:cs="Times New Roman"/>
                <w:sz w:val="28"/>
                <w:szCs w:val="28"/>
                <w:lang w:val="uk-UA"/>
              </w:rPr>
            </w:pPr>
            <w:r w:rsidRPr="004251E9">
              <w:rPr>
                <w:rFonts w:ascii="Times New Roman" w:eastAsia="Times New Roman" w:hAnsi="Times New Roman" w:cs="Times New Roman"/>
                <w:sz w:val="28"/>
                <w:szCs w:val="28"/>
                <w:lang w:val="uk-UA"/>
              </w:rPr>
              <w:t>Усього</w:t>
            </w:r>
          </w:p>
        </w:tc>
      </w:tr>
      <w:tr w:rsidR="004251E9" w:rsidRPr="004251E9" w:rsidTr="007A02AC">
        <w:tc>
          <w:tcPr>
            <w:tcW w:w="568" w:type="dxa"/>
            <w:vMerge/>
            <w:tcBorders>
              <w:top w:val="single" w:sz="4" w:space="0" w:color="auto"/>
              <w:left w:val="single" w:sz="4" w:space="0" w:color="auto"/>
              <w:bottom w:val="single" w:sz="4" w:space="0" w:color="auto"/>
              <w:right w:val="single" w:sz="4" w:space="0" w:color="auto"/>
            </w:tcBorders>
            <w:vAlign w:val="center"/>
            <w:hideMark/>
          </w:tcPr>
          <w:p w:rsidR="004251E9" w:rsidRPr="004251E9" w:rsidRDefault="004251E9" w:rsidP="004251E9">
            <w:pPr>
              <w:rPr>
                <w:rFonts w:ascii="Times New Roman" w:eastAsia="Times New Roman" w:hAnsi="Times New Roman" w:cs="Times New Roman"/>
                <w:b/>
                <w:sz w:val="28"/>
                <w:szCs w:val="28"/>
                <w:lang w:val="uk-UA"/>
              </w:rPr>
            </w:pPr>
          </w:p>
        </w:tc>
        <w:tc>
          <w:tcPr>
            <w:tcW w:w="3651" w:type="dxa"/>
            <w:vMerge/>
            <w:tcBorders>
              <w:top w:val="single" w:sz="4" w:space="0" w:color="auto"/>
              <w:left w:val="single" w:sz="4" w:space="0" w:color="auto"/>
              <w:bottom w:val="single" w:sz="4" w:space="0" w:color="auto"/>
              <w:right w:val="single" w:sz="4" w:space="0" w:color="auto"/>
            </w:tcBorders>
            <w:vAlign w:val="center"/>
            <w:hideMark/>
          </w:tcPr>
          <w:p w:rsidR="004251E9" w:rsidRPr="004251E9" w:rsidRDefault="004251E9" w:rsidP="004251E9">
            <w:pPr>
              <w:rPr>
                <w:rFonts w:ascii="Times New Roman" w:eastAsia="Times New Roman" w:hAnsi="Times New Roman" w:cs="Times New Roman"/>
                <w:b/>
                <w:sz w:val="28"/>
                <w:szCs w:val="28"/>
                <w:lang w:val="uk-UA"/>
              </w:rPr>
            </w:pPr>
          </w:p>
        </w:tc>
        <w:tc>
          <w:tcPr>
            <w:tcW w:w="1254" w:type="dxa"/>
            <w:tcBorders>
              <w:top w:val="single" w:sz="4" w:space="0" w:color="auto"/>
              <w:left w:val="single" w:sz="4" w:space="0" w:color="auto"/>
              <w:bottom w:val="single" w:sz="4" w:space="0" w:color="auto"/>
              <w:right w:val="single" w:sz="4" w:space="0" w:color="auto"/>
            </w:tcBorders>
            <w:hideMark/>
          </w:tcPr>
          <w:p w:rsidR="004251E9" w:rsidRPr="004251E9" w:rsidRDefault="004251E9" w:rsidP="004251E9">
            <w:pPr>
              <w:jc w:val="center"/>
              <w:rPr>
                <w:rFonts w:ascii="Times New Roman" w:eastAsia="Times New Roman" w:hAnsi="Times New Roman" w:cs="Times New Roman"/>
                <w:b/>
                <w:sz w:val="28"/>
                <w:szCs w:val="28"/>
                <w:lang w:val="uk-UA"/>
              </w:rPr>
            </w:pPr>
            <w:r w:rsidRPr="004251E9">
              <w:rPr>
                <w:rFonts w:ascii="Times New Roman" w:eastAsia="Times New Roman" w:hAnsi="Times New Roman" w:cs="Times New Roman"/>
                <w:b/>
                <w:sz w:val="28"/>
                <w:szCs w:val="28"/>
                <w:lang w:val="uk-UA"/>
              </w:rPr>
              <w:t>2024</w:t>
            </w:r>
          </w:p>
        </w:tc>
        <w:tc>
          <w:tcPr>
            <w:tcW w:w="1254" w:type="dxa"/>
            <w:tcBorders>
              <w:top w:val="single" w:sz="4" w:space="0" w:color="auto"/>
              <w:left w:val="single" w:sz="4" w:space="0" w:color="auto"/>
              <w:bottom w:val="single" w:sz="4" w:space="0" w:color="auto"/>
              <w:right w:val="single" w:sz="4" w:space="0" w:color="auto"/>
            </w:tcBorders>
            <w:hideMark/>
          </w:tcPr>
          <w:p w:rsidR="004251E9" w:rsidRPr="004251E9" w:rsidRDefault="004251E9" w:rsidP="004251E9">
            <w:pPr>
              <w:jc w:val="center"/>
              <w:rPr>
                <w:rFonts w:ascii="Times New Roman" w:eastAsia="Times New Roman" w:hAnsi="Times New Roman" w:cs="Times New Roman"/>
                <w:b/>
                <w:sz w:val="28"/>
                <w:szCs w:val="28"/>
                <w:lang w:val="uk-UA"/>
              </w:rPr>
            </w:pPr>
            <w:r w:rsidRPr="004251E9">
              <w:rPr>
                <w:rFonts w:ascii="Times New Roman" w:eastAsia="Times New Roman" w:hAnsi="Times New Roman" w:cs="Times New Roman"/>
                <w:b/>
                <w:sz w:val="28"/>
                <w:szCs w:val="28"/>
                <w:lang w:val="uk-UA"/>
              </w:rPr>
              <w:t>2025</w:t>
            </w:r>
          </w:p>
        </w:tc>
        <w:tc>
          <w:tcPr>
            <w:tcW w:w="1254" w:type="dxa"/>
            <w:tcBorders>
              <w:top w:val="single" w:sz="4" w:space="0" w:color="auto"/>
              <w:left w:val="single" w:sz="4" w:space="0" w:color="auto"/>
              <w:bottom w:val="single" w:sz="4" w:space="0" w:color="auto"/>
              <w:right w:val="single" w:sz="4" w:space="0" w:color="auto"/>
            </w:tcBorders>
            <w:hideMark/>
          </w:tcPr>
          <w:p w:rsidR="004251E9" w:rsidRPr="004251E9" w:rsidRDefault="004251E9" w:rsidP="004251E9">
            <w:pPr>
              <w:jc w:val="center"/>
              <w:rPr>
                <w:rFonts w:ascii="Times New Roman" w:eastAsia="Times New Roman" w:hAnsi="Times New Roman" w:cs="Times New Roman"/>
                <w:b/>
                <w:sz w:val="28"/>
                <w:szCs w:val="28"/>
                <w:lang w:val="uk-UA"/>
              </w:rPr>
            </w:pPr>
            <w:r w:rsidRPr="004251E9">
              <w:rPr>
                <w:rFonts w:ascii="Times New Roman" w:eastAsia="Times New Roman" w:hAnsi="Times New Roman" w:cs="Times New Roman"/>
                <w:b/>
                <w:sz w:val="28"/>
                <w:szCs w:val="28"/>
                <w:lang w:val="uk-UA"/>
              </w:rPr>
              <w:t>2026</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4251E9" w:rsidRPr="004251E9" w:rsidRDefault="004251E9" w:rsidP="004251E9">
            <w:pPr>
              <w:rPr>
                <w:rFonts w:ascii="Times New Roman" w:eastAsia="Times New Roman" w:hAnsi="Times New Roman" w:cs="Times New Roman"/>
                <w:sz w:val="28"/>
                <w:szCs w:val="28"/>
                <w:lang w:val="uk-UA"/>
              </w:rPr>
            </w:pPr>
          </w:p>
        </w:tc>
      </w:tr>
      <w:tr w:rsidR="004251E9" w:rsidRPr="004251E9" w:rsidTr="007A02AC">
        <w:tc>
          <w:tcPr>
            <w:tcW w:w="568" w:type="dxa"/>
            <w:tcBorders>
              <w:top w:val="single" w:sz="4" w:space="0" w:color="auto"/>
              <w:left w:val="single" w:sz="4" w:space="0" w:color="auto"/>
              <w:bottom w:val="single" w:sz="4" w:space="0" w:color="auto"/>
              <w:right w:val="single" w:sz="4" w:space="0" w:color="auto"/>
            </w:tcBorders>
            <w:hideMark/>
          </w:tcPr>
          <w:p w:rsidR="004251E9" w:rsidRPr="004251E9" w:rsidRDefault="004251E9" w:rsidP="004251E9">
            <w:pPr>
              <w:jc w:val="both"/>
              <w:rPr>
                <w:rFonts w:ascii="Times New Roman" w:eastAsia="Times New Roman" w:hAnsi="Times New Roman" w:cs="Times New Roman"/>
                <w:sz w:val="28"/>
                <w:szCs w:val="28"/>
                <w:lang w:val="uk-UA"/>
              </w:rPr>
            </w:pPr>
            <w:r w:rsidRPr="004251E9">
              <w:rPr>
                <w:rFonts w:ascii="Times New Roman" w:eastAsia="Times New Roman" w:hAnsi="Times New Roman" w:cs="Times New Roman"/>
                <w:sz w:val="28"/>
                <w:szCs w:val="28"/>
                <w:lang w:val="uk-UA"/>
              </w:rPr>
              <w:t>1.</w:t>
            </w:r>
          </w:p>
        </w:tc>
        <w:tc>
          <w:tcPr>
            <w:tcW w:w="3651" w:type="dxa"/>
            <w:tcBorders>
              <w:top w:val="single" w:sz="4" w:space="0" w:color="auto"/>
              <w:left w:val="single" w:sz="4" w:space="0" w:color="auto"/>
              <w:bottom w:val="single" w:sz="4" w:space="0" w:color="auto"/>
              <w:right w:val="single" w:sz="4" w:space="0" w:color="auto"/>
            </w:tcBorders>
            <w:hideMark/>
          </w:tcPr>
          <w:p w:rsidR="004251E9" w:rsidRPr="004251E9" w:rsidRDefault="004251E9" w:rsidP="004251E9">
            <w:pPr>
              <w:jc w:val="both"/>
              <w:rPr>
                <w:rFonts w:ascii="Times New Roman" w:eastAsia="Times New Roman" w:hAnsi="Times New Roman" w:cs="Times New Roman"/>
                <w:sz w:val="28"/>
                <w:szCs w:val="28"/>
                <w:lang w:val="uk-UA"/>
              </w:rPr>
            </w:pPr>
            <w:r w:rsidRPr="004251E9">
              <w:rPr>
                <w:rFonts w:ascii="Times New Roman" w:eastAsia="Times New Roman" w:hAnsi="Times New Roman" w:cs="Times New Roman"/>
                <w:sz w:val="28"/>
                <w:szCs w:val="28"/>
                <w:lang w:val="uk-UA"/>
              </w:rPr>
              <w:t xml:space="preserve">Поховання невідомих, безрідних (згідно з Законом України </w:t>
            </w:r>
            <w:r w:rsidRPr="004251E9">
              <w:rPr>
                <w:rFonts w:ascii="Times New Roman" w:eastAsia="Times New Roman" w:hAnsi="Times New Roman" w:cs="Times New Roman"/>
                <w:sz w:val="28"/>
                <w:szCs w:val="28"/>
              </w:rPr>
              <w:t xml:space="preserve">"Про </w:t>
            </w:r>
            <w:proofErr w:type="spellStart"/>
            <w:r w:rsidRPr="004251E9">
              <w:rPr>
                <w:rFonts w:ascii="Times New Roman" w:eastAsia="Times New Roman" w:hAnsi="Times New Roman" w:cs="Times New Roman"/>
                <w:sz w:val="28"/>
                <w:szCs w:val="28"/>
              </w:rPr>
              <w:t>поховання</w:t>
            </w:r>
            <w:proofErr w:type="spellEnd"/>
            <w:r w:rsidRPr="004251E9">
              <w:rPr>
                <w:rFonts w:ascii="Times New Roman" w:eastAsia="Times New Roman" w:hAnsi="Times New Roman" w:cs="Times New Roman"/>
                <w:sz w:val="28"/>
                <w:szCs w:val="28"/>
              </w:rPr>
              <w:t xml:space="preserve"> та </w:t>
            </w:r>
            <w:proofErr w:type="spellStart"/>
            <w:r w:rsidRPr="004251E9">
              <w:rPr>
                <w:rFonts w:ascii="Times New Roman" w:eastAsia="Times New Roman" w:hAnsi="Times New Roman" w:cs="Times New Roman"/>
                <w:sz w:val="28"/>
                <w:szCs w:val="28"/>
              </w:rPr>
              <w:t>похоронну</w:t>
            </w:r>
            <w:proofErr w:type="spellEnd"/>
            <w:r w:rsidRPr="004251E9">
              <w:rPr>
                <w:rFonts w:ascii="Times New Roman" w:eastAsia="Times New Roman" w:hAnsi="Times New Roman" w:cs="Times New Roman"/>
                <w:sz w:val="28"/>
                <w:szCs w:val="28"/>
              </w:rPr>
              <w:t xml:space="preserve"> справу")</w:t>
            </w:r>
          </w:p>
        </w:tc>
        <w:tc>
          <w:tcPr>
            <w:tcW w:w="1254" w:type="dxa"/>
            <w:tcBorders>
              <w:top w:val="single" w:sz="4" w:space="0" w:color="auto"/>
              <w:left w:val="single" w:sz="4" w:space="0" w:color="auto"/>
              <w:bottom w:val="single" w:sz="4" w:space="0" w:color="auto"/>
              <w:right w:val="single" w:sz="4" w:space="0" w:color="auto"/>
            </w:tcBorders>
          </w:tcPr>
          <w:p w:rsidR="004251E9" w:rsidRPr="004251E9" w:rsidRDefault="004251E9" w:rsidP="004251E9">
            <w:pPr>
              <w:jc w:val="center"/>
              <w:rPr>
                <w:rFonts w:ascii="Times New Roman" w:eastAsia="Times New Roman" w:hAnsi="Times New Roman" w:cs="Times New Roman"/>
                <w:sz w:val="28"/>
                <w:szCs w:val="28"/>
                <w:lang w:val="uk-UA"/>
              </w:rPr>
            </w:pPr>
            <w:r w:rsidRPr="004251E9">
              <w:rPr>
                <w:rFonts w:ascii="Times New Roman" w:eastAsia="Times New Roman" w:hAnsi="Times New Roman" w:cs="Times New Roman"/>
                <w:sz w:val="28"/>
                <w:szCs w:val="28"/>
                <w:lang w:val="uk-UA"/>
              </w:rPr>
              <w:t>40,0</w:t>
            </w:r>
          </w:p>
        </w:tc>
        <w:tc>
          <w:tcPr>
            <w:tcW w:w="1254" w:type="dxa"/>
            <w:tcBorders>
              <w:top w:val="single" w:sz="4" w:space="0" w:color="auto"/>
              <w:left w:val="single" w:sz="4" w:space="0" w:color="auto"/>
              <w:bottom w:val="single" w:sz="4" w:space="0" w:color="auto"/>
              <w:right w:val="single" w:sz="4" w:space="0" w:color="auto"/>
            </w:tcBorders>
          </w:tcPr>
          <w:p w:rsidR="004251E9" w:rsidRPr="004251E9" w:rsidRDefault="004251E9" w:rsidP="004251E9">
            <w:pPr>
              <w:jc w:val="center"/>
              <w:rPr>
                <w:rFonts w:ascii="Times New Roman" w:eastAsia="Times New Roman" w:hAnsi="Times New Roman" w:cs="Times New Roman"/>
                <w:sz w:val="28"/>
                <w:szCs w:val="28"/>
                <w:lang w:val="uk-UA"/>
              </w:rPr>
            </w:pPr>
            <w:r w:rsidRPr="004251E9">
              <w:rPr>
                <w:rFonts w:ascii="Times New Roman" w:eastAsia="Times New Roman" w:hAnsi="Times New Roman" w:cs="Times New Roman"/>
                <w:sz w:val="28"/>
                <w:szCs w:val="28"/>
                <w:lang w:val="uk-UA"/>
              </w:rPr>
              <w:t>40,0</w:t>
            </w:r>
          </w:p>
        </w:tc>
        <w:tc>
          <w:tcPr>
            <w:tcW w:w="1254" w:type="dxa"/>
            <w:tcBorders>
              <w:top w:val="single" w:sz="4" w:space="0" w:color="auto"/>
              <w:left w:val="single" w:sz="4" w:space="0" w:color="auto"/>
              <w:bottom w:val="single" w:sz="4" w:space="0" w:color="auto"/>
              <w:right w:val="single" w:sz="4" w:space="0" w:color="auto"/>
            </w:tcBorders>
          </w:tcPr>
          <w:p w:rsidR="004251E9" w:rsidRPr="004251E9" w:rsidRDefault="004251E9" w:rsidP="004251E9">
            <w:pPr>
              <w:jc w:val="center"/>
              <w:rPr>
                <w:rFonts w:ascii="Times New Roman" w:eastAsia="Times New Roman" w:hAnsi="Times New Roman" w:cs="Times New Roman"/>
                <w:sz w:val="28"/>
                <w:szCs w:val="28"/>
                <w:lang w:val="uk-UA"/>
              </w:rPr>
            </w:pPr>
            <w:r w:rsidRPr="004251E9">
              <w:rPr>
                <w:rFonts w:ascii="Times New Roman" w:eastAsia="Times New Roman" w:hAnsi="Times New Roman" w:cs="Times New Roman"/>
                <w:sz w:val="28"/>
                <w:szCs w:val="28"/>
                <w:lang w:val="uk-UA"/>
              </w:rPr>
              <w:t>60,0</w:t>
            </w:r>
          </w:p>
        </w:tc>
        <w:tc>
          <w:tcPr>
            <w:tcW w:w="1078" w:type="dxa"/>
            <w:tcBorders>
              <w:top w:val="single" w:sz="4" w:space="0" w:color="auto"/>
              <w:left w:val="single" w:sz="4" w:space="0" w:color="auto"/>
              <w:bottom w:val="single" w:sz="4" w:space="0" w:color="auto"/>
              <w:right w:val="single" w:sz="4" w:space="0" w:color="auto"/>
            </w:tcBorders>
          </w:tcPr>
          <w:p w:rsidR="004251E9" w:rsidRPr="004251E9" w:rsidRDefault="004251E9" w:rsidP="004251E9">
            <w:pPr>
              <w:jc w:val="center"/>
              <w:rPr>
                <w:rFonts w:ascii="Times New Roman" w:eastAsia="Times New Roman" w:hAnsi="Times New Roman" w:cs="Times New Roman"/>
                <w:sz w:val="28"/>
                <w:szCs w:val="28"/>
                <w:lang w:val="uk-UA"/>
              </w:rPr>
            </w:pPr>
            <w:r w:rsidRPr="004251E9">
              <w:rPr>
                <w:rFonts w:ascii="Times New Roman" w:eastAsia="Times New Roman" w:hAnsi="Times New Roman" w:cs="Times New Roman"/>
                <w:sz w:val="28"/>
                <w:szCs w:val="28"/>
                <w:lang w:val="uk-UA"/>
              </w:rPr>
              <w:t>140,0</w:t>
            </w:r>
          </w:p>
        </w:tc>
      </w:tr>
    </w:tbl>
    <w:p w:rsidR="004251E9" w:rsidRPr="004251E9" w:rsidRDefault="004251E9" w:rsidP="004251E9">
      <w:pPr>
        <w:spacing w:after="0" w:line="240" w:lineRule="auto"/>
        <w:ind w:left="8496"/>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ind w:firstLine="720"/>
        <w:jc w:val="both"/>
        <w:rPr>
          <w:rFonts w:ascii="Times New Roman" w:eastAsia="Times New Roman" w:hAnsi="Times New Roman" w:cs="Times New Roman"/>
          <w:sz w:val="28"/>
          <w:szCs w:val="28"/>
          <w:lang w:val="uk-UA" w:eastAsia="ru-RU"/>
        </w:rPr>
      </w:pPr>
    </w:p>
    <w:p w:rsidR="004251E9" w:rsidRPr="004251E9" w:rsidRDefault="004251E9" w:rsidP="004251E9">
      <w:pPr>
        <w:spacing w:after="0" w:line="240" w:lineRule="auto"/>
        <w:ind w:left="8496"/>
        <w:rPr>
          <w:rFonts w:ascii="Times New Roman" w:eastAsia="Times New Roman" w:hAnsi="Times New Roman" w:cs="Times New Roman"/>
          <w:sz w:val="28"/>
          <w:szCs w:val="28"/>
          <w:lang w:val="uk-UA" w:eastAsia="ru-RU"/>
        </w:rPr>
      </w:pPr>
    </w:p>
    <w:p w:rsidR="00382A08" w:rsidRDefault="00382A08"/>
    <w:sectPr w:rsidR="00382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31960"/>
    <w:multiLevelType w:val="hybridMultilevel"/>
    <w:tmpl w:val="7EA8663C"/>
    <w:lvl w:ilvl="0" w:tplc="2488BC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E9"/>
    <w:rsid w:val="00382A08"/>
    <w:rsid w:val="00425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425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425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3137</Words>
  <Characters>1789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2023-12-27T12:31:00Z</dcterms:created>
  <dcterms:modified xsi:type="dcterms:W3CDTF">2023-12-27T12:32:00Z</dcterms:modified>
</cp:coreProperties>
</file>