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958" w:rsidRPr="00834958" w:rsidRDefault="00834958" w:rsidP="00834958">
      <w:pPr>
        <w:spacing w:after="160" w:line="259" w:lineRule="auto"/>
        <w:ind w:left="7020"/>
        <w:jc w:val="both"/>
        <w:rPr>
          <w:rFonts w:ascii="Times New Roman" w:eastAsia="Calibri" w:hAnsi="Times New Roman" w:cs="Times New Roman"/>
          <w:b/>
          <w:kern w:val="2"/>
          <w:sz w:val="24"/>
          <w:szCs w:val="24"/>
          <w:lang w:val="uk-UA"/>
          <w14:ligatures w14:val="standardContextual"/>
        </w:rPr>
      </w:pPr>
      <w:r w:rsidRPr="00834958">
        <w:rPr>
          <w:rFonts w:ascii="Times New Roman" w:eastAsia="Calibri" w:hAnsi="Times New Roman" w:cs="Times New Roman"/>
          <w:color w:val="000000"/>
          <w:kern w:val="2"/>
          <w:sz w:val="24"/>
          <w:szCs w:val="24"/>
          <w:lang w:val="uk-UA"/>
          <w14:ligatures w14:val="standardContextual"/>
        </w:rPr>
        <w:t xml:space="preserve">Додаток </w:t>
      </w:r>
    </w:p>
    <w:p w:rsidR="00834958" w:rsidRPr="00834958" w:rsidRDefault="00834958" w:rsidP="00834958">
      <w:pPr>
        <w:spacing w:after="160" w:line="259" w:lineRule="auto"/>
        <w:rPr>
          <w:rFonts w:ascii="Times New Roman" w:eastAsia="Calibri" w:hAnsi="Times New Roman" w:cs="Times New Roman"/>
          <w:b/>
          <w:kern w:val="2"/>
          <w:sz w:val="24"/>
          <w:szCs w:val="24"/>
          <w:lang w:val="uk-UA"/>
          <w14:ligatures w14:val="standardContextual"/>
        </w:rPr>
      </w:pPr>
    </w:p>
    <w:p w:rsidR="00834958" w:rsidRPr="00834958" w:rsidRDefault="00834958" w:rsidP="00834958">
      <w:pPr>
        <w:spacing w:after="160" w:line="259" w:lineRule="auto"/>
        <w:jc w:val="center"/>
        <w:rPr>
          <w:rFonts w:ascii="Times New Roman" w:eastAsia="Calibri" w:hAnsi="Times New Roman" w:cs="Times New Roman"/>
          <w:b/>
          <w:kern w:val="2"/>
          <w:sz w:val="28"/>
          <w:szCs w:val="28"/>
          <w:lang w:val="uk-UA"/>
          <w14:ligatures w14:val="standardContextual"/>
        </w:rPr>
      </w:pPr>
      <w:r w:rsidRPr="00834958">
        <w:rPr>
          <w:rFonts w:ascii="Times New Roman" w:eastAsia="Calibri" w:hAnsi="Times New Roman" w:cs="Times New Roman"/>
          <w:b/>
          <w:kern w:val="2"/>
          <w:sz w:val="28"/>
          <w:szCs w:val="28"/>
          <w:lang w:val="uk-UA"/>
          <w14:ligatures w14:val="standardContextual"/>
        </w:rPr>
        <w:t xml:space="preserve">ПАСПОРТ </w:t>
      </w:r>
    </w:p>
    <w:p w:rsidR="00834958" w:rsidRPr="00834958" w:rsidRDefault="00834958" w:rsidP="00834958">
      <w:pPr>
        <w:spacing w:after="160" w:line="259" w:lineRule="auto"/>
        <w:jc w:val="center"/>
        <w:rPr>
          <w:rFonts w:ascii="Times New Roman" w:eastAsia="Calibri" w:hAnsi="Times New Roman" w:cs="Times New Roman"/>
          <w:b/>
          <w:kern w:val="2"/>
          <w:sz w:val="28"/>
          <w:szCs w:val="28"/>
          <w:lang w:val="uk-UA"/>
          <w14:ligatures w14:val="standardContextual"/>
        </w:rPr>
      </w:pPr>
      <w:r w:rsidRPr="00834958">
        <w:rPr>
          <w:rFonts w:ascii="Times New Roman" w:eastAsia="Calibri" w:hAnsi="Times New Roman" w:cs="Times New Roman"/>
          <w:b/>
          <w:kern w:val="2"/>
          <w:sz w:val="28"/>
          <w:szCs w:val="28"/>
          <w:lang w:val="uk-UA"/>
          <w14:ligatures w14:val="standardContextual"/>
        </w:rPr>
        <w:t xml:space="preserve">Програми </w:t>
      </w:r>
      <w:r w:rsidRPr="00834958">
        <w:rPr>
          <w:rFonts w:ascii="Times New Roman" w:eastAsia="WenQuanYi Micro Hei" w:hAnsi="Times New Roman" w:cs="Times New Roman"/>
          <w:b/>
          <w:kern w:val="2"/>
          <w:sz w:val="28"/>
          <w:szCs w:val="28"/>
          <w:lang w:val="uk-UA" w:eastAsia="zh-CN" w:bidi="hi-IN"/>
        </w:rPr>
        <w:t>реалізації Стратегії реформування системи шкільного харчування на період до 2027 року</w:t>
      </w:r>
    </w:p>
    <w:tbl>
      <w:tblPr>
        <w:tblW w:w="9371"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firstRow="0" w:lastRow="0" w:firstColumn="0" w:lastColumn="0" w:noHBand="0" w:noVBand="0"/>
      </w:tblPr>
      <w:tblGrid>
        <w:gridCol w:w="677"/>
        <w:gridCol w:w="4016"/>
        <w:gridCol w:w="4678"/>
      </w:tblGrid>
      <w:tr w:rsidR="00834958" w:rsidRPr="00834958" w:rsidTr="00F510DE">
        <w:trPr>
          <w:trHeight w:val="49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b/>
                <w:kern w:val="2"/>
                <w:sz w:val="24"/>
                <w:szCs w:val="24"/>
                <w:lang w:val="uk-UA"/>
                <w14:ligatures w14:val="standardContextual"/>
              </w:rPr>
            </w:pPr>
            <w:r w:rsidRPr="00834958">
              <w:rPr>
                <w:rFonts w:ascii="Times New Roman" w:eastAsia="Calibri" w:hAnsi="Times New Roman" w:cs="Times New Roman"/>
                <w:b/>
                <w:kern w:val="2"/>
                <w:sz w:val="24"/>
                <w:szCs w:val="24"/>
                <w:lang w:val="uk-UA"/>
                <w14:ligatures w14:val="standardContextual"/>
              </w:rPr>
              <w:t xml:space="preserve">1. </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b/>
                <w:kern w:val="2"/>
                <w:sz w:val="24"/>
                <w:szCs w:val="24"/>
                <w:lang w:val="uk-UA"/>
                <w14:ligatures w14:val="standardContextual"/>
              </w:rPr>
            </w:pPr>
            <w:r w:rsidRPr="00834958">
              <w:rPr>
                <w:rFonts w:ascii="Times New Roman" w:eastAsia="Calibri" w:hAnsi="Times New Roman" w:cs="Times New Roman"/>
                <w:b/>
                <w:kern w:val="2"/>
                <w:sz w:val="24"/>
                <w:szCs w:val="24"/>
                <w:lang w:val="uk-UA"/>
                <w14:ligatures w14:val="standardContextual"/>
              </w:rPr>
              <w:t>Ініціатор розроблення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jc w:val="both"/>
              <w:rPr>
                <w:rFonts w:ascii="Times New Roman" w:eastAsia="Calibri" w:hAnsi="Times New Roman" w:cs="Times New Roman"/>
                <w:kern w:val="2"/>
                <w:sz w:val="24"/>
                <w:szCs w:val="24"/>
                <w:lang w:val="uk-UA"/>
                <w14:ligatures w14:val="standardContextual"/>
              </w:rPr>
            </w:pPr>
            <w:r w:rsidRPr="00834958">
              <w:rPr>
                <w:rFonts w:ascii="Times New Roman" w:eastAsia="Calibri" w:hAnsi="Times New Roman" w:cs="Times New Roman"/>
                <w:kern w:val="2"/>
                <w:sz w:val="24"/>
                <w:szCs w:val="24"/>
                <w:lang w:val="uk-UA"/>
                <w14:ligatures w14:val="standardContextual"/>
              </w:rPr>
              <w:t>Великосеверинівська сільська рада</w:t>
            </w:r>
          </w:p>
        </w:tc>
      </w:tr>
      <w:tr w:rsidR="00834958" w:rsidRPr="00834958" w:rsidTr="00F510DE">
        <w:trPr>
          <w:trHeight w:val="404"/>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b/>
                <w:kern w:val="2"/>
                <w:sz w:val="24"/>
                <w:szCs w:val="24"/>
                <w:lang w:val="uk-UA"/>
                <w14:ligatures w14:val="standardContextual"/>
              </w:rPr>
            </w:pPr>
            <w:r w:rsidRPr="00834958">
              <w:rPr>
                <w:rFonts w:ascii="Times New Roman" w:eastAsia="Calibri" w:hAnsi="Times New Roman" w:cs="Times New Roman"/>
                <w:b/>
                <w:kern w:val="2"/>
                <w:sz w:val="24"/>
                <w:szCs w:val="24"/>
                <w:lang w:val="uk-UA"/>
                <w14:ligatures w14:val="standardContextual"/>
              </w:rPr>
              <w:t>2.</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b/>
                <w:kern w:val="2"/>
                <w:sz w:val="24"/>
                <w:szCs w:val="24"/>
                <w:lang w:val="uk-UA"/>
                <w14:ligatures w14:val="standardContextual"/>
              </w:rPr>
            </w:pPr>
            <w:r w:rsidRPr="00834958">
              <w:rPr>
                <w:rFonts w:ascii="Times New Roman" w:eastAsia="Calibri" w:hAnsi="Times New Roman" w:cs="Times New Roman"/>
                <w:b/>
                <w:kern w:val="2"/>
                <w:sz w:val="24"/>
                <w:szCs w:val="24"/>
                <w:lang w:val="uk-UA"/>
                <w14:ligatures w14:val="standardContextual"/>
              </w:rPr>
              <w:t>Розробник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kern w:val="2"/>
                <w:sz w:val="24"/>
                <w:szCs w:val="24"/>
                <w:lang w:val="uk-UA"/>
                <w14:ligatures w14:val="standardContextual"/>
              </w:rPr>
            </w:pPr>
            <w:r w:rsidRPr="00834958">
              <w:rPr>
                <w:rFonts w:ascii="Times New Roman" w:eastAsia="Calibri" w:hAnsi="Times New Roman" w:cs="Times New Roman"/>
                <w:kern w:val="2"/>
                <w:sz w:val="24"/>
                <w:szCs w:val="24"/>
                <w:lang w:val="uk-UA"/>
                <w14:ligatures w14:val="standardContextual"/>
              </w:rPr>
              <w:t xml:space="preserve">Відділ освіти, молоді та спорту, культури та туризму Великосеверинівської сільської ради </w:t>
            </w:r>
          </w:p>
        </w:tc>
      </w:tr>
      <w:tr w:rsidR="00834958" w:rsidRPr="00834958" w:rsidTr="00F510DE">
        <w:trPr>
          <w:trHeight w:val="12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b/>
                <w:kern w:val="2"/>
                <w:sz w:val="24"/>
                <w:szCs w:val="24"/>
                <w:lang w:val="uk-UA"/>
                <w14:ligatures w14:val="standardContextual"/>
              </w:rPr>
            </w:pPr>
            <w:r w:rsidRPr="00834958">
              <w:rPr>
                <w:rFonts w:ascii="Times New Roman" w:eastAsia="Calibri" w:hAnsi="Times New Roman" w:cs="Times New Roman"/>
                <w:b/>
                <w:kern w:val="2"/>
                <w:sz w:val="24"/>
                <w:szCs w:val="24"/>
                <w:lang w:val="uk-UA"/>
                <w14:ligatures w14:val="standardContextual"/>
              </w:rPr>
              <w:t>3.</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b/>
                <w:kern w:val="2"/>
                <w:sz w:val="24"/>
                <w:szCs w:val="24"/>
                <w:lang w:val="uk-UA"/>
                <w14:ligatures w14:val="standardContextual"/>
              </w:rPr>
            </w:pPr>
            <w:r w:rsidRPr="00834958">
              <w:rPr>
                <w:rFonts w:ascii="Times New Roman" w:eastAsia="Calibri" w:hAnsi="Times New Roman" w:cs="Times New Roman"/>
                <w:b/>
                <w:kern w:val="2"/>
                <w:sz w:val="24"/>
                <w:szCs w:val="24"/>
                <w:lang w:val="uk-UA"/>
                <w14:ligatures w14:val="standardContextual"/>
              </w:rPr>
              <w:t>Співрозробники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kern w:val="2"/>
                <w:sz w:val="24"/>
                <w:szCs w:val="24"/>
                <w:lang w:val="uk-UA"/>
                <w14:ligatures w14:val="standardContextual"/>
              </w:rPr>
            </w:pPr>
            <w:r w:rsidRPr="00834958">
              <w:rPr>
                <w:rFonts w:ascii="Times New Roman" w:eastAsia="Calibri" w:hAnsi="Times New Roman" w:cs="Times New Roman"/>
                <w:kern w:val="2"/>
                <w:sz w:val="24"/>
                <w:szCs w:val="24"/>
                <w:lang w:val="uk-UA"/>
                <w14:ligatures w14:val="standardContextual"/>
              </w:rPr>
              <w:t>Великосеверинівська сільська рада, Фінансовий відділ Великосеверинівської сільської</w:t>
            </w:r>
          </w:p>
        </w:tc>
      </w:tr>
      <w:tr w:rsidR="00834958" w:rsidRPr="00834958" w:rsidTr="00F510DE">
        <w:trPr>
          <w:trHeight w:val="12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b/>
                <w:kern w:val="2"/>
                <w:sz w:val="24"/>
                <w:szCs w:val="24"/>
                <w:lang w:val="uk-UA"/>
                <w14:ligatures w14:val="standardContextual"/>
              </w:rPr>
            </w:pPr>
            <w:r w:rsidRPr="00834958">
              <w:rPr>
                <w:rFonts w:ascii="Times New Roman" w:eastAsia="Calibri" w:hAnsi="Times New Roman" w:cs="Times New Roman"/>
                <w:b/>
                <w:kern w:val="2"/>
                <w:sz w:val="24"/>
                <w:szCs w:val="24"/>
                <w:lang w:val="uk-UA"/>
                <w14:ligatures w14:val="standardContextual"/>
              </w:rPr>
              <w:t>4.</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b/>
                <w:kern w:val="2"/>
                <w:sz w:val="24"/>
                <w:szCs w:val="24"/>
                <w:lang w:val="uk-UA"/>
                <w14:ligatures w14:val="standardContextual"/>
              </w:rPr>
            </w:pPr>
            <w:r w:rsidRPr="00834958">
              <w:rPr>
                <w:rFonts w:ascii="Times New Roman" w:eastAsia="Calibri" w:hAnsi="Times New Roman" w:cs="Times New Roman"/>
                <w:b/>
                <w:kern w:val="2"/>
                <w:sz w:val="24"/>
                <w:szCs w:val="24"/>
                <w:lang w:val="uk-UA"/>
                <w14:ligatures w14:val="standardContextual"/>
              </w:rPr>
              <w:t>Головний розпорядник коштів</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kern w:val="2"/>
                <w:sz w:val="24"/>
                <w:szCs w:val="24"/>
                <w:lang w:val="uk-UA"/>
                <w14:ligatures w14:val="standardContextual"/>
              </w:rPr>
            </w:pPr>
            <w:r w:rsidRPr="00834958">
              <w:rPr>
                <w:rFonts w:ascii="Times New Roman" w:eastAsia="Calibri" w:hAnsi="Times New Roman" w:cs="Times New Roman"/>
                <w:kern w:val="2"/>
                <w:sz w:val="24"/>
                <w:szCs w:val="24"/>
                <w:lang w:val="uk-UA"/>
                <w14:ligatures w14:val="standardContextual"/>
              </w:rPr>
              <w:t>Великосеверинівська сільська рада, Фінансовий відділ Великосеверинівської сільської, Відділ освіти, молоді та спорту, культури та туризму Великосеверинівської сільської ради</w:t>
            </w:r>
          </w:p>
        </w:tc>
      </w:tr>
      <w:tr w:rsidR="00834958" w:rsidRPr="00834958" w:rsidTr="00F510DE">
        <w:trPr>
          <w:trHeight w:val="1377"/>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b/>
                <w:kern w:val="2"/>
                <w:sz w:val="24"/>
                <w:szCs w:val="24"/>
                <w:lang w:val="uk-UA"/>
                <w14:ligatures w14:val="standardContextual"/>
              </w:rPr>
            </w:pPr>
            <w:r w:rsidRPr="00834958">
              <w:rPr>
                <w:rFonts w:ascii="Times New Roman" w:eastAsia="Calibri" w:hAnsi="Times New Roman" w:cs="Times New Roman"/>
                <w:b/>
                <w:kern w:val="2"/>
                <w:sz w:val="24"/>
                <w:szCs w:val="24"/>
                <w:lang w:val="uk-UA"/>
                <w14:ligatures w14:val="standardContextual"/>
              </w:rPr>
              <w:t>5.</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b/>
                <w:kern w:val="2"/>
                <w:sz w:val="24"/>
                <w:szCs w:val="24"/>
                <w:lang w:val="uk-UA"/>
                <w14:ligatures w14:val="standardContextual"/>
              </w:rPr>
            </w:pPr>
            <w:r w:rsidRPr="00834958">
              <w:rPr>
                <w:rFonts w:ascii="Times New Roman" w:eastAsia="Calibri" w:hAnsi="Times New Roman" w:cs="Times New Roman"/>
                <w:b/>
                <w:kern w:val="2"/>
                <w:sz w:val="24"/>
                <w:szCs w:val="24"/>
                <w:lang w:val="uk-UA"/>
                <w14:ligatures w14:val="standardContextual"/>
              </w:rPr>
              <w:t>Відповідальний виконавець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jc w:val="both"/>
              <w:rPr>
                <w:rFonts w:ascii="Times New Roman" w:eastAsia="Calibri" w:hAnsi="Times New Roman" w:cs="Times New Roman"/>
                <w:kern w:val="2"/>
                <w:sz w:val="24"/>
                <w:szCs w:val="24"/>
                <w:lang w:val="uk-UA"/>
                <w14:ligatures w14:val="standardContextual"/>
              </w:rPr>
            </w:pPr>
            <w:r w:rsidRPr="00834958">
              <w:rPr>
                <w:rFonts w:ascii="Times New Roman" w:eastAsia="Calibri" w:hAnsi="Times New Roman" w:cs="Times New Roman"/>
                <w:kern w:val="2"/>
                <w:sz w:val="24"/>
                <w:szCs w:val="24"/>
                <w:lang w:val="uk-UA"/>
                <w14:ligatures w14:val="standardContextual"/>
              </w:rPr>
              <w:t>Великосеверинівська сільська рада, Фінансовий відділ Великосеверинівської сільської, Відділ освіти, молоді та спорту, культури та туризму Великосеверинівської сільської ради</w:t>
            </w:r>
          </w:p>
        </w:tc>
      </w:tr>
      <w:tr w:rsidR="00834958" w:rsidRPr="00834958" w:rsidTr="00F510DE">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b/>
                <w:kern w:val="2"/>
                <w:sz w:val="24"/>
                <w:szCs w:val="24"/>
                <w:lang w:val="uk-UA"/>
                <w14:ligatures w14:val="standardContextual"/>
              </w:rPr>
            </w:pPr>
            <w:r w:rsidRPr="00834958">
              <w:rPr>
                <w:rFonts w:ascii="Times New Roman" w:eastAsia="Calibri" w:hAnsi="Times New Roman" w:cs="Times New Roman"/>
                <w:b/>
                <w:kern w:val="2"/>
                <w:sz w:val="24"/>
                <w:szCs w:val="24"/>
                <w:lang w:val="uk-UA"/>
                <w14:ligatures w14:val="standardContextual"/>
              </w:rPr>
              <w:t>6.</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b/>
                <w:kern w:val="2"/>
                <w:sz w:val="24"/>
                <w:szCs w:val="24"/>
                <w:lang w:val="uk-UA"/>
                <w14:ligatures w14:val="standardContextual"/>
              </w:rPr>
            </w:pPr>
            <w:r w:rsidRPr="00834958">
              <w:rPr>
                <w:rFonts w:ascii="Times New Roman" w:eastAsia="Calibri" w:hAnsi="Times New Roman" w:cs="Times New Roman"/>
                <w:b/>
                <w:kern w:val="2"/>
                <w:sz w:val="24"/>
                <w:szCs w:val="24"/>
                <w:lang w:val="uk-UA"/>
                <w14:ligatures w14:val="standardContextual"/>
              </w:rPr>
              <w:t>Учасники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kern w:val="2"/>
                <w:sz w:val="24"/>
                <w:szCs w:val="24"/>
                <w:lang w:val="uk-UA"/>
                <w14:ligatures w14:val="standardContextual"/>
              </w:rPr>
            </w:pPr>
            <w:r w:rsidRPr="00834958">
              <w:rPr>
                <w:rFonts w:ascii="Times New Roman" w:eastAsia="Calibri" w:hAnsi="Times New Roman" w:cs="Times New Roman"/>
                <w:kern w:val="2"/>
                <w:sz w:val="24"/>
                <w:szCs w:val="24"/>
                <w:lang w:val="uk-UA"/>
                <w14:ligatures w14:val="standardContextual"/>
              </w:rPr>
              <w:t>Великосеверинівська сільська рада, Фінансовий відділ Великосеверинівської сільської, Відділ освіти, молоді та спорту, культури та туризму Великосеверинівської сільської ради, заклади освіти Великосеверинівської сільської ради</w:t>
            </w:r>
          </w:p>
        </w:tc>
      </w:tr>
      <w:tr w:rsidR="00834958" w:rsidRPr="00834958" w:rsidTr="00F510DE">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b/>
                <w:kern w:val="2"/>
                <w:sz w:val="24"/>
                <w:szCs w:val="24"/>
                <w:lang w:val="uk-UA"/>
                <w14:ligatures w14:val="standardContextual"/>
              </w:rPr>
            </w:pPr>
            <w:r w:rsidRPr="00834958">
              <w:rPr>
                <w:rFonts w:ascii="Times New Roman" w:eastAsia="Calibri" w:hAnsi="Times New Roman" w:cs="Times New Roman"/>
                <w:b/>
                <w:kern w:val="2"/>
                <w:sz w:val="24"/>
                <w:szCs w:val="24"/>
                <w:lang w:val="uk-UA"/>
                <w14:ligatures w14:val="standardContextual"/>
              </w:rPr>
              <w:t>7.</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b/>
                <w:kern w:val="2"/>
                <w:sz w:val="24"/>
                <w:szCs w:val="24"/>
                <w:lang w:val="uk-UA"/>
                <w14:ligatures w14:val="standardContextual"/>
              </w:rPr>
            </w:pPr>
            <w:r w:rsidRPr="00834958">
              <w:rPr>
                <w:rFonts w:ascii="Times New Roman" w:eastAsia="Calibri" w:hAnsi="Times New Roman" w:cs="Times New Roman"/>
                <w:b/>
                <w:kern w:val="2"/>
                <w:sz w:val="24"/>
                <w:szCs w:val="24"/>
                <w:lang w:val="uk-UA"/>
                <w14:ligatures w14:val="standardContextual"/>
              </w:rPr>
              <w:t>Термін реалізації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kern w:val="2"/>
                <w:sz w:val="24"/>
                <w:szCs w:val="24"/>
                <w:lang w:val="uk-UA"/>
                <w14:ligatures w14:val="standardContextual"/>
              </w:rPr>
            </w:pPr>
            <w:r w:rsidRPr="00834958">
              <w:rPr>
                <w:rFonts w:ascii="Times New Roman" w:eastAsia="Calibri" w:hAnsi="Times New Roman" w:cs="Times New Roman"/>
                <w:kern w:val="2"/>
                <w:sz w:val="24"/>
                <w:szCs w:val="24"/>
                <w:lang w:val="uk-UA"/>
                <w14:ligatures w14:val="standardContextual"/>
              </w:rPr>
              <w:t xml:space="preserve"> 2024-2027 роки</w:t>
            </w:r>
          </w:p>
          <w:p w:rsidR="00834958" w:rsidRPr="00834958" w:rsidRDefault="00834958" w:rsidP="00834958">
            <w:pPr>
              <w:spacing w:after="160" w:line="259" w:lineRule="auto"/>
              <w:rPr>
                <w:rFonts w:ascii="Times New Roman" w:eastAsia="Calibri" w:hAnsi="Times New Roman" w:cs="Times New Roman"/>
                <w:kern w:val="2"/>
                <w:sz w:val="24"/>
                <w:szCs w:val="24"/>
                <w:lang w:val="uk-UA"/>
                <w14:ligatures w14:val="standardContextual"/>
              </w:rPr>
            </w:pPr>
          </w:p>
        </w:tc>
      </w:tr>
      <w:tr w:rsidR="00834958" w:rsidRPr="00834958" w:rsidTr="00F510DE">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b/>
                <w:kern w:val="2"/>
                <w:sz w:val="24"/>
                <w:szCs w:val="24"/>
                <w:lang w:val="uk-UA"/>
                <w14:ligatures w14:val="standardContextual"/>
              </w:rPr>
            </w:pPr>
            <w:r w:rsidRPr="00834958">
              <w:rPr>
                <w:rFonts w:ascii="Times New Roman" w:eastAsia="Calibri" w:hAnsi="Times New Roman" w:cs="Times New Roman"/>
                <w:b/>
                <w:kern w:val="2"/>
                <w:sz w:val="24"/>
                <w:szCs w:val="24"/>
                <w:lang w:val="uk-UA"/>
                <w14:ligatures w14:val="standardContextual"/>
              </w:rPr>
              <w:t>8.</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before="100" w:beforeAutospacing="1" w:after="100" w:afterAutospacing="1" w:line="259" w:lineRule="auto"/>
              <w:contextualSpacing/>
              <w:rPr>
                <w:rFonts w:ascii="Times New Roman" w:eastAsia="Calibri" w:hAnsi="Times New Roman" w:cs="Times New Roman"/>
                <w:b/>
                <w:kern w:val="2"/>
                <w:sz w:val="24"/>
                <w:szCs w:val="24"/>
                <w:lang w:val="uk-UA"/>
                <w14:ligatures w14:val="standardContextual"/>
              </w:rPr>
            </w:pPr>
            <w:r w:rsidRPr="00834958">
              <w:rPr>
                <w:rFonts w:ascii="Times New Roman" w:eastAsia="Calibri" w:hAnsi="Times New Roman" w:cs="Times New Roman"/>
                <w:b/>
                <w:kern w:val="2"/>
                <w:sz w:val="24"/>
                <w:szCs w:val="24"/>
                <w:lang w:val="uk-UA"/>
                <w14:ligatures w14:val="standardContextual"/>
              </w:rPr>
              <w:t xml:space="preserve">Етапи виконання програми </w:t>
            </w:r>
          </w:p>
          <w:p w:rsidR="00834958" w:rsidRPr="00834958" w:rsidRDefault="00834958" w:rsidP="00834958">
            <w:pPr>
              <w:spacing w:after="160" w:line="259" w:lineRule="auto"/>
              <w:rPr>
                <w:rFonts w:ascii="Times New Roman" w:eastAsia="Calibri" w:hAnsi="Times New Roman" w:cs="Times New Roman"/>
                <w:b/>
                <w:kern w:val="2"/>
                <w:sz w:val="24"/>
                <w:szCs w:val="24"/>
                <w:lang w:val="uk-UA"/>
                <w14:ligatures w14:val="standardContextual"/>
              </w:rPr>
            </w:pPr>
            <w:r w:rsidRPr="00834958">
              <w:rPr>
                <w:rFonts w:ascii="Times New Roman" w:eastAsia="Calibri" w:hAnsi="Times New Roman" w:cs="Times New Roman"/>
                <w:b/>
                <w:kern w:val="2"/>
                <w:sz w:val="24"/>
                <w:szCs w:val="24"/>
                <w:lang w:val="uk-UA"/>
                <w14:ligatures w14:val="standardContextual"/>
              </w:rPr>
              <w:t>(для довгострокових програм)</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kern w:val="2"/>
                <w:sz w:val="24"/>
                <w:szCs w:val="24"/>
                <w:lang w:val="uk-UA"/>
                <w14:ligatures w14:val="standardContextual"/>
              </w:rPr>
            </w:pPr>
            <w:r w:rsidRPr="00834958">
              <w:rPr>
                <w:rFonts w:ascii="Times New Roman" w:eastAsia="Calibri" w:hAnsi="Times New Roman" w:cs="Times New Roman"/>
                <w:kern w:val="2"/>
                <w:sz w:val="24"/>
                <w:szCs w:val="24"/>
                <w:lang w:val="uk-UA"/>
                <w14:ligatures w14:val="standardContextual"/>
              </w:rPr>
              <w:t>Один етап</w:t>
            </w:r>
          </w:p>
        </w:tc>
      </w:tr>
      <w:tr w:rsidR="00834958" w:rsidRPr="00834958" w:rsidTr="00F510DE">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b/>
                <w:kern w:val="2"/>
                <w:sz w:val="24"/>
                <w:szCs w:val="24"/>
                <w:lang w:val="uk-UA"/>
                <w14:ligatures w14:val="standardContextual"/>
              </w:rPr>
            </w:pPr>
            <w:r w:rsidRPr="00834958">
              <w:rPr>
                <w:rFonts w:ascii="Times New Roman" w:eastAsia="Calibri" w:hAnsi="Times New Roman" w:cs="Times New Roman"/>
                <w:b/>
                <w:kern w:val="2"/>
                <w:sz w:val="24"/>
                <w:szCs w:val="24"/>
                <w:lang w:val="uk-UA"/>
                <w14:ligatures w14:val="standardContextual"/>
              </w:rPr>
              <w:t>9.</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b/>
                <w:kern w:val="2"/>
                <w:sz w:val="24"/>
                <w:szCs w:val="24"/>
                <w:lang w:val="uk-UA"/>
                <w14:ligatures w14:val="standardContextual"/>
              </w:rPr>
            </w:pPr>
            <w:r w:rsidRPr="00834958">
              <w:rPr>
                <w:rFonts w:ascii="Times New Roman" w:eastAsia="Calibri" w:hAnsi="Times New Roman" w:cs="Times New Roman"/>
                <w:b/>
                <w:kern w:val="2"/>
                <w:sz w:val="24"/>
                <w:szCs w:val="24"/>
                <w:lang w:val="uk-UA"/>
                <w14:ligatures w14:val="standardContextual"/>
              </w:rPr>
              <w:t>Загальний обсяг фінансових ресурсів, необхідних для реалізації Програми, всього</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kern w:val="2"/>
                <w:sz w:val="24"/>
                <w:szCs w:val="24"/>
                <w:lang w:val="uk-UA"/>
                <w14:ligatures w14:val="standardContextual"/>
              </w:rPr>
            </w:pPr>
            <w:r w:rsidRPr="00834958">
              <w:rPr>
                <w:rFonts w:ascii="Times New Roman" w:eastAsia="Calibri" w:hAnsi="Times New Roman" w:cs="Times New Roman"/>
                <w:kern w:val="2"/>
                <w:sz w:val="24"/>
                <w:szCs w:val="24"/>
                <w:lang w:val="uk-UA"/>
                <w14:ligatures w14:val="standardContextual"/>
              </w:rPr>
              <w:t xml:space="preserve"> 10 340,0 тис. грн</w:t>
            </w:r>
            <w:r w:rsidRPr="00834958">
              <w:rPr>
                <w:rFonts w:ascii="Times New Roman" w:eastAsia="Calibri" w:hAnsi="Times New Roman" w:cs="Times New Roman"/>
                <w:kern w:val="2"/>
                <w:sz w:val="24"/>
                <w:szCs w:val="24"/>
                <w:vertAlign w:val="superscript"/>
                <w:lang w:val="uk-UA"/>
                <w14:ligatures w14:val="standardContextual"/>
              </w:rPr>
              <w:t>1</w:t>
            </w:r>
          </w:p>
        </w:tc>
      </w:tr>
      <w:tr w:rsidR="00834958" w:rsidRPr="00834958" w:rsidTr="00F510DE">
        <w:trPr>
          <w:trHeight w:val="388"/>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b/>
                <w:kern w:val="2"/>
                <w:sz w:val="24"/>
                <w:szCs w:val="24"/>
                <w:lang w:val="uk-UA"/>
                <w14:ligatures w14:val="standardContextual"/>
              </w:rPr>
            </w:pP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b/>
                <w:kern w:val="2"/>
                <w:sz w:val="24"/>
                <w:szCs w:val="24"/>
                <w:lang w:val="uk-UA"/>
                <w14:ligatures w14:val="standardContextual"/>
              </w:rPr>
            </w:pPr>
            <w:r w:rsidRPr="00834958">
              <w:rPr>
                <w:rFonts w:ascii="Times New Roman" w:eastAsia="Calibri" w:hAnsi="Times New Roman" w:cs="Times New Roman"/>
                <w:b/>
                <w:kern w:val="2"/>
                <w:sz w:val="24"/>
                <w:szCs w:val="24"/>
                <w:lang w:val="uk-UA"/>
                <w14:ligatures w14:val="standardContextual"/>
              </w:rPr>
              <w:t>у тому числі:</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kern w:val="2"/>
                <w:sz w:val="24"/>
                <w:szCs w:val="24"/>
                <w:lang w:val="uk-UA"/>
                <w14:ligatures w14:val="standardContextual"/>
              </w:rPr>
            </w:pPr>
          </w:p>
        </w:tc>
      </w:tr>
      <w:tr w:rsidR="00834958" w:rsidRPr="00834958" w:rsidTr="00F510DE">
        <w:trPr>
          <w:trHeight w:val="239"/>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b/>
                <w:kern w:val="2"/>
                <w:sz w:val="24"/>
                <w:szCs w:val="24"/>
                <w:lang w:val="uk-UA"/>
                <w14:ligatures w14:val="standardContextual"/>
              </w:rPr>
            </w:pPr>
            <w:r w:rsidRPr="00834958">
              <w:rPr>
                <w:rFonts w:ascii="Times New Roman" w:eastAsia="Calibri" w:hAnsi="Times New Roman" w:cs="Times New Roman"/>
                <w:b/>
                <w:kern w:val="2"/>
                <w:sz w:val="24"/>
                <w:szCs w:val="24"/>
                <w:lang w:val="uk-UA"/>
                <w14:ligatures w14:val="standardContextual"/>
              </w:rPr>
              <w:t>9.1.</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b/>
                <w:kern w:val="2"/>
                <w:sz w:val="24"/>
                <w:szCs w:val="24"/>
                <w:lang w:val="uk-UA"/>
                <w14:ligatures w14:val="standardContextual"/>
              </w:rPr>
            </w:pPr>
            <w:r w:rsidRPr="00834958">
              <w:rPr>
                <w:rFonts w:ascii="Times New Roman" w:eastAsia="Calibri" w:hAnsi="Times New Roman" w:cs="Times New Roman"/>
                <w:b/>
                <w:kern w:val="2"/>
                <w:sz w:val="24"/>
                <w:szCs w:val="24"/>
                <w:lang w:val="uk-UA"/>
                <w14:ligatures w14:val="standardContextual"/>
              </w:rPr>
              <w:t>коштів місцевого бюджету</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kern w:val="2"/>
                <w:sz w:val="24"/>
                <w:szCs w:val="24"/>
                <w:lang w:val="uk-UA"/>
                <w14:ligatures w14:val="standardContextual"/>
              </w:rPr>
            </w:pPr>
            <w:r w:rsidRPr="00834958">
              <w:rPr>
                <w:rFonts w:ascii="Times New Roman" w:eastAsia="Calibri" w:hAnsi="Times New Roman" w:cs="Times New Roman"/>
                <w:kern w:val="2"/>
                <w:sz w:val="24"/>
                <w:szCs w:val="24"/>
                <w:lang w:val="uk-UA"/>
                <w14:ligatures w14:val="standardContextual"/>
              </w:rPr>
              <w:t>10 340,0 тис. грн</w:t>
            </w:r>
          </w:p>
        </w:tc>
      </w:tr>
      <w:tr w:rsidR="00834958" w:rsidRPr="00834958" w:rsidTr="00F510DE">
        <w:trPr>
          <w:trHeight w:val="356"/>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b/>
                <w:kern w:val="2"/>
                <w:sz w:val="24"/>
                <w:szCs w:val="24"/>
                <w:lang w:val="uk-UA"/>
                <w14:ligatures w14:val="standardContextual"/>
              </w:rPr>
            </w:pPr>
            <w:r w:rsidRPr="00834958">
              <w:rPr>
                <w:rFonts w:ascii="Times New Roman" w:eastAsia="Calibri" w:hAnsi="Times New Roman" w:cs="Times New Roman"/>
                <w:b/>
                <w:kern w:val="2"/>
                <w:sz w:val="24"/>
                <w:szCs w:val="24"/>
                <w:lang w:val="uk-UA"/>
                <w14:ligatures w14:val="standardContextual"/>
              </w:rPr>
              <w:lastRenderedPageBreak/>
              <w:t>9.2.</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b/>
                <w:kern w:val="2"/>
                <w:sz w:val="24"/>
                <w:szCs w:val="24"/>
                <w:lang w:val="uk-UA"/>
                <w14:ligatures w14:val="standardContextual"/>
              </w:rPr>
            </w:pPr>
            <w:r w:rsidRPr="00834958">
              <w:rPr>
                <w:rFonts w:ascii="Times New Roman" w:eastAsia="Calibri" w:hAnsi="Times New Roman" w:cs="Times New Roman"/>
                <w:b/>
                <w:kern w:val="2"/>
                <w:sz w:val="24"/>
                <w:szCs w:val="24"/>
                <w:lang w:val="uk-UA"/>
                <w14:ligatures w14:val="standardContextual"/>
              </w:rPr>
              <w:t>коштів інших джерел</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34958" w:rsidRPr="00834958" w:rsidRDefault="00834958" w:rsidP="00834958">
            <w:pPr>
              <w:spacing w:after="160" w:line="259" w:lineRule="auto"/>
              <w:rPr>
                <w:rFonts w:ascii="Times New Roman" w:eastAsia="Calibri" w:hAnsi="Times New Roman" w:cs="Times New Roman"/>
                <w:kern w:val="2"/>
                <w:sz w:val="24"/>
                <w:szCs w:val="24"/>
                <w:lang w:val="uk-UA"/>
                <w14:ligatures w14:val="standardContextual"/>
              </w:rPr>
            </w:pPr>
            <w:r w:rsidRPr="00834958">
              <w:rPr>
                <w:rFonts w:ascii="Times New Roman" w:eastAsia="Calibri" w:hAnsi="Times New Roman" w:cs="Times New Roman"/>
                <w:kern w:val="2"/>
                <w:sz w:val="24"/>
                <w:szCs w:val="24"/>
                <w:lang w:val="uk-UA"/>
                <w14:ligatures w14:val="standardContextual"/>
              </w:rPr>
              <w:t>-</w:t>
            </w:r>
          </w:p>
        </w:tc>
      </w:tr>
    </w:tbl>
    <w:p w:rsidR="00834958" w:rsidRPr="00834958" w:rsidRDefault="00834958" w:rsidP="00834958">
      <w:pPr>
        <w:pBdr>
          <w:bottom w:val="single" w:sz="12" w:space="12" w:color="auto"/>
        </w:pBdr>
        <w:spacing w:after="160" w:line="259" w:lineRule="auto"/>
        <w:contextualSpacing/>
        <w:jc w:val="center"/>
        <w:rPr>
          <w:rFonts w:ascii="Times New Roman" w:eastAsia="Calibri" w:hAnsi="Times New Roman" w:cs="Times New Roman"/>
          <w:b/>
          <w:kern w:val="2"/>
          <w:sz w:val="24"/>
          <w:szCs w:val="24"/>
          <w:lang w:val="uk-UA"/>
          <w14:ligatures w14:val="standardContextual"/>
        </w:rPr>
      </w:pPr>
    </w:p>
    <w:p w:rsidR="00834958" w:rsidRPr="00834958" w:rsidRDefault="00834958" w:rsidP="00834958">
      <w:pPr>
        <w:spacing w:after="160" w:line="259" w:lineRule="auto"/>
        <w:contextualSpacing/>
        <w:rPr>
          <w:rFonts w:ascii="Times New Roman" w:eastAsia="Calibri" w:hAnsi="Times New Roman" w:cs="Times New Roman"/>
          <w:b/>
          <w:kern w:val="2"/>
          <w:sz w:val="24"/>
          <w:szCs w:val="24"/>
          <w:lang w:val="uk-UA"/>
          <w14:ligatures w14:val="standardContextual"/>
        </w:rPr>
      </w:pPr>
    </w:p>
    <w:p w:rsidR="00834958" w:rsidRPr="00834958" w:rsidRDefault="00834958" w:rsidP="00834958">
      <w:pPr>
        <w:spacing w:after="160" w:line="259" w:lineRule="auto"/>
        <w:rPr>
          <w:rFonts w:ascii="Times New Roman" w:eastAsia="Calibri" w:hAnsi="Times New Roman" w:cs="Times New Roman"/>
          <w:kern w:val="2"/>
          <w:sz w:val="24"/>
          <w:szCs w:val="24"/>
          <w:lang w:val="uk-UA"/>
          <w14:ligatures w14:val="standardContextual"/>
        </w:rPr>
      </w:pPr>
      <w:r w:rsidRPr="00834958">
        <w:rPr>
          <w:rFonts w:ascii="Times New Roman" w:eastAsia="Calibri" w:hAnsi="Times New Roman" w:cs="Times New Roman"/>
          <w:kern w:val="2"/>
          <w:sz w:val="24"/>
          <w:szCs w:val="24"/>
          <w:vertAlign w:val="superscript"/>
          <w:lang w:val="uk-UA"/>
          <w14:ligatures w14:val="standardContextual"/>
        </w:rPr>
        <w:t>1</w:t>
      </w:r>
      <w:r w:rsidRPr="00834958">
        <w:rPr>
          <w:rFonts w:ascii="Times New Roman" w:eastAsia="Calibri" w:hAnsi="Times New Roman" w:cs="Times New Roman"/>
          <w:kern w:val="2"/>
          <w:sz w:val="24"/>
          <w:szCs w:val="24"/>
          <w:lang w:val="uk-UA"/>
          <w14:ligatures w14:val="standardContextual"/>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834958" w:rsidRPr="00834958" w:rsidRDefault="00834958" w:rsidP="00834958">
      <w:pPr>
        <w:suppressAutoHyphens/>
        <w:spacing w:after="0" w:line="240" w:lineRule="auto"/>
        <w:jc w:val="both"/>
        <w:textAlignment w:val="baseline"/>
        <w:rPr>
          <w:rFonts w:ascii="Times New Roman" w:eastAsia="WenQuanYi Micro Hei" w:hAnsi="Times New Roman" w:cs="Times New Roman"/>
          <w:kern w:val="2"/>
          <w:sz w:val="20"/>
          <w:szCs w:val="20"/>
          <w:lang w:val="uk-UA" w:eastAsia="zh-CN" w:bidi="hi-IN"/>
        </w:rPr>
      </w:pPr>
    </w:p>
    <w:p w:rsidR="00834958" w:rsidRPr="00834958" w:rsidRDefault="00834958" w:rsidP="00834958">
      <w:pPr>
        <w:numPr>
          <w:ilvl w:val="0"/>
          <w:numId w:val="1"/>
        </w:numPr>
        <w:suppressAutoHyphens/>
        <w:spacing w:after="0" w:line="259" w:lineRule="auto"/>
        <w:jc w:val="center"/>
        <w:textAlignment w:val="baseline"/>
        <w:rPr>
          <w:rFonts w:ascii="Times New Roman" w:eastAsia="Calibri" w:hAnsi="Times New Roman" w:cs="Times New Roman"/>
          <w:b/>
          <w:color w:val="000000"/>
          <w:sz w:val="28"/>
          <w:szCs w:val="28"/>
          <w:lang w:val="uk-UA" w:eastAsia="zh-CN"/>
        </w:rPr>
      </w:pPr>
      <w:r w:rsidRPr="00834958">
        <w:rPr>
          <w:rFonts w:ascii="Times New Roman" w:eastAsia="Calibri" w:hAnsi="Times New Roman" w:cs="Times New Roman"/>
          <w:b/>
          <w:color w:val="000000"/>
          <w:sz w:val="28"/>
          <w:szCs w:val="28"/>
          <w:lang w:val="uk-UA" w:eastAsia="zh-CN"/>
        </w:rPr>
        <w:t>Загальні положення</w:t>
      </w:r>
    </w:p>
    <w:p w:rsidR="00834958" w:rsidRPr="00834958" w:rsidRDefault="00834958" w:rsidP="00834958">
      <w:pPr>
        <w:suppressAutoHyphens/>
        <w:spacing w:after="0" w:line="240" w:lineRule="auto"/>
        <w:ind w:firstLine="567"/>
        <w:jc w:val="both"/>
        <w:textAlignment w:val="baseline"/>
        <w:rPr>
          <w:rFonts w:ascii="Times New Roman" w:eastAsia="WenQuanYi Micro Hei" w:hAnsi="Times New Roman" w:cs="Times New Roman"/>
          <w:kern w:val="2"/>
          <w:sz w:val="20"/>
          <w:szCs w:val="20"/>
          <w:lang w:val="uk-UA" w:eastAsia="zh-CN" w:bidi="hi-IN"/>
        </w:rPr>
      </w:pPr>
    </w:p>
    <w:p w:rsidR="00834958" w:rsidRPr="00834958" w:rsidRDefault="00834958" w:rsidP="00834958">
      <w:pPr>
        <w:suppressAutoHyphens/>
        <w:spacing w:after="0" w:line="240" w:lineRule="auto"/>
        <w:ind w:firstLine="567"/>
        <w:jc w:val="both"/>
        <w:textAlignment w:val="baseline"/>
        <w:rPr>
          <w:rFonts w:ascii="Times New Roman" w:eastAsia="WenQuanYi Micro Hei" w:hAnsi="Times New Roman" w:cs="Times New Roman"/>
          <w:kern w:val="2"/>
          <w:sz w:val="28"/>
          <w:szCs w:val="28"/>
          <w:lang w:val="uk-UA" w:eastAsia="zh-CN" w:bidi="hi-IN"/>
        </w:rPr>
      </w:pPr>
      <w:r w:rsidRPr="00834958">
        <w:rPr>
          <w:rFonts w:ascii="Times New Roman" w:eastAsia="WenQuanYi Micro Hei" w:hAnsi="Times New Roman" w:cs="Times New Roman"/>
          <w:kern w:val="2"/>
          <w:sz w:val="28"/>
          <w:szCs w:val="28"/>
          <w:lang w:val="uk-UA" w:eastAsia="zh-CN" w:bidi="hi-IN"/>
        </w:rPr>
        <w:t>Програма реалізації Стратегії реформування системи шкільного харчування на період до 2027 року (далі – Програма) визначає заходи розв’язання проблеми щодо забезпечення підростаючого покоління безпечними продуктами харчування, що дозволить запобігти виникненню групових спалахів інфекційних хвороб та харчових отруєнь, а достатнє забезпечення якісними харчовими продуктами позитивно вплине на стан їхнього здоров’я.</w:t>
      </w:r>
    </w:p>
    <w:p w:rsidR="00834958" w:rsidRPr="00834958" w:rsidRDefault="00834958" w:rsidP="00834958">
      <w:pPr>
        <w:suppressAutoHyphens/>
        <w:spacing w:after="0" w:line="240" w:lineRule="auto"/>
        <w:ind w:firstLine="567"/>
        <w:jc w:val="both"/>
        <w:textAlignment w:val="baseline"/>
        <w:rPr>
          <w:rFonts w:ascii="Times New Roman" w:eastAsia="WenQuanYi Micro Hei" w:hAnsi="Times New Roman" w:cs="Times New Roman"/>
          <w:kern w:val="2"/>
          <w:sz w:val="28"/>
          <w:szCs w:val="28"/>
          <w:lang w:val="uk-UA" w:eastAsia="zh-CN" w:bidi="hi-IN"/>
        </w:rPr>
      </w:pPr>
      <w:r w:rsidRPr="00834958">
        <w:rPr>
          <w:rFonts w:ascii="Times New Roman" w:eastAsia="WenQuanYi Micro Hei" w:hAnsi="Times New Roman" w:cs="Times New Roman"/>
          <w:kern w:val="2"/>
          <w:sz w:val="28"/>
          <w:szCs w:val="28"/>
          <w:lang w:val="uk-UA" w:eastAsia="zh-CN" w:bidi="hi-IN"/>
        </w:rPr>
        <w:t xml:space="preserve">Програму розроблено відповідно до статті 5 Закону України "Про охорону дитинства", законів України: "Про основні принципи та вимоги до безпечності та якості харчових продуктів",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"Про забезпечення санітарного та епідемічного благополуччя населення", "Про освіту", "Про повну загальну середню освіту", наказу Міністерства охорони здоров'я України від 25 вересня 2020 року № 2205 "Про затвердження Санітарного регламенту для закладів загальної середньої освіти", Порядку організації харчування дітей у навчальних та оздоровчих закладах, затвердженого наказом Міністерства охорони здоров'я та Міністерства освіти і науки України від 01 червня 2005 року № 242/329, Обов'язкового мінімального переліку досліджень сировини, продукції тваринного та рослинного походження, комбікормової сировини, комбікормів, вітамінних препаратів та інші, які необхідно проводити в державних лабораторіях ветеринарної медицини і за результатами яких видається ветеринарне свідоцтво (ф-2); розпорядження Кабінету Міністрів України від 27 жовтня 2023 року № 990-р "Про схвалення Стратегії реформування системи шкільного харчування на період до 2027 року та затвердження операційного плану заходів з її реалізації у 2023-2024 роках", на виконання протоколу наради під головуванням Прем'єр-міністра України та за участю першої леді України Олени </w:t>
      </w:r>
      <w:proofErr w:type="spellStart"/>
      <w:r w:rsidRPr="00834958">
        <w:rPr>
          <w:rFonts w:ascii="Times New Roman" w:eastAsia="WenQuanYi Micro Hei" w:hAnsi="Times New Roman" w:cs="Times New Roman"/>
          <w:kern w:val="2"/>
          <w:sz w:val="28"/>
          <w:szCs w:val="28"/>
          <w:lang w:val="uk-UA" w:eastAsia="zh-CN" w:bidi="hi-IN"/>
        </w:rPr>
        <w:t>Зеленської</w:t>
      </w:r>
      <w:proofErr w:type="spellEnd"/>
      <w:r w:rsidRPr="00834958">
        <w:rPr>
          <w:rFonts w:ascii="Times New Roman" w:eastAsia="WenQuanYi Micro Hei" w:hAnsi="Times New Roman" w:cs="Times New Roman"/>
          <w:kern w:val="2"/>
          <w:sz w:val="28"/>
          <w:szCs w:val="28"/>
          <w:lang w:val="uk-UA" w:eastAsia="zh-CN" w:bidi="hi-IN"/>
        </w:rPr>
        <w:t xml:space="preserve"> щодо реалізації Стратегії реформування системи шкільного харчування на період до 2027 року, схваленої розпорядженням Кабінету Міністрів України від 27 жовтня 2023 року № 990-р.</w:t>
      </w:r>
    </w:p>
    <w:p w:rsidR="00834958" w:rsidRPr="00834958" w:rsidRDefault="00834958" w:rsidP="00834958">
      <w:pPr>
        <w:suppressAutoHyphens/>
        <w:spacing w:after="0" w:line="240" w:lineRule="auto"/>
        <w:ind w:firstLine="567"/>
        <w:jc w:val="both"/>
        <w:textAlignment w:val="baseline"/>
        <w:rPr>
          <w:rFonts w:ascii="Times New Roman" w:eastAsia="WenQuanYi Micro Hei" w:hAnsi="Times New Roman" w:cs="Times New Roman"/>
          <w:kern w:val="2"/>
          <w:sz w:val="28"/>
          <w:szCs w:val="28"/>
          <w:lang w:val="uk-UA" w:eastAsia="zh-CN" w:bidi="hi-IN"/>
        </w:rPr>
      </w:pPr>
      <w:r w:rsidRPr="00834958">
        <w:rPr>
          <w:rFonts w:ascii="Times New Roman" w:eastAsia="WenQuanYi Micro Hei" w:hAnsi="Times New Roman" w:cs="Times New Roman"/>
          <w:kern w:val="2"/>
          <w:sz w:val="28"/>
          <w:szCs w:val="28"/>
          <w:lang w:val="uk-UA" w:eastAsia="zh-CN" w:bidi="hi-IN"/>
        </w:rPr>
        <w:t>Під час розробки Програми враховувалися пропозиції закладів освіти Великосеверинівської сільської ради.</w:t>
      </w:r>
    </w:p>
    <w:p w:rsidR="00834958" w:rsidRPr="00834958" w:rsidRDefault="00834958" w:rsidP="00834958">
      <w:pPr>
        <w:suppressAutoHyphens/>
        <w:spacing w:after="0" w:line="240" w:lineRule="auto"/>
        <w:ind w:firstLine="567"/>
        <w:jc w:val="center"/>
        <w:textAlignment w:val="baseline"/>
        <w:rPr>
          <w:rFonts w:ascii="Times New Roman" w:eastAsia="WenQuanYi Micro Hei" w:hAnsi="Times New Roman" w:cs="Times New Roman"/>
          <w:kern w:val="2"/>
          <w:sz w:val="28"/>
          <w:szCs w:val="28"/>
          <w:lang w:val="uk-UA" w:eastAsia="zh-CN" w:bidi="hi-IN"/>
        </w:rPr>
      </w:pPr>
    </w:p>
    <w:p w:rsidR="00834958" w:rsidRPr="00834958" w:rsidRDefault="00834958" w:rsidP="00834958">
      <w:pPr>
        <w:suppressAutoHyphens/>
        <w:spacing w:after="0" w:line="240" w:lineRule="auto"/>
        <w:jc w:val="center"/>
        <w:rPr>
          <w:rFonts w:ascii="Times New Roman" w:eastAsia="Calibri" w:hAnsi="Times New Roman" w:cs="Times New Roman"/>
          <w:b/>
          <w:color w:val="000000"/>
          <w:sz w:val="28"/>
          <w:szCs w:val="28"/>
          <w:lang w:val="uk-UA" w:eastAsia="zh-CN"/>
        </w:rPr>
      </w:pPr>
      <w:r w:rsidRPr="00834958">
        <w:rPr>
          <w:rFonts w:ascii="Times New Roman" w:eastAsia="Calibri" w:hAnsi="Times New Roman" w:cs="Times New Roman"/>
          <w:b/>
          <w:color w:val="000000"/>
          <w:sz w:val="28"/>
          <w:szCs w:val="28"/>
          <w:lang w:val="uk-UA" w:eastAsia="zh-CN"/>
        </w:rPr>
        <w:lastRenderedPageBreak/>
        <w:t xml:space="preserve">ІІ. Аналіз стану організації харчування в закладах загальної середньої освіти </w:t>
      </w:r>
    </w:p>
    <w:p w:rsidR="00834958" w:rsidRPr="00834958" w:rsidRDefault="00834958" w:rsidP="00834958">
      <w:pPr>
        <w:suppressAutoHyphens/>
        <w:spacing w:after="0" w:line="240" w:lineRule="auto"/>
        <w:ind w:firstLine="567"/>
        <w:jc w:val="center"/>
        <w:textAlignment w:val="baseline"/>
        <w:rPr>
          <w:rFonts w:ascii="Times New Roman" w:eastAsia="WenQuanYi Micro Hei" w:hAnsi="Times New Roman" w:cs="Times New Roman"/>
          <w:kern w:val="2"/>
          <w:sz w:val="28"/>
          <w:szCs w:val="28"/>
          <w:lang w:val="uk-UA" w:eastAsia="zh-CN" w:bidi="hi-IN"/>
        </w:rPr>
      </w:pPr>
    </w:p>
    <w:p w:rsidR="00834958" w:rsidRPr="00834958" w:rsidRDefault="00834958" w:rsidP="00834958">
      <w:pPr>
        <w:suppressAutoHyphens/>
        <w:spacing w:after="0" w:line="240" w:lineRule="auto"/>
        <w:ind w:firstLine="567"/>
        <w:jc w:val="both"/>
        <w:textAlignment w:val="baseline"/>
        <w:rPr>
          <w:rFonts w:ascii="Times New Roman" w:eastAsia="WenQuanYi Micro Hei" w:hAnsi="Times New Roman" w:cs="Times New Roman"/>
          <w:kern w:val="2"/>
          <w:sz w:val="28"/>
          <w:szCs w:val="28"/>
          <w:lang w:val="uk-UA" w:eastAsia="zh-CN" w:bidi="hi-IN"/>
        </w:rPr>
      </w:pPr>
      <w:r w:rsidRPr="00834958">
        <w:rPr>
          <w:rFonts w:ascii="Times New Roman" w:eastAsia="WenQuanYi Micro Hei" w:hAnsi="Times New Roman" w:cs="Times New Roman"/>
          <w:kern w:val="2"/>
          <w:sz w:val="28"/>
          <w:szCs w:val="28"/>
          <w:lang w:val="uk-UA" w:eastAsia="zh-CN" w:bidi="hi-IN"/>
        </w:rPr>
        <w:t xml:space="preserve">У Великосеверинівській сільській раді станом на січень 2024 року функціонує 4 заклади загальної середньої освіти, які мають функціональні харчоблоки, що становить 100 %). </w:t>
      </w:r>
    </w:p>
    <w:p w:rsidR="00834958" w:rsidRPr="00834958" w:rsidRDefault="00834958" w:rsidP="00834958">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834958">
        <w:rPr>
          <w:rFonts w:ascii="Times New Roman" w:eastAsia="Calibri" w:hAnsi="Times New Roman" w:cs="Times New Roman"/>
          <w:sz w:val="28"/>
          <w:szCs w:val="28"/>
          <w:lang w:val="uk-UA"/>
        </w:rPr>
        <w:t>У закладах загальної середньої освіти навчається 543 учня, з них забезпечені харчуванням 315 учнів, що становить 58 %, а саме:</w:t>
      </w:r>
    </w:p>
    <w:p w:rsidR="00834958" w:rsidRPr="00834958" w:rsidRDefault="00834958" w:rsidP="00834958">
      <w:pPr>
        <w:autoSpaceDE w:val="0"/>
        <w:autoSpaceDN w:val="0"/>
        <w:adjustRightInd w:val="0"/>
        <w:spacing w:after="160" w:line="259" w:lineRule="auto"/>
        <w:ind w:firstLine="567"/>
        <w:contextualSpacing/>
        <w:jc w:val="both"/>
        <w:rPr>
          <w:rFonts w:ascii="Times New Roman" w:eastAsia="Calibri" w:hAnsi="Times New Roman" w:cs="Times New Roman"/>
          <w:sz w:val="28"/>
          <w:szCs w:val="28"/>
          <w:lang w:val="uk-UA"/>
        </w:rPr>
      </w:pPr>
      <w:r w:rsidRPr="00834958">
        <w:rPr>
          <w:rFonts w:ascii="Times New Roman" w:eastAsia="Calibri" w:hAnsi="Times New Roman" w:cs="Times New Roman"/>
          <w:sz w:val="28"/>
          <w:szCs w:val="28"/>
          <w:lang w:val="uk-UA"/>
        </w:rPr>
        <w:t>учнів 1-4 класів - 196 особи;</w:t>
      </w:r>
    </w:p>
    <w:p w:rsidR="00834958" w:rsidRPr="00834958" w:rsidRDefault="00834958" w:rsidP="00834958">
      <w:pPr>
        <w:autoSpaceDE w:val="0"/>
        <w:autoSpaceDN w:val="0"/>
        <w:adjustRightInd w:val="0"/>
        <w:spacing w:after="160" w:line="259" w:lineRule="auto"/>
        <w:ind w:firstLine="567"/>
        <w:contextualSpacing/>
        <w:jc w:val="both"/>
        <w:rPr>
          <w:rFonts w:ascii="Times New Roman" w:eastAsia="Calibri" w:hAnsi="Times New Roman" w:cs="Times New Roman"/>
          <w:sz w:val="28"/>
          <w:szCs w:val="28"/>
          <w:lang w:val="uk-UA"/>
        </w:rPr>
      </w:pPr>
      <w:r w:rsidRPr="00834958">
        <w:rPr>
          <w:rFonts w:ascii="Times New Roman" w:eastAsia="Calibri" w:hAnsi="Times New Roman" w:cs="Times New Roman"/>
          <w:sz w:val="28"/>
          <w:szCs w:val="28"/>
          <w:lang w:val="uk-UA"/>
        </w:rPr>
        <w:t>учнів 5-11 класів - 119 осіб.</w:t>
      </w:r>
    </w:p>
    <w:p w:rsidR="00834958" w:rsidRPr="00834958" w:rsidRDefault="00834958" w:rsidP="00834958">
      <w:pPr>
        <w:autoSpaceDE w:val="0"/>
        <w:autoSpaceDN w:val="0"/>
        <w:adjustRightInd w:val="0"/>
        <w:spacing w:after="0" w:line="240" w:lineRule="auto"/>
        <w:ind w:firstLine="708"/>
        <w:jc w:val="both"/>
        <w:rPr>
          <w:rFonts w:ascii="Times New Roman" w:eastAsia="Calibri" w:hAnsi="Times New Roman" w:cs="Times New Roman"/>
          <w:sz w:val="28"/>
          <w:szCs w:val="28"/>
          <w:lang w:val="uk-UA"/>
        </w:rPr>
      </w:pPr>
      <w:r w:rsidRPr="00834958">
        <w:rPr>
          <w:rFonts w:ascii="Times New Roman" w:eastAsia="Calibri" w:hAnsi="Times New Roman" w:cs="Times New Roman"/>
          <w:sz w:val="28"/>
          <w:szCs w:val="28"/>
          <w:lang w:val="uk-UA"/>
        </w:rPr>
        <w:t xml:space="preserve">У закладах загальної середньої освіти використовується форма організації харчування  - </w:t>
      </w:r>
      <w:proofErr w:type="spellStart"/>
      <w:r w:rsidRPr="00834958">
        <w:rPr>
          <w:rFonts w:ascii="Times New Roman" w:eastAsia="Calibri" w:hAnsi="Times New Roman" w:cs="Times New Roman"/>
          <w:sz w:val="28"/>
          <w:szCs w:val="28"/>
          <w:lang w:val="uk-UA"/>
        </w:rPr>
        <w:t>монопрофільне</w:t>
      </w:r>
      <w:proofErr w:type="spellEnd"/>
      <w:r w:rsidRPr="00834958">
        <w:rPr>
          <w:rFonts w:ascii="Times New Roman" w:eastAsia="Calibri" w:hAnsi="Times New Roman" w:cs="Times New Roman"/>
          <w:sz w:val="28"/>
          <w:szCs w:val="28"/>
          <w:lang w:val="uk-UA"/>
        </w:rPr>
        <w:t xml:space="preserve"> харчування, що передбачає один набір страв без самостійного вибору споживача.</w:t>
      </w:r>
    </w:p>
    <w:p w:rsidR="00834958" w:rsidRPr="00834958" w:rsidRDefault="00834958" w:rsidP="00834958">
      <w:pPr>
        <w:autoSpaceDE w:val="0"/>
        <w:autoSpaceDN w:val="0"/>
        <w:adjustRightInd w:val="0"/>
        <w:spacing w:after="0" w:line="240" w:lineRule="auto"/>
        <w:ind w:firstLine="567"/>
        <w:contextualSpacing/>
        <w:jc w:val="both"/>
        <w:rPr>
          <w:rFonts w:ascii="Times New Roman" w:eastAsia="Calibri" w:hAnsi="Times New Roman" w:cs="Times New Roman"/>
          <w:sz w:val="28"/>
          <w:szCs w:val="28"/>
          <w:lang w:val="uk-UA"/>
        </w:rPr>
      </w:pPr>
      <w:r w:rsidRPr="00834958">
        <w:rPr>
          <w:rFonts w:ascii="Times New Roman" w:eastAsia="Calibri" w:hAnsi="Times New Roman" w:cs="Times New Roman"/>
          <w:sz w:val="28"/>
          <w:szCs w:val="28"/>
          <w:lang w:val="uk-UA"/>
        </w:rPr>
        <w:t xml:space="preserve">Всі заклади освіти використовують сезонне меню, сформоване відповідно до вимог постанови Кабінету Міністрів України від 24 березня 2021 року № 305 та погоджене головним управлінням </w:t>
      </w:r>
      <w:proofErr w:type="spellStart"/>
      <w:r w:rsidRPr="00834958">
        <w:rPr>
          <w:rFonts w:ascii="Times New Roman" w:eastAsia="Calibri" w:hAnsi="Times New Roman" w:cs="Times New Roman"/>
          <w:sz w:val="28"/>
          <w:szCs w:val="28"/>
          <w:lang w:val="uk-UA"/>
        </w:rPr>
        <w:t>Держпродспоживслужби</w:t>
      </w:r>
      <w:proofErr w:type="spellEnd"/>
      <w:r w:rsidRPr="00834958">
        <w:rPr>
          <w:rFonts w:ascii="Times New Roman" w:eastAsia="Calibri" w:hAnsi="Times New Roman" w:cs="Times New Roman"/>
          <w:sz w:val="28"/>
          <w:szCs w:val="28"/>
          <w:lang w:val="uk-UA"/>
        </w:rPr>
        <w:t xml:space="preserve"> України в області.</w:t>
      </w:r>
    </w:p>
    <w:p w:rsidR="00834958" w:rsidRPr="00834958" w:rsidRDefault="00834958" w:rsidP="00834958">
      <w:pPr>
        <w:autoSpaceDE w:val="0"/>
        <w:autoSpaceDN w:val="0"/>
        <w:adjustRightInd w:val="0"/>
        <w:spacing w:after="0" w:line="240" w:lineRule="auto"/>
        <w:ind w:firstLine="567"/>
        <w:contextualSpacing/>
        <w:jc w:val="both"/>
        <w:rPr>
          <w:rFonts w:ascii="Times New Roman" w:eastAsia="Calibri" w:hAnsi="Times New Roman" w:cs="Times New Roman"/>
          <w:sz w:val="28"/>
          <w:szCs w:val="28"/>
          <w:lang w:val="uk-UA"/>
        </w:rPr>
      </w:pPr>
      <w:r w:rsidRPr="00834958">
        <w:rPr>
          <w:rFonts w:ascii="Times New Roman" w:eastAsia="Calibri" w:hAnsi="Times New Roman" w:cs="Times New Roman"/>
          <w:sz w:val="28"/>
          <w:szCs w:val="28"/>
          <w:lang w:val="uk-UA"/>
        </w:rPr>
        <w:t>Всі заклади освіти використовують у меню від 5 до 20 сучасних страв, рекомендованих МОЗ України та іншими збірниками для дитячого харчування.</w:t>
      </w:r>
    </w:p>
    <w:p w:rsidR="00834958" w:rsidRPr="00834958" w:rsidRDefault="00834958" w:rsidP="00834958">
      <w:pPr>
        <w:autoSpaceDE w:val="0"/>
        <w:autoSpaceDN w:val="0"/>
        <w:adjustRightInd w:val="0"/>
        <w:spacing w:after="0" w:line="240" w:lineRule="auto"/>
        <w:jc w:val="both"/>
        <w:rPr>
          <w:rFonts w:ascii="Times New Roman" w:eastAsia="Calibri" w:hAnsi="Times New Roman" w:cs="Times New Roman"/>
          <w:sz w:val="28"/>
          <w:szCs w:val="28"/>
          <w:highlight w:val="yellow"/>
          <w:lang w:val="uk-UA"/>
        </w:rPr>
      </w:pPr>
    </w:p>
    <w:p w:rsidR="00834958" w:rsidRPr="00834958" w:rsidRDefault="00834958" w:rsidP="00834958">
      <w:pPr>
        <w:autoSpaceDE w:val="0"/>
        <w:autoSpaceDN w:val="0"/>
        <w:adjustRightInd w:val="0"/>
        <w:spacing w:after="0" w:line="240" w:lineRule="auto"/>
        <w:jc w:val="center"/>
        <w:rPr>
          <w:rFonts w:ascii="Times New Roman" w:eastAsia="Calibri" w:hAnsi="Times New Roman" w:cs="Times New Roman"/>
          <w:b/>
          <w:sz w:val="28"/>
          <w:szCs w:val="28"/>
          <w:lang w:val="uk-UA"/>
        </w:rPr>
      </w:pPr>
      <w:r w:rsidRPr="00834958">
        <w:rPr>
          <w:rFonts w:ascii="Times New Roman" w:eastAsia="Calibri" w:hAnsi="Times New Roman" w:cs="Times New Roman"/>
          <w:b/>
          <w:sz w:val="28"/>
          <w:szCs w:val="28"/>
          <w:lang w:val="uk-UA"/>
        </w:rPr>
        <w:t>Вартість харчування</w:t>
      </w:r>
    </w:p>
    <w:p w:rsidR="00834958" w:rsidRPr="00834958" w:rsidRDefault="00834958" w:rsidP="00834958">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834958">
        <w:rPr>
          <w:rFonts w:ascii="Times New Roman" w:eastAsia="Calibri" w:hAnsi="Times New Roman" w:cs="Times New Roman"/>
          <w:sz w:val="28"/>
          <w:szCs w:val="28"/>
          <w:lang w:val="uk-UA"/>
        </w:rPr>
        <w:t>Середня вартість одноразового харчування учнів закладів загальної середньої освіти становить 35,00 гривень.</w:t>
      </w:r>
    </w:p>
    <w:p w:rsidR="00834958" w:rsidRPr="00834958" w:rsidRDefault="00834958" w:rsidP="00834958">
      <w:pPr>
        <w:autoSpaceDE w:val="0"/>
        <w:autoSpaceDN w:val="0"/>
        <w:adjustRightInd w:val="0"/>
        <w:spacing w:after="0" w:line="240" w:lineRule="auto"/>
        <w:ind w:firstLine="708"/>
        <w:jc w:val="both"/>
        <w:rPr>
          <w:rFonts w:ascii="Times New Roman" w:eastAsia="Calibri" w:hAnsi="Times New Roman" w:cs="Times New Roman"/>
          <w:sz w:val="28"/>
          <w:szCs w:val="28"/>
          <w:lang w:val="uk-UA"/>
        </w:rPr>
      </w:pPr>
    </w:p>
    <w:p w:rsidR="00834958" w:rsidRPr="00834958" w:rsidRDefault="00834958" w:rsidP="00834958">
      <w:pPr>
        <w:autoSpaceDE w:val="0"/>
        <w:autoSpaceDN w:val="0"/>
        <w:adjustRightInd w:val="0"/>
        <w:spacing w:after="0" w:line="240" w:lineRule="auto"/>
        <w:jc w:val="center"/>
        <w:rPr>
          <w:rFonts w:ascii="Times New Roman" w:eastAsia="Calibri" w:hAnsi="Times New Roman" w:cs="Times New Roman"/>
          <w:b/>
          <w:sz w:val="28"/>
          <w:szCs w:val="28"/>
          <w:lang w:val="uk-UA"/>
        </w:rPr>
      </w:pPr>
      <w:r w:rsidRPr="00834958">
        <w:rPr>
          <w:rFonts w:ascii="Times New Roman" w:eastAsia="Calibri" w:hAnsi="Times New Roman" w:cs="Times New Roman"/>
          <w:b/>
          <w:sz w:val="28"/>
          <w:szCs w:val="28"/>
          <w:lang w:val="uk-UA"/>
        </w:rPr>
        <w:t>Питний режим</w:t>
      </w:r>
    </w:p>
    <w:p w:rsidR="00834958" w:rsidRPr="00834958" w:rsidRDefault="00834958" w:rsidP="00834958">
      <w:p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834958">
        <w:rPr>
          <w:rFonts w:ascii="Times New Roman" w:eastAsia="Calibri" w:hAnsi="Times New Roman" w:cs="Times New Roman"/>
          <w:sz w:val="28"/>
          <w:szCs w:val="28"/>
          <w:lang w:val="uk-UA"/>
        </w:rPr>
        <w:t xml:space="preserve">Питний режим в закладах освіти організований по-різному: вода в індивідуальних пляшках учнів, принесена з дому; кип’ячена вода; </w:t>
      </w:r>
      <w:proofErr w:type="spellStart"/>
      <w:r w:rsidRPr="00834958">
        <w:rPr>
          <w:rFonts w:ascii="Times New Roman" w:eastAsia="Calibri" w:hAnsi="Times New Roman" w:cs="Times New Roman"/>
          <w:sz w:val="28"/>
          <w:szCs w:val="28"/>
          <w:lang w:val="uk-UA"/>
        </w:rPr>
        <w:t>кулери</w:t>
      </w:r>
      <w:proofErr w:type="spellEnd"/>
      <w:r w:rsidRPr="00834958">
        <w:rPr>
          <w:rFonts w:ascii="Times New Roman" w:eastAsia="Calibri" w:hAnsi="Times New Roman" w:cs="Times New Roman"/>
          <w:sz w:val="28"/>
          <w:szCs w:val="28"/>
          <w:lang w:val="uk-UA"/>
        </w:rPr>
        <w:t xml:space="preserve"> з водою промислового виробництва.</w:t>
      </w:r>
    </w:p>
    <w:p w:rsidR="00834958" w:rsidRPr="00834958" w:rsidRDefault="00834958" w:rsidP="00834958">
      <w:pPr>
        <w:autoSpaceDE w:val="0"/>
        <w:autoSpaceDN w:val="0"/>
        <w:adjustRightInd w:val="0"/>
        <w:spacing w:after="0" w:line="240" w:lineRule="auto"/>
        <w:jc w:val="both"/>
        <w:rPr>
          <w:rFonts w:ascii="Times New Roman" w:eastAsia="Calibri" w:hAnsi="Times New Roman" w:cs="Times New Roman"/>
          <w:b/>
          <w:sz w:val="28"/>
          <w:szCs w:val="28"/>
          <w:lang w:val="uk-UA"/>
        </w:rPr>
      </w:pPr>
    </w:p>
    <w:p w:rsidR="00834958" w:rsidRPr="00834958" w:rsidRDefault="00834958" w:rsidP="00834958">
      <w:pPr>
        <w:autoSpaceDE w:val="0"/>
        <w:autoSpaceDN w:val="0"/>
        <w:adjustRightInd w:val="0"/>
        <w:spacing w:after="0" w:line="240" w:lineRule="auto"/>
        <w:jc w:val="center"/>
        <w:rPr>
          <w:rFonts w:ascii="Times New Roman" w:eastAsia="Calibri" w:hAnsi="Times New Roman" w:cs="Times New Roman"/>
          <w:b/>
          <w:sz w:val="28"/>
          <w:szCs w:val="28"/>
          <w:lang w:val="uk-UA"/>
        </w:rPr>
      </w:pPr>
      <w:r w:rsidRPr="00834958">
        <w:rPr>
          <w:rFonts w:ascii="Times New Roman" w:eastAsia="Calibri" w:hAnsi="Times New Roman" w:cs="Times New Roman"/>
          <w:b/>
          <w:sz w:val="28"/>
          <w:szCs w:val="28"/>
          <w:lang w:val="uk-UA"/>
        </w:rPr>
        <w:t>Система НАССР</w:t>
      </w:r>
    </w:p>
    <w:p w:rsidR="00834958" w:rsidRPr="00834958" w:rsidRDefault="00834958" w:rsidP="00834958">
      <w:pPr>
        <w:tabs>
          <w:tab w:val="left" w:pos="9638"/>
        </w:tabs>
        <w:spacing w:after="0" w:line="240" w:lineRule="auto"/>
        <w:ind w:right="-1" w:firstLine="567"/>
        <w:jc w:val="both"/>
        <w:rPr>
          <w:rFonts w:ascii="Times New Roman" w:eastAsia="Calibri" w:hAnsi="Times New Roman" w:cs="Times New Roman"/>
          <w:sz w:val="28"/>
          <w:szCs w:val="24"/>
          <w:lang w:val="uk-UA"/>
        </w:rPr>
      </w:pPr>
      <w:r w:rsidRPr="00834958">
        <w:rPr>
          <w:rFonts w:ascii="Times New Roman" w:eastAsia="Calibri" w:hAnsi="Times New Roman" w:cs="Times New Roman"/>
          <w:sz w:val="28"/>
          <w:szCs w:val="24"/>
          <w:lang w:val="uk-UA"/>
        </w:rPr>
        <w:t xml:space="preserve">З 2021 року відбувається впровадження системи НАССР у закладах освіти. </w:t>
      </w:r>
    </w:p>
    <w:p w:rsidR="00834958" w:rsidRPr="00834958" w:rsidRDefault="00834958" w:rsidP="00834958">
      <w:pPr>
        <w:spacing w:after="0" w:line="240" w:lineRule="auto"/>
        <w:ind w:firstLine="567"/>
        <w:jc w:val="both"/>
        <w:rPr>
          <w:rFonts w:ascii="Times New Roman" w:eastAsia="Calibri" w:hAnsi="Times New Roman" w:cs="Times New Roman"/>
          <w:sz w:val="28"/>
          <w:szCs w:val="28"/>
          <w:lang w:val="uk-UA"/>
        </w:rPr>
      </w:pPr>
      <w:r w:rsidRPr="00834958">
        <w:rPr>
          <w:rFonts w:ascii="Times New Roman" w:eastAsia="Calibri" w:hAnsi="Times New Roman" w:cs="Times New Roman"/>
          <w:sz w:val="28"/>
          <w:szCs w:val="28"/>
          <w:lang w:val="uk-UA"/>
        </w:rPr>
        <w:t>Відповідно до постанови Кабінету Міністрів України від 06 грудня 2022 року № 1386 "Про реалізацію спільного з Міжнародним надзвичайним фондом допомоги дітям при Організації Об’єднаних Націй (ЮНІСЕФ) проєкту щодо надання грошової допомоги опорним закладам загальної середньої освіти у 2022/2023 навчальному році Великосеверинівський ліцей отримав одноразову грошову допомогу у розмірі 2000 дол. США для закупівлі обладнання для їдальні та здійснення поточного ремонту. Ці кошти були використані на придбання та встановлення витяжної вентиляційної системи у приміщенні харчоблоку та придбання виробничих столів.</w:t>
      </w:r>
    </w:p>
    <w:p w:rsidR="00834958" w:rsidRPr="00834958" w:rsidRDefault="00834958" w:rsidP="00834958">
      <w:pPr>
        <w:spacing w:after="0" w:line="240" w:lineRule="auto"/>
        <w:ind w:firstLine="567"/>
        <w:jc w:val="both"/>
        <w:rPr>
          <w:rFonts w:ascii="Times New Roman" w:eastAsia="Calibri" w:hAnsi="Times New Roman" w:cs="Times New Roman"/>
          <w:sz w:val="28"/>
          <w:szCs w:val="28"/>
          <w:lang w:val="uk-UA"/>
        </w:rPr>
      </w:pPr>
      <w:r w:rsidRPr="00834958">
        <w:rPr>
          <w:rFonts w:ascii="Times New Roman" w:eastAsia="Calibri" w:hAnsi="Times New Roman" w:cs="Times New Roman"/>
          <w:sz w:val="28"/>
          <w:szCs w:val="28"/>
          <w:lang w:val="uk-UA"/>
        </w:rPr>
        <w:t>Також були залучені кошти з місцевого бюджету на суму:</w:t>
      </w:r>
    </w:p>
    <w:p w:rsidR="00834958" w:rsidRPr="00834958" w:rsidRDefault="00834958" w:rsidP="00834958">
      <w:pPr>
        <w:spacing w:after="0" w:line="240" w:lineRule="auto"/>
        <w:ind w:firstLine="567"/>
        <w:jc w:val="both"/>
        <w:rPr>
          <w:rFonts w:ascii="Times New Roman" w:eastAsia="Calibri" w:hAnsi="Times New Roman" w:cs="Times New Roman"/>
          <w:sz w:val="28"/>
          <w:szCs w:val="28"/>
          <w:lang w:val="uk-UA"/>
        </w:rPr>
      </w:pPr>
      <w:r w:rsidRPr="00834958">
        <w:rPr>
          <w:rFonts w:ascii="Times New Roman" w:eastAsia="Calibri" w:hAnsi="Times New Roman" w:cs="Times New Roman"/>
          <w:sz w:val="28"/>
          <w:szCs w:val="28"/>
          <w:lang w:val="uk-UA"/>
        </w:rPr>
        <w:t xml:space="preserve"> 440,8 </w:t>
      </w:r>
      <w:proofErr w:type="spellStart"/>
      <w:r w:rsidRPr="00834958">
        <w:rPr>
          <w:rFonts w:ascii="Times New Roman" w:eastAsia="Calibri" w:hAnsi="Times New Roman" w:cs="Times New Roman"/>
          <w:sz w:val="28"/>
          <w:szCs w:val="28"/>
          <w:lang w:val="uk-UA"/>
        </w:rPr>
        <w:t>тис.грн</w:t>
      </w:r>
      <w:proofErr w:type="spellEnd"/>
      <w:r w:rsidRPr="00834958">
        <w:rPr>
          <w:rFonts w:ascii="Times New Roman" w:eastAsia="Calibri" w:hAnsi="Times New Roman" w:cs="Times New Roman"/>
          <w:sz w:val="28"/>
          <w:szCs w:val="28"/>
          <w:lang w:val="uk-UA"/>
        </w:rPr>
        <w:t>.  для придбання обладнання для харчоблоків ЗЗСО;</w:t>
      </w:r>
    </w:p>
    <w:p w:rsidR="00834958" w:rsidRPr="00834958" w:rsidRDefault="00834958" w:rsidP="00834958">
      <w:pPr>
        <w:spacing w:after="0" w:line="240" w:lineRule="auto"/>
        <w:ind w:firstLine="567"/>
        <w:jc w:val="both"/>
        <w:rPr>
          <w:rFonts w:ascii="Times New Roman" w:eastAsia="Calibri" w:hAnsi="Times New Roman" w:cs="Times New Roman"/>
          <w:sz w:val="28"/>
          <w:szCs w:val="28"/>
          <w:lang w:val="uk-UA"/>
        </w:rPr>
      </w:pPr>
      <w:r w:rsidRPr="00834958">
        <w:rPr>
          <w:rFonts w:ascii="Times New Roman" w:eastAsia="Calibri" w:hAnsi="Times New Roman" w:cs="Times New Roman"/>
          <w:sz w:val="28"/>
          <w:szCs w:val="28"/>
          <w:lang w:val="uk-UA"/>
        </w:rPr>
        <w:t>258,5 тис грн для придбання обладнання для їдалень ЗЗСО;</w:t>
      </w:r>
    </w:p>
    <w:p w:rsidR="00834958" w:rsidRPr="00834958" w:rsidRDefault="00834958" w:rsidP="00834958">
      <w:pPr>
        <w:spacing w:after="0" w:line="240" w:lineRule="auto"/>
        <w:ind w:firstLine="567"/>
        <w:jc w:val="both"/>
        <w:rPr>
          <w:rFonts w:ascii="Times New Roman" w:eastAsia="Calibri" w:hAnsi="Times New Roman" w:cs="Times New Roman"/>
          <w:sz w:val="28"/>
          <w:szCs w:val="28"/>
          <w:lang w:val="uk-UA"/>
        </w:rPr>
      </w:pPr>
      <w:r w:rsidRPr="00834958">
        <w:rPr>
          <w:rFonts w:ascii="Times New Roman" w:eastAsia="Calibri" w:hAnsi="Times New Roman" w:cs="Times New Roman"/>
          <w:sz w:val="28"/>
          <w:szCs w:val="28"/>
          <w:lang w:val="uk-UA"/>
        </w:rPr>
        <w:lastRenderedPageBreak/>
        <w:t>311,5 тис грн для проведення косметичних та поточних ремонтів на харчоблоках ЗЗСО.</w:t>
      </w:r>
    </w:p>
    <w:p w:rsidR="00834958" w:rsidRPr="00834958" w:rsidRDefault="00834958" w:rsidP="00834958">
      <w:pPr>
        <w:suppressAutoHyphens/>
        <w:spacing w:after="0" w:line="240" w:lineRule="auto"/>
        <w:ind w:firstLine="567"/>
        <w:jc w:val="center"/>
        <w:textAlignment w:val="baseline"/>
        <w:rPr>
          <w:rFonts w:ascii="Times New Roman" w:eastAsia="WenQuanYi Micro Hei" w:hAnsi="Times New Roman" w:cs="Times New Roman"/>
          <w:kern w:val="2"/>
          <w:sz w:val="28"/>
          <w:szCs w:val="28"/>
          <w:lang w:val="uk-UA" w:eastAsia="zh-CN" w:bidi="hi-IN"/>
        </w:rPr>
      </w:pPr>
    </w:p>
    <w:p w:rsidR="00834958" w:rsidRPr="00834958" w:rsidRDefault="00834958" w:rsidP="00834958">
      <w:pPr>
        <w:suppressAutoHyphens/>
        <w:spacing w:after="0" w:line="240" w:lineRule="auto"/>
        <w:ind w:firstLine="567"/>
        <w:jc w:val="both"/>
        <w:textAlignment w:val="baseline"/>
        <w:rPr>
          <w:rFonts w:ascii="Times New Roman" w:eastAsia="WenQuanYi Micro Hei" w:hAnsi="Times New Roman" w:cs="Times New Roman"/>
          <w:b/>
          <w:kern w:val="2"/>
          <w:sz w:val="28"/>
          <w:szCs w:val="28"/>
          <w:lang w:val="uk-UA" w:eastAsia="zh-CN" w:bidi="hi-IN"/>
        </w:rPr>
      </w:pPr>
      <w:r w:rsidRPr="00834958">
        <w:rPr>
          <w:rFonts w:ascii="Times New Roman" w:eastAsia="WenQuanYi Micro Hei" w:hAnsi="Times New Roman" w:cs="Times New Roman"/>
          <w:b/>
          <w:kern w:val="2"/>
          <w:sz w:val="28"/>
          <w:szCs w:val="28"/>
          <w:lang w:val="uk-UA" w:eastAsia="zh-CN" w:bidi="hi-IN"/>
        </w:rPr>
        <w:t xml:space="preserve">ІІІ. Визначення проблеми, на розв'язання якої спрямована Програма </w:t>
      </w:r>
    </w:p>
    <w:p w:rsidR="00834958" w:rsidRPr="00834958" w:rsidRDefault="00834958" w:rsidP="00834958">
      <w:pPr>
        <w:spacing w:after="0" w:line="259" w:lineRule="auto"/>
        <w:ind w:firstLine="567"/>
        <w:jc w:val="both"/>
        <w:rPr>
          <w:rFonts w:ascii="Times New Roman" w:eastAsia="Calibri" w:hAnsi="Times New Roman" w:cs="Times New Roman"/>
          <w:sz w:val="28"/>
          <w:szCs w:val="28"/>
          <w:lang w:val="uk-UA"/>
        </w:rPr>
      </w:pPr>
    </w:p>
    <w:p w:rsidR="00834958" w:rsidRPr="00834958" w:rsidRDefault="00834958" w:rsidP="00834958">
      <w:pPr>
        <w:spacing w:before="120" w:after="0" w:line="240" w:lineRule="auto"/>
        <w:ind w:firstLine="567"/>
        <w:jc w:val="both"/>
        <w:rPr>
          <w:rFonts w:ascii="Times New Roman" w:eastAsia="Calibri" w:hAnsi="Times New Roman" w:cs="Times New Roman"/>
          <w:sz w:val="28"/>
          <w:szCs w:val="28"/>
          <w:lang w:val="uk-UA"/>
        </w:rPr>
      </w:pPr>
      <w:r w:rsidRPr="00834958">
        <w:rPr>
          <w:rFonts w:ascii="Times New Roman" w:eastAsia="Calibri" w:hAnsi="Times New Roman" w:cs="Times New Roman"/>
          <w:sz w:val="28"/>
          <w:szCs w:val="28"/>
          <w:lang w:val="uk-UA"/>
        </w:rPr>
        <w:t xml:space="preserve">Необхідність підготовки Програми викликана такими проблемами, виявленими під час вивчення стану організації харчування, які </w:t>
      </w:r>
      <w:r w:rsidRPr="00834958">
        <w:rPr>
          <w:rFonts w:ascii="Times New Roman" w:eastAsia="Times New Roman" w:hAnsi="Times New Roman" w:cs="Times New Roman"/>
          <w:sz w:val="28"/>
          <w:szCs w:val="28"/>
          <w:lang w:val="uk-UA" w:eastAsia="ru-RU"/>
        </w:rPr>
        <w:t xml:space="preserve">потребують вирішення протягом 2024-2027 років, </w:t>
      </w:r>
      <w:r w:rsidRPr="00834958">
        <w:rPr>
          <w:rFonts w:ascii="Times New Roman" w:eastAsia="Calibri" w:hAnsi="Times New Roman" w:cs="Times New Roman"/>
          <w:sz w:val="28"/>
          <w:szCs w:val="28"/>
          <w:lang w:val="uk-UA"/>
        </w:rPr>
        <w:t xml:space="preserve">а саме: </w:t>
      </w:r>
    </w:p>
    <w:p w:rsidR="00834958" w:rsidRPr="00834958" w:rsidRDefault="00834958" w:rsidP="00834958">
      <w:pPr>
        <w:spacing w:before="120" w:after="0" w:line="240" w:lineRule="auto"/>
        <w:ind w:firstLine="567"/>
        <w:jc w:val="both"/>
        <w:rPr>
          <w:rFonts w:ascii="Times New Roman" w:eastAsia="Times New Roman" w:hAnsi="Times New Roman" w:cs="Times New Roman"/>
          <w:sz w:val="28"/>
          <w:szCs w:val="28"/>
          <w:lang w:val="uk-UA" w:eastAsia="ru-RU"/>
        </w:rPr>
      </w:pPr>
      <w:r w:rsidRPr="00834958">
        <w:rPr>
          <w:rFonts w:ascii="Times New Roman" w:eastAsia="Times New Roman" w:hAnsi="Times New Roman" w:cs="Times New Roman"/>
          <w:sz w:val="28"/>
          <w:szCs w:val="28"/>
          <w:lang w:val="uk-UA" w:eastAsia="ru-RU"/>
        </w:rPr>
        <w:t>1) недостатність обсягів місцевих бюджетів в умовах повномасштабного вторгнення російської федерації на територію України для забезпечення виконання норм харчування в закладах освіти;</w:t>
      </w:r>
    </w:p>
    <w:p w:rsidR="00834958" w:rsidRPr="00834958" w:rsidRDefault="00834958" w:rsidP="00834958">
      <w:pPr>
        <w:spacing w:before="120" w:after="0" w:line="240" w:lineRule="auto"/>
        <w:ind w:firstLine="567"/>
        <w:jc w:val="both"/>
        <w:rPr>
          <w:rFonts w:ascii="Times New Roman" w:eastAsia="Times New Roman" w:hAnsi="Times New Roman" w:cs="Times New Roman"/>
          <w:sz w:val="28"/>
          <w:szCs w:val="28"/>
          <w:lang w:val="uk-UA" w:eastAsia="ru-RU"/>
        </w:rPr>
      </w:pPr>
      <w:r w:rsidRPr="00834958">
        <w:rPr>
          <w:rFonts w:ascii="Times New Roman" w:eastAsia="Times New Roman" w:hAnsi="Times New Roman" w:cs="Times New Roman"/>
          <w:sz w:val="28"/>
          <w:szCs w:val="28"/>
          <w:lang w:val="uk-UA" w:eastAsia="ru-RU"/>
        </w:rPr>
        <w:t>2) підвищення вартості харчування, що обумовлено процесом інфляції та зниження платоспроможності батьків, через що все менше учнів відвідують шкільні їдальні;</w:t>
      </w:r>
    </w:p>
    <w:p w:rsidR="00834958" w:rsidRPr="00834958" w:rsidRDefault="00834958" w:rsidP="00834958">
      <w:pPr>
        <w:spacing w:before="120" w:after="0" w:line="240" w:lineRule="auto"/>
        <w:ind w:firstLine="567"/>
        <w:jc w:val="both"/>
        <w:rPr>
          <w:rFonts w:ascii="Times New Roman" w:eastAsia="Times New Roman" w:hAnsi="Times New Roman" w:cs="Times New Roman"/>
          <w:sz w:val="28"/>
          <w:szCs w:val="28"/>
          <w:lang w:val="uk-UA" w:eastAsia="ru-RU"/>
        </w:rPr>
      </w:pPr>
      <w:r w:rsidRPr="00834958">
        <w:rPr>
          <w:rFonts w:ascii="Times New Roman" w:eastAsia="Times New Roman" w:hAnsi="Times New Roman" w:cs="Times New Roman"/>
          <w:sz w:val="28"/>
          <w:szCs w:val="28"/>
          <w:lang w:val="uk-UA" w:eastAsia="ru-RU"/>
        </w:rPr>
        <w:t>3) відсутність конкуренції серед постачальників харчових продуктів через нерентабельність для суб’єктів господарювання, віддаленість територій;</w:t>
      </w:r>
    </w:p>
    <w:p w:rsidR="00834958" w:rsidRPr="00834958" w:rsidRDefault="00834958" w:rsidP="00834958">
      <w:pPr>
        <w:spacing w:before="120" w:after="0" w:line="240" w:lineRule="auto"/>
        <w:ind w:firstLine="567"/>
        <w:jc w:val="both"/>
        <w:rPr>
          <w:rFonts w:ascii="Times New Roman" w:eastAsia="Times New Roman" w:hAnsi="Times New Roman" w:cs="Times New Roman"/>
          <w:sz w:val="28"/>
          <w:szCs w:val="28"/>
          <w:lang w:val="uk-UA" w:eastAsia="ru-RU"/>
        </w:rPr>
      </w:pPr>
      <w:r w:rsidRPr="00834958">
        <w:rPr>
          <w:rFonts w:ascii="Times New Roman" w:eastAsia="Times New Roman" w:hAnsi="Times New Roman" w:cs="Times New Roman"/>
          <w:sz w:val="28"/>
          <w:szCs w:val="28"/>
          <w:lang w:val="uk-UA" w:eastAsia="ru-RU"/>
        </w:rPr>
        <w:t>4) застарілість обладнання та харчоблоків, що не дозволяє використовувати сучасні технології приготування страв і забезпечувати дотримання принципів системи аналізу небезпечних факторів та контролю у критичних точках (НАССР) (далі — система НАССР), відповідно є потреба у відновленні, комплексній модернізації та ремонтних роботах;</w:t>
      </w:r>
    </w:p>
    <w:p w:rsidR="00834958" w:rsidRPr="00834958" w:rsidRDefault="00834958" w:rsidP="00834958">
      <w:pPr>
        <w:spacing w:before="120" w:after="0" w:line="240" w:lineRule="auto"/>
        <w:ind w:firstLine="567"/>
        <w:jc w:val="both"/>
        <w:rPr>
          <w:rFonts w:ascii="Times New Roman" w:eastAsia="Times New Roman" w:hAnsi="Times New Roman" w:cs="Times New Roman"/>
          <w:sz w:val="28"/>
          <w:szCs w:val="28"/>
          <w:lang w:val="uk-UA" w:eastAsia="ru-RU"/>
        </w:rPr>
      </w:pPr>
      <w:r w:rsidRPr="00834958">
        <w:rPr>
          <w:rFonts w:ascii="Times New Roman" w:eastAsia="Times New Roman" w:hAnsi="Times New Roman" w:cs="Times New Roman"/>
          <w:sz w:val="28"/>
          <w:szCs w:val="28"/>
          <w:lang w:val="uk-UA" w:eastAsia="ru-RU"/>
        </w:rPr>
        <w:t>5) перешкоджання енергетичної кризи та повітряних тривог організації харчування в закладах освіти;</w:t>
      </w:r>
    </w:p>
    <w:p w:rsidR="00834958" w:rsidRPr="00834958" w:rsidRDefault="00834958" w:rsidP="00834958">
      <w:pPr>
        <w:spacing w:before="120" w:after="0" w:line="240" w:lineRule="auto"/>
        <w:ind w:firstLine="567"/>
        <w:jc w:val="both"/>
        <w:rPr>
          <w:rFonts w:ascii="Times New Roman" w:eastAsia="Times New Roman" w:hAnsi="Times New Roman" w:cs="Times New Roman"/>
          <w:sz w:val="28"/>
          <w:szCs w:val="28"/>
          <w:lang w:val="uk-UA" w:eastAsia="ru-RU"/>
        </w:rPr>
      </w:pPr>
      <w:r w:rsidRPr="00834958">
        <w:rPr>
          <w:rFonts w:ascii="Times New Roman" w:eastAsia="Times New Roman" w:hAnsi="Times New Roman" w:cs="Times New Roman"/>
          <w:sz w:val="28"/>
          <w:szCs w:val="28"/>
          <w:lang w:val="uk-UA" w:eastAsia="ru-RU"/>
        </w:rPr>
        <w:t>6) нестача кухарів, інших працівників на кухні, сестер медичних з дієтичного харчування та відсутність у штатних розписах закладів загальної середньої освіти технологів для організації харчування учнів (вихованців) в закладах освіти;</w:t>
      </w:r>
    </w:p>
    <w:p w:rsidR="00834958" w:rsidRPr="00834958" w:rsidRDefault="00834958" w:rsidP="00834958">
      <w:pPr>
        <w:spacing w:before="120" w:after="0" w:line="240" w:lineRule="auto"/>
        <w:ind w:firstLine="567"/>
        <w:jc w:val="both"/>
        <w:rPr>
          <w:rFonts w:ascii="Times New Roman" w:eastAsia="Times New Roman" w:hAnsi="Times New Roman" w:cs="Times New Roman"/>
          <w:sz w:val="28"/>
          <w:szCs w:val="28"/>
          <w:lang w:val="uk-UA" w:eastAsia="ru-RU"/>
        </w:rPr>
      </w:pPr>
      <w:r w:rsidRPr="00834958">
        <w:rPr>
          <w:rFonts w:ascii="Times New Roman" w:eastAsia="Times New Roman" w:hAnsi="Times New Roman" w:cs="Times New Roman"/>
          <w:sz w:val="28"/>
          <w:szCs w:val="28"/>
          <w:lang w:val="uk-UA" w:eastAsia="ru-RU"/>
        </w:rPr>
        <w:t>7) відмова дітей від шкільного харчування через сформовані неправильні харчові звички.</w:t>
      </w:r>
    </w:p>
    <w:p w:rsidR="00834958" w:rsidRPr="00834958" w:rsidRDefault="00834958" w:rsidP="00834958">
      <w:pPr>
        <w:suppressAutoHyphens/>
        <w:spacing w:after="0" w:line="240" w:lineRule="auto"/>
        <w:ind w:firstLine="567"/>
        <w:jc w:val="both"/>
        <w:textAlignment w:val="baseline"/>
        <w:rPr>
          <w:rFonts w:ascii="Times New Roman" w:eastAsia="WenQuanYi Micro Hei" w:hAnsi="Times New Roman" w:cs="Times New Roman"/>
          <w:kern w:val="2"/>
          <w:sz w:val="28"/>
          <w:szCs w:val="28"/>
          <w:lang w:val="uk-UA" w:eastAsia="zh-CN" w:bidi="hi-IN"/>
        </w:rPr>
      </w:pPr>
    </w:p>
    <w:p w:rsidR="00834958" w:rsidRPr="00834958" w:rsidRDefault="00834958" w:rsidP="00834958">
      <w:pPr>
        <w:suppressAutoHyphens/>
        <w:spacing w:after="0" w:line="240" w:lineRule="auto"/>
        <w:ind w:firstLine="567"/>
        <w:jc w:val="both"/>
        <w:textAlignment w:val="baseline"/>
        <w:rPr>
          <w:rFonts w:ascii="Times New Roman" w:eastAsia="WenQuanYi Micro Hei" w:hAnsi="Times New Roman" w:cs="Times New Roman"/>
          <w:kern w:val="2"/>
          <w:sz w:val="28"/>
          <w:szCs w:val="28"/>
          <w:lang w:val="uk-UA" w:eastAsia="zh-CN" w:bidi="hi-IN"/>
        </w:rPr>
      </w:pPr>
    </w:p>
    <w:p w:rsidR="00834958" w:rsidRPr="00834958" w:rsidRDefault="00834958" w:rsidP="00834958">
      <w:pPr>
        <w:tabs>
          <w:tab w:val="left" w:pos="142"/>
          <w:tab w:val="left" w:pos="708"/>
          <w:tab w:val="left" w:pos="3329"/>
        </w:tabs>
        <w:suppressAutoHyphens/>
        <w:spacing w:after="0" w:line="240" w:lineRule="auto"/>
        <w:jc w:val="center"/>
        <w:rPr>
          <w:rFonts w:ascii="Calibri" w:eastAsia="Calibri" w:hAnsi="Calibri" w:cs="Times New Roman"/>
          <w:color w:val="000000"/>
          <w:szCs w:val="28"/>
          <w:lang w:val="uk-UA" w:eastAsia="zh-CN"/>
        </w:rPr>
      </w:pPr>
      <w:r w:rsidRPr="00834958">
        <w:rPr>
          <w:rFonts w:ascii="Times New Roman" w:eastAsia="Calibri" w:hAnsi="Times New Roman" w:cs="Times New Roman"/>
          <w:b/>
          <w:color w:val="000000"/>
          <w:sz w:val="28"/>
          <w:szCs w:val="28"/>
          <w:lang w:val="uk-UA" w:eastAsia="zh-CN"/>
        </w:rPr>
        <w:t>IV. Визначення стратегічної мети Програми</w:t>
      </w:r>
    </w:p>
    <w:p w:rsidR="00834958" w:rsidRPr="00834958" w:rsidRDefault="00834958" w:rsidP="00834958">
      <w:pPr>
        <w:suppressAutoHyphens/>
        <w:spacing w:after="0" w:line="240" w:lineRule="auto"/>
        <w:ind w:firstLine="567"/>
        <w:jc w:val="center"/>
        <w:textAlignment w:val="baseline"/>
        <w:rPr>
          <w:rFonts w:ascii="Times New Roman" w:eastAsia="WenQuanYi Micro Hei" w:hAnsi="Times New Roman" w:cs="Times New Roman"/>
          <w:kern w:val="2"/>
          <w:sz w:val="28"/>
          <w:szCs w:val="28"/>
          <w:lang w:val="uk-UA" w:eastAsia="zh-CN" w:bidi="hi-IN"/>
        </w:rPr>
      </w:pPr>
    </w:p>
    <w:p w:rsidR="00834958" w:rsidRPr="00834958" w:rsidRDefault="00834958" w:rsidP="00834958">
      <w:pPr>
        <w:suppressAutoHyphens/>
        <w:spacing w:after="0" w:line="240" w:lineRule="auto"/>
        <w:ind w:firstLine="567"/>
        <w:jc w:val="both"/>
        <w:textAlignment w:val="baseline"/>
        <w:rPr>
          <w:rFonts w:ascii="Times New Roman" w:eastAsia="WenQuanYi Micro Hei" w:hAnsi="Times New Roman" w:cs="Lohit Devanagari"/>
          <w:kern w:val="2"/>
          <w:sz w:val="28"/>
          <w:szCs w:val="28"/>
          <w:lang w:val="uk-UA" w:eastAsia="zh-CN" w:bidi="hi-IN"/>
        </w:rPr>
      </w:pPr>
      <w:r w:rsidRPr="00834958">
        <w:rPr>
          <w:rFonts w:ascii="Times New Roman" w:eastAsia="WenQuanYi Micro Hei" w:hAnsi="Times New Roman" w:cs="Times New Roman"/>
          <w:kern w:val="2"/>
          <w:sz w:val="28"/>
          <w:szCs w:val="28"/>
          <w:lang w:val="uk-UA" w:eastAsia="zh-CN" w:bidi="hi-IN"/>
        </w:rPr>
        <w:t xml:space="preserve">Стратегічною метою Програми є </w:t>
      </w:r>
      <w:r w:rsidRPr="00834958">
        <w:rPr>
          <w:rFonts w:ascii="Times New Roman" w:eastAsia="WenQuanYi Micro Hei" w:hAnsi="Times New Roman" w:cs="Lohit Devanagari"/>
          <w:kern w:val="2"/>
          <w:sz w:val="28"/>
          <w:szCs w:val="28"/>
          <w:lang w:val="uk-UA" w:eastAsia="zh-CN" w:bidi="hi-IN"/>
        </w:rPr>
        <w:t xml:space="preserve">забезпечення різноманітного, збалансованого і якісного харчування в закладах освіти, що, зокрема, сприяє соціальному захисту вразливих груп населення, формуванню в учасників освітнього процесу </w:t>
      </w:r>
      <w:proofErr w:type="spellStart"/>
      <w:r w:rsidRPr="00834958">
        <w:rPr>
          <w:rFonts w:ascii="Times New Roman" w:eastAsia="WenQuanYi Micro Hei" w:hAnsi="Times New Roman" w:cs="Lohit Devanagari"/>
          <w:kern w:val="2"/>
          <w:sz w:val="28"/>
          <w:szCs w:val="28"/>
          <w:lang w:val="uk-UA" w:eastAsia="zh-CN" w:bidi="hi-IN"/>
        </w:rPr>
        <w:t>здоров'язбережувальних</w:t>
      </w:r>
      <w:proofErr w:type="spellEnd"/>
      <w:r w:rsidRPr="00834958">
        <w:rPr>
          <w:rFonts w:ascii="Times New Roman" w:eastAsia="WenQuanYi Micro Hei" w:hAnsi="Times New Roman" w:cs="Lohit Devanagari"/>
          <w:kern w:val="2"/>
          <w:sz w:val="28"/>
          <w:szCs w:val="28"/>
          <w:lang w:val="uk-UA" w:eastAsia="zh-CN" w:bidi="hi-IN"/>
        </w:rPr>
        <w:t xml:space="preserve"> навичок, усвідомленому вибору здорового харчування.</w:t>
      </w:r>
    </w:p>
    <w:p w:rsidR="00834958" w:rsidRPr="00834958" w:rsidRDefault="00834958" w:rsidP="00834958">
      <w:pPr>
        <w:suppressAutoHyphens/>
        <w:spacing w:after="0" w:line="240" w:lineRule="auto"/>
        <w:jc w:val="both"/>
        <w:textAlignment w:val="baseline"/>
        <w:rPr>
          <w:rFonts w:ascii="Times New Roman" w:eastAsia="WenQuanYi Micro Hei" w:hAnsi="Times New Roman" w:cs="Times New Roman"/>
          <w:kern w:val="2"/>
          <w:sz w:val="28"/>
          <w:szCs w:val="28"/>
          <w:lang w:val="uk-UA" w:eastAsia="zh-CN" w:bidi="hi-IN"/>
        </w:rPr>
      </w:pPr>
    </w:p>
    <w:p w:rsidR="00834958" w:rsidRPr="00834958" w:rsidRDefault="00834958" w:rsidP="00834958">
      <w:pPr>
        <w:suppressAutoHyphens/>
        <w:spacing w:after="0" w:line="240" w:lineRule="auto"/>
        <w:jc w:val="center"/>
        <w:rPr>
          <w:rFonts w:ascii="Times New Roman" w:eastAsia="Times New Roman" w:hAnsi="Times New Roman" w:cs="Times New Roman"/>
          <w:sz w:val="28"/>
          <w:szCs w:val="28"/>
          <w:lang w:val="uk-UA" w:eastAsia="zh-CN"/>
        </w:rPr>
      </w:pPr>
      <w:r w:rsidRPr="00834958">
        <w:rPr>
          <w:rFonts w:ascii="Times New Roman" w:eastAsia="Times New Roman" w:hAnsi="Times New Roman" w:cs="Times New Roman"/>
          <w:b/>
          <w:sz w:val="28"/>
          <w:szCs w:val="20"/>
          <w:lang w:val="uk-UA" w:eastAsia="zh-CN"/>
        </w:rPr>
        <w:t>V. Напрями реалізації, основні цілі та заходи Програми</w:t>
      </w:r>
    </w:p>
    <w:p w:rsidR="00834958" w:rsidRPr="00834958" w:rsidRDefault="00834958" w:rsidP="00834958">
      <w:pPr>
        <w:spacing w:after="0" w:line="240" w:lineRule="auto"/>
        <w:ind w:firstLine="567"/>
        <w:jc w:val="both"/>
        <w:rPr>
          <w:rFonts w:ascii="Times New Roman" w:eastAsia="Times New Roman" w:hAnsi="Times New Roman" w:cs="Times New Roman"/>
          <w:sz w:val="28"/>
          <w:szCs w:val="28"/>
          <w:lang w:val="uk-UA" w:eastAsia="ru-RU"/>
        </w:rPr>
      </w:pPr>
    </w:p>
    <w:p w:rsidR="00834958" w:rsidRPr="00834958" w:rsidRDefault="00834958" w:rsidP="00834958">
      <w:pPr>
        <w:suppressAutoHyphens/>
        <w:spacing w:before="120" w:after="120" w:line="240" w:lineRule="auto"/>
        <w:ind w:firstLine="567"/>
        <w:jc w:val="both"/>
        <w:rPr>
          <w:rFonts w:ascii="Times New Roman" w:eastAsia="Times New Roman" w:hAnsi="Times New Roman" w:cs="Times New Roman"/>
          <w:b/>
          <w:color w:val="000000"/>
          <w:sz w:val="28"/>
          <w:szCs w:val="28"/>
          <w:shd w:val="clear" w:color="auto" w:fill="FFFF00"/>
          <w:lang w:val="uk-UA" w:eastAsia="ru-RU"/>
        </w:rPr>
      </w:pPr>
      <w:r w:rsidRPr="00834958">
        <w:rPr>
          <w:rFonts w:ascii="Times New Roman" w:eastAsia="Calibri" w:hAnsi="Times New Roman" w:cs="Times New Roman"/>
          <w:sz w:val="28"/>
          <w:szCs w:val="28"/>
          <w:lang w:val="uk-UA" w:eastAsia="zh-CN"/>
        </w:rPr>
        <w:t xml:space="preserve">Досягнення стратегічної мети планується здійснити на основі чотирьох стратегічних цілей: </w:t>
      </w:r>
    </w:p>
    <w:p w:rsidR="00834958" w:rsidRPr="00834958" w:rsidRDefault="00834958" w:rsidP="00834958">
      <w:pPr>
        <w:numPr>
          <w:ilvl w:val="0"/>
          <w:numId w:val="2"/>
        </w:numPr>
        <w:tabs>
          <w:tab w:val="left" w:pos="851"/>
        </w:tabs>
        <w:suppressAutoHyphens/>
        <w:spacing w:after="0" w:line="240" w:lineRule="auto"/>
        <w:ind w:firstLine="709"/>
        <w:jc w:val="both"/>
        <w:textAlignment w:val="baseline"/>
        <w:rPr>
          <w:rFonts w:ascii="Times New Roman" w:eastAsia="Times New Roman" w:hAnsi="Times New Roman" w:cs="Times New Roman"/>
          <w:i/>
          <w:sz w:val="28"/>
          <w:szCs w:val="28"/>
          <w:lang w:val="uk-UA" w:eastAsia="ru-RU"/>
        </w:rPr>
      </w:pPr>
      <w:r w:rsidRPr="00834958">
        <w:rPr>
          <w:rFonts w:ascii="Times New Roman" w:eastAsia="Times New Roman" w:hAnsi="Times New Roman" w:cs="Times New Roman"/>
          <w:i/>
          <w:sz w:val="28"/>
          <w:szCs w:val="28"/>
          <w:lang w:val="uk-UA" w:eastAsia="ru-RU"/>
        </w:rPr>
        <w:t>Стратегічна ціль 1. Достатність фінансового ресурсу у замовників для закупівель харчових продуктів чи послуг з організації харчування та здійснення закупівель просто та ефективно:</w:t>
      </w:r>
    </w:p>
    <w:p w:rsidR="00834958" w:rsidRPr="00834958" w:rsidRDefault="00834958" w:rsidP="00834958">
      <w:pPr>
        <w:numPr>
          <w:ilvl w:val="0"/>
          <w:numId w:val="3"/>
        </w:numPr>
        <w:tabs>
          <w:tab w:val="left" w:pos="851"/>
        </w:tabs>
        <w:suppressAutoHyphens/>
        <w:spacing w:after="0" w:line="240" w:lineRule="auto"/>
        <w:ind w:firstLine="709"/>
        <w:jc w:val="both"/>
        <w:textAlignment w:val="baseline"/>
        <w:rPr>
          <w:rFonts w:ascii="Times New Roman" w:eastAsia="Times New Roman" w:hAnsi="Times New Roman" w:cs="Times New Roman"/>
          <w:sz w:val="28"/>
          <w:szCs w:val="28"/>
          <w:lang w:val="uk-UA" w:eastAsia="ru-RU"/>
        </w:rPr>
      </w:pPr>
      <w:r w:rsidRPr="00834958">
        <w:rPr>
          <w:rFonts w:ascii="Times New Roman" w:eastAsia="Times New Roman" w:hAnsi="Times New Roman" w:cs="Times New Roman"/>
          <w:sz w:val="28"/>
          <w:szCs w:val="28"/>
          <w:lang w:val="uk-UA" w:eastAsia="ru-RU"/>
        </w:rPr>
        <w:t xml:space="preserve"> організація різних форм харчування у закладах загальної середньої освіти (</w:t>
      </w:r>
      <w:proofErr w:type="spellStart"/>
      <w:r w:rsidRPr="00834958">
        <w:rPr>
          <w:rFonts w:ascii="Times New Roman" w:eastAsia="Times New Roman" w:hAnsi="Times New Roman" w:cs="Times New Roman"/>
          <w:sz w:val="28"/>
          <w:szCs w:val="28"/>
          <w:lang w:val="uk-UA" w:eastAsia="ru-RU"/>
        </w:rPr>
        <w:t>монопрофільне</w:t>
      </w:r>
      <w:proofErr w:type="spellEnd"/>
      <w:r w:rsidRPr="00834958">
        <w:rPr>
          <w:rFonts w:ascii="Times New Roman" w:eastAsia="Times New Roman" w:hAnsi="Times New Roman" w:cs="Times New Roman"/>
          <w:sz w:val="28"/>
          <w:szCs w:val="28"/>
          <w:lang w:val="uk-UA" w:eastAsia="ru-RU"/>
        </w:rPr>
        <w:t xml:space="preserve"> меню, </w:t>
      </w:r>
      <w:proofErr w:type="spellStart"/>
      <w:r w:rsidRPr="00834958">
        <w:rPr>
          <w:rFonts w:ascii="Times New Roman" w:eastAsia="Times New Roman" w:hAnsi="Times New Roman" w:cs="Times New Roman"/>
          <w:sz w:val="28"/>
          <w:szCs w:val="28"/>
          <w:lang w:val="uk-UA" w:eastAsia="ru-RU"/>
        </w:rPr>
        <w:t>мультипрофільне</w:t>
      </w:r>
      <w:proofErr w:type="spellEnd"/>
      <w:r w:rsidRPr="00834958">
        <w:rPr>
          <w:rFonts w:ascii="Times New Roman" w:eastAsia="Times New Roman" w:hAnsi="Times New Roman" w:cs="Times New Roman"/>
          <w:sz w:val="28"/>
          <w:szCs w:val="28"/>
          <w:lang w:val="uk-UA" w:eastAsia="ru-RU"/>
        </w:rPr>
        <w:t xml:space="preserve"> меню);</w:t>
      </w:r>
    </w:p>
    <w:p w:rsidR="00834958" w:rsidRPr="00834958" w:rsidRDefault="00834958" w:rsidP="00834958">
      <w:pPr>
        <w:numPr>
          <w:ilvl w:val="0"/>
          <w:numId w:val="3"/>
        </w:numPr>
        <w:tabs>
          <w:tab w:val="left" w:pos="851"/>
        </w:tabs>
        <w:suppressAutoHyphens/>
        <w:spacing w:after="0" w:line="240" w:lineRule="auto"/>
        <w:ind w:firstLine="709"/>
        <w:jc w:val="both"/>
        <w:textAlignment w:val="baseline"/>
        <w:rPr>
          <w:rFonts w:ascii="Times New Roman" w:eastAsia="Times New Roman" w:hAnsi="Times New Roman" w:cs="Times New Roman"/>
          <w:sz w:val="28"/>
          <w:szCs w:val="28"/>
          <w:lang w:val="uk-UA" w:eastAsia="ru-RU"/>
        </w:rPr>
      </w:pPr>
      <w:r w:rsidRPr="00834958">
        <w:rPr>
          <w:rFonts w:ascii="Times New Roman" w:eastAsia="Calibri" w:hAnsi="Times New Roman" w:cs="Times New Roman"/>
          <w:sz w:val="28"/>
          <w:szCs w:val="28"/>
          <w:lang w:val="uk-UA"/>
        </w:rPr>
        <w:t>забезпечення  безоплатного гарячого харчування учнів 1-4 класів;</w:t>
      </w:r>
    </w:p>
    <w:p w:rsidR="00834958" w:rsidRPr="00834958" w:rsidRDefault="00834958" w:rsidP="00834958">
      <w:pPr>
        <w:numPr>
          <w:ilvl w:val="0"/>
          <w:numId w:val="3"/>
        </w:numPr>
        <w:tabs>
          <w:tab w:val="left" w:pos="851"/>
        </w:tabs>
        <w:suppressAutoHyphens/>
        <w:spacing w:after="0" w:line="240" w:lineRule="auto"/>
        <w:ind w:firstLine="709"/>
        <w:jc w:val="both"/>
        <w:textAlignment w:val="baseline"/>
        <w:rPr>
          <w:rFonts w:ascii="Times New Roman" w:eastAsia="Times New Roman" w:hAnsi="Times New Roman" w:cs="Times New Roman"/>
          <w:sz w:val="28"/>
          <w:szCs w:val="28"/>
          <w:lang w:val="uk-UA" w:eastAsia="ru-RU"/>
        </w:rPr>
      </w:pPr>
      <w:r w:rsidRPr="00834958">
        <w:rPr>
          <w:rFonts w:ascii="Times New Roman" w:eastAsia="Times New Roman" w:hAnsi="Times New Roman" w:cs="Times New Roman"/>
          <w:sz w:val="28"/>
          <w:szCs w:val="28"/>
          <w:lang w:val="uk-UA" w:eastAsia="ru-RU"/>
        </w:rPr>
        <w:t>проведення моніторингу з метою системного контролю за організацією харчування.</w:t>
      </w:r>
    </w:p>
    <w:p w:rsidR="00834958" w:rsidRPr="00834958" w:rsidRDefault="00834958" w:rsidP="00834958">
      <w:pPr>
        <w:numPr>
          <w:ilvl w:val="0"/>
          <w:numId w:val="2"/>
        </w:numPr>
        <w:tabs>
          <w:tab w:val="left" w:pos="851"/>
        </w:tabs>
        <w:suppressAutoHyphens/>
        <w:spacing w:after="0" w:line="240" w:lineRule="auto"/>
        <w:ind w:firstLine="709"/>
        <w:jc w:val="both"/>
        <w:textAlignment w:val="baseline"/>
        <w:rPr>
          <w:rFonts w:ascii="Times New Roman" w:eastAsia="Times New Roman" w:hAnsi="Times New Roman" w:cs="Times New Roman"/>
          <w:i/>
          <w:sz w:val="28"/>
          <w:szCs w:val="28"/>
          <w:lang w:val="uk-UA" w:eastAsia="ru-RU"/>
        </w:rPr>
      </w:pPr>
      <w:r w:rsidRPr="00834958">
        <w:rPr>
          <w:rFonts w:ascii="Times New Roman" w:eastAsia="Times New Roman" w:hAnsi="Times New Roman" w:cs="Times New Roman"/>
          <w:i/>
          <w:sz w:val="28"/>
          <w:szCs w:val="28"/>
          <w:lang w:val="uk-UA" w:eastAsia="ru-RU"/>
        </w:rPr>
        <w:t>Стратегічна ціль 2. Відновлення та модернізація харчоблоків закладів освіти з використанням новітніх технологічних процесів, покращення показників енергоефективності та дотримання принципів системи НАССР:</w:t>
      </w:r>
    </w:p>
    <w:p w:rsidR="00834958" w:rsidRPr="00834958" w:rsidRDefault="00834958" w:rsidP="00834958">
      <w:pPr>
        <w:numPr>
          <w:ilvl w:val="0"/>
          <w:numId w:val="4"/>
        </w:numPr>
        <w:tabs>
          <w:tab w:val="left" w:pos="851"/>
        </w:tabs>
        <w:suppressAutoHyphens/>
        <w:spacing w:after="0" w:line="240" w:lineRule="auto"/>
        <w:ind w:firstLine="709"/>
        <w:jc w:val="both"/>
        <w:textAlignment w:val="baseline"/>
        <w:rPr>
          <w:rFonts w:ascii="Times New Roman" w:eastAsia="Times New Roman" w:hAnsi="Times New Roman" w:cs="Times New Roman"/>
          <w:sz w:val="28"/>
          <w:szCs w:val="28"/>
          <w:lang w:val="uk-UA" w:eastAsia="ru-RU"/>
        </w:rPr>
      </w:pPr>
      <w:r w:rsidRPr="00834958">
        <w:rPr>
          <w:rFonts w:ascii="Times New Roman" w:eastAsia="Times New Roman" w:hAnsi="Times New Roman" w:cs="Times New Roman"/>
          <w:sz w:val="28"/>
          <w:szCs w:val="28"/>
          <w:lang w:val="uk-UA" w:eastAsia="ru-RU"/>
        </w:rPr>
        <w:t>модернізація матеріально-технічної бази закладів освіти (закупівля  обладнання для харчоблоків);</w:t>
      </w:r>
    </w:p>
    <w:p w:rsidR="00834958" w:rsidRPr="00834958" w:rsidRDefault="00834958" w:rsidP="00834958">
      <w:pPr>
        <w:numPr>
          <w:ilvl w:val="0"/>
          <w:numId w:val="4"/>
        </w:numPr>
        <w:tabs>
          <w:tab w:val="left" w:pos="851"/>
        </w:tabs>
        <w:suppressAutoHyphens/>
        <w:spacing w:after="0" w:line="240" w:lineRule="auto"/>
        <w:ind w:firstLine="709"/>
        <w:jc w:val="both"/>
        <w:textAlignment w:val="baseline"/>
        <w:rPr>
          <w:rFonts w:ascii="Times New Roman" w:eastAsia="Times New Roman" w:hAnsi="Times New Roman" w:cs="Times New Roman"/>
          <w:sz w:val="28"/>
          <w:szCs w:val="28"/>
          <w:lang w:val="uk-UA" w:eastAsia="ru-RU"/>
        </w:rPr>
      </w:pPr>
      <w:r w:rsidRPr="00834958">
        <w:rPr>
          <w:rFonts w:ascii="Times New Roman" w:eastAsia="Times New Roman" w:hAnsi="Times New Roman" w:cs="Times New Roman"/>
          <w:sz w:val="28"/>
          <w:szCs w:val="28"/>
          <w:lang w:val="uk-UA" w:eastAsia="ru-RU"/>
        </w:rPr>
        <w:t>капітальні та поточні ремонти приміщень їдалень і харчоблоків згідно з вимогами нових Державних будівельних норм України та Санітарного регламенту для закладів загальної середньої освіти;</w:t>
      </w:r>
    </w:p>
    <w:p w:rsidR="00834958" w:rsidRPr="00834958" w:rsidRDefault="00834958" w:rsidP="00834958">
      <w:pPr>
        <w:numPr>
          <w:ilvl w:val="0"/>
          <w:numId w:val="4"/>
        </w:numPr>
        <w:tabs>
          <w:tab w:val="left" w:pos="851"/>
        </w:tabs>
        <w:suppressAutoHyphens/>
        <w:spacing w:after="0" w:line="240" w:lineRule="auto"/>
        <w:ind w:firstLine="709"/>
        <w:jc w:val="both"/>
        <w:textAlignment w:val="baseline"/>
        <w:rPr>
          <w:rFonts w:ascii="Times New Roman" w:eastAsia="Times New Roman" w:hAnsi="Times New Roman" w:cs="Times New Roman"/>
          <w:sz w:val="28"/>
          <w:szCs w:val="28"/>
          <w:lang w:val="uk-UA" w:eastAsia="ru-RU"/>
        </w:rPr>
      </w:pPr>
      <w:r w:rsidRPr="00834958">
        <w:rPr>
          <w:rFonts w:ascii="Times New Roman" w:eastAsia="Times New Roman" w:hAnsi="Times New Roman" w:cs="Times New Roman"/>
          <w:sz w:val="28"/>
          <w:szCs w:val="28"/>
          <w:lang w:val="uk-UA" w:eastAsia="ru-RU"/>
        </w:rPr>
        <w:t>організація проведення лабораторних досліджень об’єктів санітарних заходів за показниками якості та безпеки сировини та продуктів, що використовуються для харчування дітей, у тому числі питної води, готових страв, змивів з середовища життєдіяльності;</w:t>
      </w:r>
    </w:p>
    <w:p w:rsidR="00834958" w:rsidRPr="00834958" w:rsidRDefault="00834958" w:rsidP="00834958">
      <w:pPr>
        <w:numPr>
          <w:ilvl w:val="0"/>
          <w:numId w:val="4"/>
        </w:numPr>
        <w:tabs>
          <w:tab w:val="left" w:pos="851"/>
        </w:tabs>
        <w:suppressAutoHyphens/>
        <w:spacing w:after="0" w:line="240" w:lineRule="auto"/>
        <w:ind w:firstLine="709"/>
        <w:jc w:val="both"/>
        <w:textAlignment w:val="baseline"/>
        <w:rPr>
          <w:rFonts w:ascii="Times New Roman" w:eastAsia="Times New Roman" w:hAnsi="Times New Roman" w:cs="Times New Roman"/>
          <w:sz w:val="28"/>
          <w:szCs w:val="28"/>
          <w:lang w:val="uk-UA" w:eastAsia="ru-RU"/>
        </w:rPr>
      </w:pPr>
      <w:r w:rsidRPr="00834958">
        <w:rPr>
          <w:rFonts w:ascii="Times New Roman" w:eastAsia="Times New Roman" w:hAnsi="Times New Roman" w:cs="Times New Roman"/>
          <w:sz w:val="28"/>
          <w:szCs w:val="28"/>
          <w:lang w:val="uk-UA" w:eastAsia="ru-RU"/>
        </w:rPr>
        <w:t>дотримання в закладах освіти постійно діючих процедур, заснованих на принципах системи аналізу небезпечних факторів та контролю у критичних точках НАССР (оновлення кухонного та столового посуду, косметичний ремонт, запровадження кольорового зонування, боротьба з шкідниками, тощо);</w:t>
      </w:r>
    </w:p>
    <w:p w:rsidR="00834958" w:rsidRPr="00834958" w:rsidRDefault="00834958" w:rsidP="00834958">
      <w:pPr>
        <w:numPr>
          <w:ilvl w:val="0"/>
          <w:numId w:val="4"/>
        </w:numPr>
        <w:tabs>
          <w:tab w:val="left" w:pos="851"/>
        </w:tabs>
        <w:suppressAutoHyphens/>
        <w:spacing w:after="0" w:line="240" w:lineRule="auto"/>
        <w:ind w:firstLine="709"/>
        <w:jc w:val="both"/>
        <w:textAlignment w:val="baseline"/>
        <w:rPr>
          <w:rFonts w:ascii="Times New Roman" w:eastAsia="Times New Roman" w:hAnsi="Times New Roman" w:cs="Times New Roman"/>
          <w:sz w:val="28"/>
          <w:szCs w:val="28"/>
          <w:lang w:val="uk-UA" w:eastAsia="ru-RU"/>
        </w:rPr>
      </w:pPr>
      <w:r w:rsidRPr="00834958">
        <w:rPr>
          <w:rFonts w:ascii="Times New Roman" w:eastAsia="Times New Roman" w:hAnsi="Times New Roman" w:cs="Times New Roman"/>
          <w:sz w:val="28"/>
          <w:szCs w:val="28"/>
          <w:lang w:val="uk-UA" w:eastAsia="ru-RU"/>
        </w:rPr>
        <w:t>моніторинг практичного застосування процедур заснованих на принципах системи НАССР;</w:t>
      </w:r>
    </w:p>
    <w:p w:rsidR="00834958" w:rsidRPr="00834958" w:rsidRDefault="00834958" w:rsidP="00834958">
      <w:pPr>
        <w:numPr>
          <w:ilvl w:val="0"/>
          <w:numId w:val="4"/>
        </w:numPr>
        <w:tabs>
          <w:tab w:val="left" w:pos="851"/>
        </w:tabs>
        <w:suppressAutoHyphens/>
        <w:spacing w:after="0" w:line="240" w:lineRule="auto"/>
        <w:ind w:firstLine="709"/>
        <w:jc w:val="both"/>
        <w:textAlignment w:val="baseline"/>
        <w:rPr>
          <w:rFonts w:ascii="Times New Roman" w:eastAsia="Times New Roman" w:hAnsi="Times New Roman" w:cs="Times New Roman"/>
          <w:sz w:val="28"/>
          <w:szCs w:val="28"/>
          <w:lang w:val="uk-UA" w:eastAsia="ru-RU" w:bidi="hi-IN"/>
        </w:rPr>
      </w:pPr>
      <w:r w:rsidRPr="00834958">
        <w:rPr>
          <w:rFonts w:ascii="Times New Roman" w:eastAsia="Times New Roman" w:hAnsi="Times New Roman" w:cs="Times New Roman"/>
          <w:sz w:val="28"/>
          <w:szCs w:val="28"/>
          <w:lang w:val="uk-UA" w:eastAsia="ru-RU" w:bidi="hi-IN"/>
        </w:rPr>
        <w:t xml:space="preserve"> організація проведення навчань по застосуванню системи НАССР.</w:t>
      </w:r>
    </w:p>
    <w:p w:rsidR="00834958" w:rsidRPr="00834958" w:rsidRDefault="00834958" w:rsidP="00834958">
      <w:pPr>
        <w:numPr>
          <w:ilvl w:val="0"/>
          <w:numId w:val="2"/>
        </w:numPr>
        <w:tabs>
          <w:tab w:val="left" w:pos="851"/>
        </w:tabs>
        <w:suppressAutoHyphens/>
        <w:spacing w:after="0" w:line="240" w:lineRule="auto"/>
        <w:ind w:firstLine="709"/>
        <w:jc w:val="both"/>
        <w:textAlignment w:val="baseline"/>
        <w:rPr>
          <w:rFonts w:ascii="Times New Roman" w:eastAsia="Times New Roman" w:hAnsi="Times New Roman" w:cs="Times New Roman"/>
          <w:i/>
          <w:sz w:val="28"/>
          <w:szCs w:val="28"/>
          <w:lang w:val="uk-UA" w:eastAsia="ru-RU"/>
        </w:rPr>
      </w:pPr>
      <w:r w:rsidRPr="00834958">
        <w:rPr>
          <w:rFonts w:ascii="Times New Roman" w:eastAsia="Times New Roman" w:hAnsi="Times New Roman" w:cs="Times New Roman"/>
          <w:i/>
          <w:sz w:val="28"/>
          <w:szCs w:val="28"/>
          <w:lang w:val="uk-UA" w:eastAsia="ru-RU"/>
        </w:rPr>
        <w:t>Стратегічна ціль 3. Забезпечення закладів освіти достатнім штатом кваліфікованих працівників, які якісно та безпечно організовують харчування і сприяють формуванню в учнів здорових харчових звичок:</w:t>
      </w:r>
    </w:p>
    <w:p w:rsidR="00834958" w:rsidRPr="00834958" w:rsidRDefault="00834958" w:rsidP="00834958">
      <w:pPr>
        <w:numPr>
          <w:ilvl w:val="0"/>
          <w:numId w:val="5"/>
        </w:numPr>
        <w:tabs>
          <w:tab w:val="left" w:pos="851"/>
        </w:tabs>
        <w:suppressAutoHyphens/>
        <w:spacing w:after="0" w:line="240" w:lineRule="auto"/>
        <w:ind w:firstLine="709"/>
        <w:jc w:val="both"/>
        <w:textAlignment w:val="baseline"/>
        <w:rPr>
          <w:rFonts w:ascii="Times New Roman" w:eastAsia="Times New Roman" w:hAnsi="Times New Roman" w:cs="Times New Roman"/>
          <w:sz w:val="28"/>
          <w:szCs w:val="28"/>
          <w:lang w:val="uk-UA" w:eastAsia="ru-RU"/>
        </w:rPr>
      </w:pPr>
      <w:r w:rsidRPr="00834958">
        <w:rPr>
          <w:rFonts w:ascii="Times New Roman" w:eastAsia="Times New Roman" w:hAnsi="Times New Roman" w:cs="Times New Roman"/>
          <w:sz w:val="28"/>
          <w:szCs w:val="28"/>
          <w:lang w:val="uk-UA" w:eastAsia="ru-RU"/>
        </w:rPr>
        <w:t xml:space="preserve">участь у  заходах і навчаннях (очна форма, </w:t>
      </w:r>
      <w:proofErr w:type="spellStart"/>
      <w:r w:rsidRPr="00834958">
        <w:rPr>
          <w:rFonts w:ascii="Times New Roman" w:eastAsia="Times New Roman" w:hAnsi="Times New Roman" w:cs="Times New Roman"/>
          <w:sz w:val="28"/>
          <w:szCs w:val="28"/>
          <w:lang w:val="uk-UA" w:eastAsia="ru-RU"/>
        </w:rPr>
        <w:t>онлайн-семінари</w:t>
      </w:r>
      <w:proofErr w:type="spellEnd"/>
      <w:r w:rsidRPr="00834958">
        <w:rPr>
          <w:rFonts w:ascii="Times New Roman" w:eastAsia="Times New Roman" w:hAnsi="Times New Roman" w:cs="Times New Roman"/>
          <w:sz w:val="28"/>
          <w:szCs w:val="28"/>
          <w:lang w:val="uk-UA" w:eastAsia="ru-RU"/>
        </w:rPr>
        <w:t xml:space="preserve">, наради, конференції, тренінги, лекції, засідання за круглим столом та інші форми) для працівників органів управління освітою, </w:t>
      </w:r>
      <w:r w:rsidRPr="00834958">
        <w:rPr>
          <w:rFonts w:ascii="Times New Roman" w:eastAsia="Times New Roman" w:hAnsi="Times New Roman" w:cs="Times New Roman"/>
          <w:sz w:val="28"/>
          <w:szCs w:val="28"/>
          <w:lang w:val="uk-UA" w:eastAsia="ru-RU"/>
        </w:rPr>
        <w:lastRenderedPageBreak/>
        <w:t>закладів освіти, їдалень, медичних працівників з питань організації якісного, безпечного та здорового харчування;</w:t>
      </w:r>
    </w:p>
    <w:p w:rsidR="00834958" w:rsidRPr="00834958" w:rsidRDefault="00834958" w:rsidP="00834958">
      <w:pPr>
        <w:numPr>
          <w:ilvl w:val="0"/>
          <w:numId w:val="5"/>
        </w:numPr>
        <w:tabs>
          <w:tab w:val="left" w:pos="851"/>
        </w:tabs>
        <w:suppressAutoHyphens/>
        <w:spacing w:after="0" w:line="240" w:lineRule="auto"/>
        <w:jc w:val="both"/>
        <w:textAlignment w:val="baseline"/>
        <w:rPr>
          <w:rFonts w:ascii="Times New Roman" w:eastAsia="Times New Roman" w:hAnsi="Times New Roman" w:cs="Times New Roman"/>
          <w:i/>
          <w:sz w:val="28"/>
          <w:szCs w:val="28"/>
          <w:lang w:val="uk-UA" w:eastAsia="ru-RU" w:bidi="hi-IN"/>
        </w:rPr>
      </w:pPr>
      <w:r w:rsidRPr="00834958">
        <w:rPr>
          <w:rFonts w:ascii="Times New Roman" w:eastAsia="Times New Roman" w:hAnsi="Times New Roman" w:cs="Times New Roman"/>
          <w:sz w:val="28"/>
          <w:szCs w:val="28"/>
          <w:lang w:val="uk-UA" w:eastAsia="ru-RU" w:bidi="hi-IN"/>
        </w:rPr>
        <w:t>удосконалення професійного рівня кухарів та медичних працівників.</w:t>
      </w:r>
    </w:p>
    <w:p w:rsidR="00834958" w:rsidRPr="00834958" w:rsidRDefault="00834958" w:rsidP="00834958">
      <w:pPr>
        <w:tabs>
          <w:tab w:val="left" w:pos="851"/>
        </w:tabs>
        <w:suppressAutoHyphens/>
        <w:spacing w:after="0" w:line="240" w:lineRule="auto"/>
        <w:ind w:firstLine="709"/>
        <w:jc w:val="both"/>
        <w:textAlignment w:val="baseline"/>
        <w:rPr>
          <w:rFonts w:ascii="Times New Roman" w:eastAsia="Times New Roman" w:hAnsi="Times New Roman" w:cs="Times New Roman"/>
          <w:i/>
          <w:sz w:val="28"/>
          <w:szCs w:val="28"/>
          <w:lang w:val="uk-UA" w:eastAsia="ru-RU"/>
        </w:rPr>
      </w:pPr>
      <w:r w:rsidRPr="00834958">
        <w:rPr>
          <w:rFonts w:ascii="Times New Roman" w:eastAsia="Times New Roman" w:hAnsi="Times New Roman" w:cs="Times New Roman"/>
          <w:i/>
          <w:sz w:val="28"/>
          <w:szCs w:val="28"/>
          <w:lang w:val="uk-UA" w:eastAsia="ru-RU"/>
        </w:rPr>
        <w:t>Стратегічна ціль 4. Свідоме обрання українцями здорового харчування:</w:t>
      </w:r>
    </w:p>
    <w:p w:rsidR="00834958" w:rsidRPr="00834958" w:rsidRDefault="00834958" w:rsidP="00834958">
      <w:pPr>
        <w:numPr>
          <w:ilvl w:val="0"/>
          <w:numId w:val="6"/>
        </w:numPr>
        <w:suppressAutoHyphens/>
        <w:spacing w:after="0" w:line="240" w:lineRule="auto"/>
        <w:ind w:firstLine="709"/>
        <w:jc w:val="both"/>
        <w:textAlignment w:val="baseline"/>
        <w:rPr>
          <w:rFonts w:ascii="Times New Roman" w:eastAsia="Times New Roman" w:hAnsi="Times New Roman" w:cs="Times New Roman"/>
          <w:sz w:val="28"/>
          <w:szCs w:val="28"/>
          <w:lang w:val="uk-UA" w:eastAsia="ru-RU"/>
        </w:rPr>
      </w:pPr>
      <w:r w:rsidRPr="00834958">
        <w:rPr>
          <w:rFonts w:ascii="Times New Roman" w:eastAsia="Times New Roman" w:hAnsi="Times New Roman" w:cs="Times New Roman"/>
          <w:sz w:val="28"/>
          <w:szCs w:val="28"/>
          <w:lang w:val="uk-UA" w:eastAsia="ru-RU"/>
        </w:rPr>
        <w:t>контроль за формуванням (оновленням) картотеки страв, своєчасне погодження примірних чотиритижневих меню та асортименту буфетів з урахуванням сезонних, наявних, дозволених для дітей продуктів харчування;</w:t>
      </w:r>
    </w:p>
    <w:p w:rsidR="00834958" w:rsidRPr="00834958" w:rsidRDefault="00834958" w:rsidP="00834958">
      <w:pPr>
        <w:numPr>
          <w:ilvl w:val="0"/>
          <w:numId w:val="6"/>
        </w:numPr>
        <w:suppressAutoHyphens/>
        <w:spacing w:after="0" w:line="240" w:lineRule="auto"/>
        <w:ind w:firstLine="709"/>
        <w:jc w:val="both"/>
        <w:textAlignment w:val="baseline"/>
        <w:rPr>
          <w:rFonts w:ascii="Times New Roman" w:eastAsia="Times New Roman" w:hAnsi="Times New Roman" w:cs="Times New Roman"/>
          <w:sz w:val="28"/>
          <w:szCs w:val="28"/>
          <w:lang w:val="uk-UA" w:eastAsia="ru-RU"/>
        </w:rPr>
      </w:pPr>
      <w:r w:rsidRPr="00834958">
        <w:rPr>
          <w:rFonts w:ascii="Times New Roman" w:eastAsia="Times New Roman" w:hAnsi="Times New Roman" w:cs="Times New Roman"/>
          <w:sz w:val="28"/>
          <w:szCs w:val="28"/>
          <w:lang w:val="uk-UA" w:eastAsia="ru-RU"/>
        </w:rPr>
        <w:t>контроль за дотриманням норм харчування, переліком харчових продуктів, призначених для харчування дітей в їдальнях закладів освіти.</w:t>
      </w:r>
    </w:p>
    <w:p w:rsidR="00834958" w:rsidRPr="00834958" w:rsidRDefault="00834958" w:rsidP="00834958">
      <w:pPr>
        <w:suppressAutoHyphens/>
        <w:spacing w:after="0" w:line="240" w:lineRule="auto"/>
        <w:ind w:left="709"/>
        <w:jc w:val="both"/>
        <w:textAlignment w:val="baseline"/>
        <w:rPr>
          <w:rFonts w:ascii="Times New Roman" w:eastAsia="Times New Roman" w:hAnsi="Times New Roman" w:cs="Times New Roman"/>
          <w:sz w:val="28"/>
          <w:szCs w:val="28"/>
          <w:lang w:val="uk-UA" w:eastAsia="ru-RU"/>
        </w:rPr>
      </w:pPr>
    </w:p>
    <w:p w:rsidR="00834958" w:rsidRPr="00834958" w:rsidRDefault="00834958" w:rsidP="00834958">
      <w:pPr>
        <w:spacing w:after="0" w:line="240" w:lineRule="auto"/>
        <w:ind w:firstLine="709"/>
        <w:jc w:val="both"/>
        <w:rPr>
          <w:rFonts w:ascii="Times New Roman" w:eastAsia="Times New Roman" w:hAnsi="Times New Roman" w:cs="Times New Roman"/>
          <w:b/>
          <w:sz w:val="28"/>
          <w:szCs w:val="28"/>
          <w:lang w:val="uk-UA" w:eastAsia="ru-RU"/>
        </w:rPr>
      </w:pPr>
      <w:r w:rsidRPr="00834958">
        <w:rPr>
          <w:rFonts w:ascii="Times New Roman" w:eastAsia="Times New Roman" w:hAnsi="Times New Roman" w:cs="Times New Roman"/>
          <w:b/>
          <w:sz w:val="28"/>
          <w:szCs w:val="28"/>
          <w:lang w:val="uk-UA" w:eastAsia="ru-RU"/>
        </w:rPr>
        <w:t>VI. Обсяги, джерела фінансування та строки реалізації Програми</w:t>
      </w:r>
    </w:p>
    <w:p w:rsidR="00834958" w:rsidRPr="00834958" w:rsidRDefault="00834958" w:rsidP="00834958">
      <w:pPr>
        <w:spacing w:after="0" w:line="240" w:lineRule="auto"/>
        <w:ind w:firstLine="709"/>
        <w:jc w:val="both"/>
        <w:rPr>
          <w:rFonts w:ascii="Times New Roman" w:eastAsia="Times New Roman" w:hAnsi="Times New Roman" w:cs="Times New Roman"/>
          <w:sz w:val="28"/>
          <w:szCs w:val="28"/>
          <w:lang w:val="uk-UA" w:eastAsia="ru-RU"/>
        </w:rPr>
      </w:pPr>
    </w:p>
    <w:p w:rsidR="00834958" w:rsidRPr="00834958" w:rsidRDefault="00834958" w:rsidP="00834958">
      <w:pPr>
        <w:numPr>
          <w:ilvl w:val="0"/>
          <w:numId w:val="8"/>
        </w:numPr>
        <w:suppressAutoHyphens/>
        <w:spacing w:after="0" w:line="240" w:lineRule="auto"/>
        <w:ind w:firstLine="709"/>
        <w:jc w:val="both"/>
        <w:textAlignment w:val="baseline"/>
        <w:rPr>
          <w:rFonts w:ascii="Times New Roman" w:eastAsia="Times New Roman" w:hAnsi="Times New Roman" w:cs="Times New Roman"/>
          <w:sz w:val="28"/>
          <w:szCs w:val="28"/>
          <w:lang w:val="uk-UA" w:eastAsia="ru-RU" w:bidi="hi-IN"/>
        </w:rPr>
      </w:pPr>
      <w:r w:rsidRPr="00834958">
        <w:rPr>
          <w:rFonts w:ascii="Times New Roman" w:eastAsia="Times New Roman" w:hAnsi="Times New Roman" w:cs="Times New Roman"/>
          <w:sz w:val="28"/>
          <w:szCs w:val="28"/>
          <w:lang w:val="uk-UA" w:eastAsia="ru-RU" w:bidi="hi-IN"/>
        </w:rPr>
        <w:t xml:space="preserve">Обсяг коштів сільського бюджету на виконання Програми щороку визначається рішенням Великосеверинівської сільської ради під час затвердження сільського бюджету або внесення змін до нього. </w:t>
      </w:r>
    </w:p>
    <w:p w:rsidR="00834958" w:rsidRPr="00834958" w:rsidRDefault="00834958" w:rsidP="00834958">
      <w:pPr>
        <w:numPr>
          <w:ilvl w:val="0"/>
          <w:numId w:val="8"/>
        </w:numPr>
        <w:suppressAutoHyphens/>
        <w:spacing w:after="0" w:line="240" w:lineRule="auto"/>
        <w:ind w:firstLine="709"/>
        <w:jc w:val="both"/>
        <w:textAlignment w:val="baseline"/>
        <w:rPr>
          <w:rFonts w:ascii="Times New Roman" w:eastAsia="WenQuanYi Micro Hei" w:hAnsi="Times New Roman" w:cs="Times New Roman"/>
          <w:kern w:val="2"/>
          <w:sz w:val="28"/>
          <w:szCs w:val="28"/>
          <w:lang w:val="uk-UA" w:eastAsia="zh-CN" w:bidi="hi-IN"/>
        </w:rPr>
      </w:pPr>
      <w:r w:rsidRPr="00834958">
        <w:rPr>
          <w:rFonts w:ascii="Times New Roman" w:eastAsia="WenQuanYi Micro Hei" w:hAnsi="Times New Roman" w:cs="Times New Roman"/>
          <w:kern w:val="2"/>
          <w:sz w:val="28"/>
          <w:szCs w:val="28"/>
          <w:lang w:val="uk-UA" w:eastAsia="zh-CN" w:bidi="hi-IN"/>
        </w:rPr>
        <w:t>Фінансове забезпечення Програми здійснюється за рахунок місцевого бюджету, обласного бюджету, державного бюджету та інших джерел, не заборонених законом.</w:t>
      </w:r>
    </w:p>
    <w:p w:rsidR="00834958" w:rsidRPr="00834958" w:rsidRDefault="00834958" w:rsidP="00834958">
      <w:pPr>
        <w:spacing w:after="0" w:line="240" w:lineRule="auto"/>
        <w:ind w:firstLine="709"/>
        <w:jc w:val="both"/>
        <w:rPr>
          <w:rFonts w:ascii="Times New Roman" w:eastAsia="Times New Roman" w:hAnsi="Times New Roman" w:cs="Times New Roman"/>
          <w:b/>
          <w:sz w:val="28"/>
          <w:szCs w:val="20"/>
          <w:lang w:val="uk-UA" w:eastAsia="ru-RU"/>
        </w:rPr>
      </w:pPr>
    </w:p>
    <w:p w:rsidR="00834958" w:rsidRPr="00834958" w:rsidRDefault="00834958" w:rsidP="00834958">
      <w:pPr>
        <w:spacing w:after="0" w:line="240" w:lineRule="auto"/>
        <w:ind w:firstLine="709"/>
        <w:jc w:val="center"/>
        <w:rPr>
          <w:rFonts w:ascii="Times New Roman" w:eastAsia="Times New Roman" w:hAnsi="Times New Roman" w:cs="Times New Roman"/>
          <w:b/>
          <w:sz w:val="28"/>
          <w:szCs w:val="20"/>
          <w:lang w:val="uk-UA" w:eastAsia="ru-RU"/>
        </w:rPr>
      </w:pPr>
      <w:r w:rsidRPr="00834958">
        <w:rPr>
          <w:rFonts w:ascii="Times New Roman" w:eastAsia="Times New Roman" w:hAnsi="Times New Roman" w:cs="Times New Roman"/>
          <w:b/>
          <w:sz w:val="28"/>
          <w:szCs w:val="20"/>
          <w:lang w:val="en-US" w:eastAsia="ru-RU"/>
        </w:rPr>
        <w:t>VII</w:t>
      </w:r>
      <w:r w:rsidRPr="00834958">
        <w:rPr>
          <w:rFonts w:ascii="Times New Roman" w:eastAsia="Times New Roman" w:hAnsi="Times New Roman" w:cs="Times New Roman"/>
          <w:b/>
          <w:sz w:val="28"/>
          <w:szCs w:val="20"/>
          <w:lang w:val="uk-UA" w:eastAsia="ru-RU"/>
        </w:rPr>
        <w:t>. Очікувані показники виконання Програми</w:t>
      </w:r>
    </w:p>
    <w:p w:rsidR="00834958" w:rsidRPr="00834958" w:rsidRDefault="00834958" w:rsidP="00834958">
      <w:pPr>
        <w:spacing w:after="0" w:line="240" w:lineRule="auto"/>
        <w:ind w:firstLine="709"/>
        <w:jc w:val="both"/>
        <w:rPr>
          <w:rFonts w:ascii="Times New Roman" w:eastAsia="Times New Roman" w:hAnsi="Times New Roman" w:cs="Times New Roman"/>
          <w:sz w:val="28"/>
          <w:szCs w:val="28"/>
          <w:lang w:val="uk-UA" w:eastAsia="ru-RU"/>
        </w:rPr>
      </w:pPr>
    </w:p>
    <w:p w:rsidR="00834958" w:rsidRPr="00834958" w:rsidRDefault="00834958" w:rsidP="00834958">
      <w:pPr>
        <w:spacing w:after="0" w:line="240" w:lineRule="auto"/>
        <w:ind w:firstLine="709"/>
        <w:jc w:val="both"/>
        <w:rPr>
          <w:rFonts w:ascii="Times New Roman" w:eastAsia="Times New Roman" w:hAnsi="Times New Roman" w:cs="Times New Roman"/>
          <w:sz w:val="28"/>
          <w:szCs w:val="28"/>
          <w:lang w:val="uk-UA" w:eastAsia="ru-RU"/>
        </w:rPr>
      </w:pPr>
      <w:r w:rsidRPr="00834958">
        <w:rPr>
          <w:rFonts w:ascii="Times New Roman" w:eastAsia="Times New Roman" w:hAnsi="Times New Roman" w:cs="Times New Roman"/>
          <w:sz w:val="28"/>
          <w:szCs w:val="28"/>
          <w:lang w:val="uk-UA" w:eastAsia="ru-RU"/>
        </w:rPr>
        <w:t>1. Очікуваним результатом виконання запланованих заходів є:</w:t>
      </w:r>
    </w:p>
    <w:p w:rsidR="00834958" w:rsidRPr="00834958" w:rsidRDefault="00834958" w:rsidP="00834958">
      <w:pPr>
        <w:numPr>
          <w:ilvl w:val="0"/>
          <w:numId w:val="7"/>
        </w:numPr>
        <w:tabs>
          <w:tab w:val="left" w:pos="851"/>
        </w:tabs>
        <w:suppressAutoHyphens/>
        <w:spacing w:after="0" w:line="240" w:lineRule="auto"/>
        <w:ind w:firstLine="709"/>
        <w:jc w:val="both"/>
        <w:textAlignment w:val="baseline"/>
        <w:rPr>
          <w:rFonts w:ascii="Times New Roman" w:eastAsia="Times New Roman" w:hAnsi="Times New Roman" w:cs="Times New Roman"/>
          <w:sz w:val="28"/>
          <w:szCs w:val="28"/>
          <w:lang w:val="uk-UA" w:eastAsia="ru-RU"/>
        </w:rPr>
      </w:pPr>
      <w:r w:rsidRPr="00834958">
        <w:rPr>
          <w:rFonts w:ascii="Times New Roman" w:eastAsia="Times New Roman" w:hAnsi="Times New Roman" w:cs="Times New Roman"/>
          <w:sz w:val="28"/>
          <w:szCs w:val="28"/>
          <w:lang w:val="uk-UA" w:eastAsia="ru-RU"/>
        </w:rPr>
        <w:t>впровадження сучасних страв у харчування дітей та сформування правильних звичок харчування при виборі страв;</w:t>
      </w:r>
    </w:p>
    <w:p w:rsidR="00834958" w:rsidRPr="00834958" w:rsidRDefault="00834958" w:rsidP="00834958">
      <w:pPr>
        <w:numPr>
          <w:ilvl w:val="0"/>
          <w:numId w:val="7"/>
        </w:numPr>
        <w:tabs>
          <w:tab w:val="left" w:pos="851"/>
        </w:tabs>
        <w:suppressAutoHyphens/>
        <w:spacing w:after="0" w:line="240" w:lineRule="auto"/>
        <w:ind w:firstLine="709"/>
        <w:jc w:val="both"/>
        <w:textAlignment w:val="baseline"/>
        <w:rPr>
          <w:rFonts w:ascii="Times New Roman" w:eastAsia="Times New Roman" w:hAnsi="Times New Roman" w:cs="Times New Roman"/>
          <w:sz w:val="28"/>
          <w:szCs w:val="28"/>
          <w:lang w:val="uk-UA" w:eastAsia="ru-RU"/>
        </w:rPr>
      </w:pPr>
      <w:r w:rsidRPr="00834958">
        <w:rPr>
          <w:rFonts w:ascii="Times New Roman" w:eastAsia="Times New Roman" w:hAnsi="Times New Roman" w:cs="Times New Roman"/>
          <w:sz w:val="28"/>
          <w:szCs w:val="28"/>
          <w:lang w:val="uk-UA" w:eastAsia="ru-RU"/>
        </w:rPr>
        <w:t>запровадження постійного моніторингу з метою визначення ефективності реалізації Стратегії;</w:t>
      </w:r>
    </w:p>
    <w:p w:rsidR="00834958" w:rsidRPr="00834958" w:rsidRDefault="00834958" w:rsidP="00834958">
      <w:pPr>
        <w:numPr>
          <w:ilvl w:val="0"/>
          <w:numId w:val="7"/>
        </w:numPr>
        <w:tabs>
          <w:tab w:val="left" w:pos="851"/>
        </w:tabs>
        <w:suppressAutoHyphens/>
        <w:spacing w:after="0" w:line="240" w:lineRule="auto"/>
        <w:ind w:firstLine="709"/>
        <w:jc w:val="both"/>
        <w:textAlignment w:val="baseline"/>
        <w:rPr>
          <w:rFonts w:ascii="Times New Roman" w:eastAsia="Times New Roman" w:hAnsi="Times New Roman" w:cs="Times New Roman"/>
          <w:sz w:val="28"/>
          <w:szCs w:val="28"/>
          <w:lang w:val="uk-UA" w:eastAsia="ru-RU"/>
        </w:rPr>
      </w:pPr>
      <w:r w:rsidRPr="00834958">
        <w:rPr>
          <w:rFonts w:ascii="Times New Roman" w:eastAsia="Times New Roman" w:hAnsi="Times New Roman" w:cs="Times New Roman"/>
          <w:sz w:val="28"/>
          <w:szCs w:val="28"/>
          <w:lang w:val="uk-UA" w:eastAsia="ru-RU"/>
        </w:rPr>
        <w:t>спрямування коштів на реалізацію проєктів, що охоплюють поліпшення умов харчування  здобувачів освіти у закладах освіти сільської ради;</w:t>
      </w:r>
    </w:p>
    <w:p w:rsidR="00834958" w:rsidRPr="00834958" w:rsidRDefault="00834958" w:rsidP="00834958">
      <w:pPr>
        <w:numPr>
          <w:ilvl w:val="0"/>
          <w:numId w:val="7"/>
        </w:numPr>
        <w:tabs>
          <w:tab w:val="left" w:pos="851"/>
        </w:tabs>
        <w:suppressAutoHyphens/>
        <w:spacing w:after="0" w:line="240" w:lineRule="auto"/>
        <w:ind w:firstLine="709"/>
        <w:jc w:val="both"/>
        <w:textAlignment w:val="baseline"/>
        <w:rPr>
          <w:rFonts w:ascii="Times New Roman" w:eastAsia="Times New Roman" w:hAnsi="Times New Roman" w:cs="Times New Roman"/>
          <w:sz w:val="28"/>
          <w:szCs w:val="28"/>
          <w:lang w:val="uk-UA" w:eastAsia="ru-RU"/>
        </w:rPr>
      </w:pPr>
      <w:r w:rsidRPr="00834958">
        <w:rPr>
          <w:rFonts w:ascii="Times New Roman" w:eastAsia="Times New Roman" w:hAnsi="Times New Roman" w:cs="Times New Roman"/>
          <w:sz w:val="28"/>
          <w:szCs w:val="28"/>
          <w:lang w:val="uk-UA" w:eastAsia="ru-RU"/>
        </w:rPr>
        <w:t>здійснення досліджень питної води, готових страв на мікробіологічне забруднення, змивів з навколишнього середовища та обладнання тощо, які забезпечують підтвердження впровадження системи НАССР;</w:t>
      </w:r>
    </w:p>
    <w:p w:rsidR="00834958" w:rsidRPr="00834958" w:rsidRDefault="00834958" w:rsidP="00834958">
      <w:pPr>
        <w:numPr>
          <w:ilvl w:val="0"/>
          <w:numId w:val="7"/>
        </w:numPr>
        <w:tabs>
          <w:tab w:val="left" w:pos="851"/>
          <w:tab w:val="left" w:pos="993"/>
        </w:tabs>
        <w:suppressAutoHyphens/>
        <w:spacing w:after="0" w:line="240" w:lineRule="auto"/>
        <w:ind w:firstLine="709"/>
        <w:jc w:val="both"/>
        <w:textAlignment w:val="baseline"/>
        <w:rPr>
          <w:rFonts w:ascii="Times New Roman" w:eastAsia="Times New Roman" w:hAnsi="Times New Roman" w:cs="Times New Roman"/>
          <w:sz w:val="28"/>
          <w:szCs w:val="28"/>
          <w:lang w:val="uk-UA" w:eastAsia="ru-RU"/>
        </w:rPr>
      </w:pPr>
      <w:r w:rsidRPr="00834958">
        <w:rPr>
          <w:rFonts w:ascii="Times New Roman" w:eastAsia="Times New Roman" w:hAnsi="Times New Roman" w:cs="Times New Roman"/>
          <w:sz w:val="28"/>
          <w:szCs w:val="28"/>
          <w:lang w:val="uk-UA" w:eastAsia="ru-RU"/>
        </w:rPr>
        <w:t>створення умов для дотримання норм на принципах системи НАССР, покращення якості та безпечності харчування в закладах освіти сільської ради;</w:t>
      </w:r>
    </w:p>
    <w:p w:rsidR="00834958" w:rsidRPr="00834958" w:rsidRDefault="00834958" w:rsidP="00834958">
      <w:pPr>
        <w:numPr>
          <w:ilvl w:val="0"/>
          <w:numId w:val="7"/>
        </w:numPr>
        <w:tabs>
          <w:tab w:val="left" w:pos="851"/>
          <w:tab w:val="left" w:pos="993"/>
        </w:tabs>
        <w:suppressAutoHyphens/>
        <w:spacing w:after="0" w:line="240" w:lineRule="auto"/>
        <w:ind w:firstLine="709"/>
        <w:jc w:val="both"/>
        <w:textAlignment w:val="baseline"/>
        <w:rPr>
          <w:rFonts w:ascii="Times New Roman" w:eastAsia="Times New Roman" w:hAnsi="Times New Roman" w:cs="Times New Roman"/>
          <w:sz w:val="28"/>
          <w:szCs w:val="28"/>
          <w:lang w:val="uk-UA" w:eastAsia="ru-RU"/>
        </w:rPr>
      </w:pPr>
      <w:r w:rsidRPr="00834958">
        <w:rPr>
          <w:rFonts w:ascii="Times New Roman" w:eastAsia="Times New Roman" w:hAnsi="Times New Roman" w:cs="Times New Roman"/>
          <w:sz w:val="28"/>
          <w:szCs w:val="28"/>
          <w:lang w:val="uk-UA" w:eastAsia="ru-RU"/>
        </w:rPr>
        <w:t>проходження навчання щодо впровадження, застосування та підтримання дієвості системи НАССР для працівників, пов’язаних з організацією харчування;</w:t>
      </w:r>
    </w:p>
    <w:p w:rsidR="00834958" w:rsidRPr="00834958" w:rsidRDefault="00834958" w:rsidP="00834958">
      <w:pPr>
        <w:numPr>
          <w:ilvl w:val="0"/>
          <w:numId w:val="7"/>
        </w:numPr>
        <w:tabs>
          <w:tab w:val="left" w:pos="851"/>
          <w:tab w:val="left" w:pos="993"/>
        </w:tabs>
        <w:suppressAutoHyphens/>
        <w:spacing w:after="0" w:line="240" w:lineRule="auto"/>
        <w:ind w:firstLine="709"/>
        <w:jc w:val="both"/>
        <w:textAlignment w:val="baseline"/>
        <w:rPr>
          <w:rFonts w:ascii="Times New Roman" w:eastAsia="Times New Roman" w:hAnsi="Times New Roman" w:cs="Times New Roman"/>
          <w:sz w:val="28"/>
          <w:szCs w:val="28"/>
          <w:lang w:val="uk-UA" w:eastAsia="ru-RU"/>
        </w:rPr>
      </w:pPr>
      <w:r w:rsidRPr="00834958">
        <w:rPr>
          <w:rFonts w:ascii="Times New Roman" w:eastAsia="Times New Roman" w:hAnsi="Times New Roman" w:cs="Times New Roman"/>
          <w:sz w:val="28"/>
          <w:szCs w:val="28"/>
          <w:lang w:val="uk-UA" w:eastAsia="ru-RU"/>
        </w:rPr>
        <w:t xml:space="preserve">участь у  відповідних заходах з формування </w:t>
      </w:r>
      <w:proofErr w:type="spellStart"/>
      <w:r w:rsidRPr="00834958">
        <w:rPr>
          <w:rFonts w:ascii="Times New Roman" w:eastAsia="Times New Roman" w:hAnsi="Times New Roman" w:cs="Times New Roman"/>
          <w:sz w:val="28"/>
          <w:szCs w:val="28"/>
          <w:lang w:val="uk-UA" w:eastAsia="ru-RU"/>
        </w:rPr>
        <w:t>компетентностей</w:t>
      </w:r>
      <w:proofErr w:type="spellEnd"/>
      <w:r w:rsidRPr="00834958">
        <w:rPr>
          <w:rFonts w:ascii="Times New Roman" w:eastAsia="Times New Roman" w:hAnsi="Times New Roman" w:cs="Times New Roman"/>
          <w:sz w:val="28"/>
          <w:szCs w:val="28"/>
          <w:lang w:val="uk-UA" w:eastAsia="ru-RU"/>
        </w:rPr>
        <w:t xml:space="preserve"> в учасників освітнього процесу, необхідних для здорового життя у нових формах передачі знань;</w:t>
      </w:r>
    </w:p>
    <w:p w:rsidR="00834958" w:rsidRPr="00834958" w:rsidRDefault="00834958" w:rsidP="00834958">
      <w:pPr>
        <w:numPr>
          <w:ilvl w:val="0"/>
          <w:numId w:val="7"/>
        </w:numPr>
        <w:tabs>
          <w:tab w:val="left" w:pos="851"/>
          <w:tab w:val="left" w:pos="993"/>
        </w:tabs>
        <w:suppressAutoHyphens/>
        <w:spacing w:after="0" w:line="240" w:lineRule="auto"/>
        <w:ind w:firstLine="709"/>
        <w:jc w:val="both"/>
        <w:textAlignment w:val="baseline"/>
        <w:rPr>
          <w:rFonts w:ascii="Times New Roman" w:eastAsia="Times New Roman" w:hAnsi="Times New Roman" w:cs="Times New Roman"/>
          <w:sz w:val="28"/>
          <w:szCs w:val="28"/>
          <w:lang w:val="uk-UA" w:eastAsia="ru-RU"/>
        </w:rPr>
      </w:pPr>
      <w:r w:rsidRPr="00834958">
        <w:rPr>
          <w:rFonts w:ascii="Times New Roman" w:eastAsia="Times New Roman" w:hAnsi="Times New Roman" w:cs="Times New Roman"/>
          <w:sz w:val="28"/>
          <w:szCs w:val="28"/>
          <w:lang w:val="uk-UA" w:eastAsia="ru-RU"/>
        </w:rPr>
        <w:lastRenderedPageBreak/>
        <w:t>урізноманітнення харчування в закладах освіти, що відповідає нормам; забезпечення якісного, повноцінного харчування;</w:t>
      </w:r>
    </w:p>
    <w:p w:rsidR="00834958" w:rsidRPr="00834958" w:rsidRDefault="00834958" w:rsidP="00834958">
      <w:pPr>
        <w:numPr>
          <w:ilvl w:val="0"/>
          <w:numId w:val="7"/>
        </w:numPr>
        <w:tabs>
          <w:tab w:val="left" w:pos="851"/>
          <w:tab w:val="left" w:pos="993"/>
        </w:tabs>
        <w:suppressAutoHyphens/>
        <w:spacing w:after="0" w:line="240" w:lineRule="auto"/>
        <w:ind w:firstLine="709"/>
        <w:jc w:val="both"/>
        <w:textAlignment w:val="baseline"/>
        <w:rPr>
          <w:rFonts w:ascii="Times New Roman" w:eastAsia="Times New Roman" w:hAnsi="Times New Roman" w:cs="Times New Roman"/>
          <w:sz w:val="28"/>
          <w:szCs w:val="28"/>
          <w:lang w:val="uk-UA" w:eastAsia="ru-RU"/>
        </w:rPr>
      </w:pPr>
      <w:r w:rsidRPr="00834958">
        <w:rPr>
          <w:rFonts w:ascii="Times New Roman" w:eastAsia="Times New Roman" w:hAnsi="Times New Roman" w:cs="Times New Roman"/>
          <w:sz w:val="28"/>
          <w:szCs w:val="28"/>
          <w:lang w:val="uk-UA" w:eastAsia="ru-RU"/>
        </w:rPr>
        <w:t>виконання норм харчування відповідно до постанови Кабінету Міністрів України від 24 березня 2021 року № 305 "Про затвердження норм та Порядку організації харчування у закладах освіти та дитячих закладах оздоровлення та відпочинку" (зі змінами).</w:t>
      </w:r>
    </w:p>
    <w:p w:rsidR="00834958" w:rsidRPr="00834958" w:rsidRDefault="00834958" w:rsidP="00834958">
      <w:pPr>
        <w:spacing w:before="120" w:after="0" w:line="230" w:lineRule="auto"/>
        <w:ind w:firstLine="567"/>
        <w:jc w:val="both"/>
        <w:rPr>
          <w:rFonts w:ascii="Times New Roman" w:eastAsia="Times New Roman" w:hAnsi="Times New Roman" w:cs="Times New Roman"/>
          <w:sz w:val="28"/>
          <w:szCs w:val="28"/>
          <w:lang w:val="uk-UA" w:eastAsia="ru-RU"/>
        </w:rPr>
        <w:sectPr w:rsidR="00834958" w:rsidRPr="00834958" w:rsidSect="00885140">
          <w:pgSz w:w="11906" w:h="16838"/>
          <w:pgMar w:top="1134" w:right="850" w:bottom="1134" w:left="1701" w:header="113" w:footer="113" w:gutter="0"/>
          <w:pgNumType w:start="1"/>
          <w:cols w:space="720"/>
          <w:titlePg/>
          <w:docGrid w:linePitch="360"/>
        </w:sectPr>
      </w:pPr>
      <w:r w:rsidRPr="00834958">
        <w:rPr>
          <w:rFonts w:ascii="Times New Roman" w:eastAsia="Times New Roman" w:hAnsi="Times New Roman" w:cs="Times New Roman"/>
          <w:sz w:val="28"/>
          <w:szCs w:val="28"/>
          <w:lang w:val="uk-UA" w:eastAsia="ru-RU"/>
        </w:rPr>
        <w:t>2. Створення сприятливих умов за  фінансової підтримки з бюджетів усіх рівнів, залученні інвестицій для забезпечення різноманітного, збалансованого і якісного харчування в закладах освіти сільської ради, формування в учасників освітнього процесу навичок, усвідомленого вибору здорового харчування та забезпечить досягнення мети Програми.</w:t>
      </w:r>
    </w:p>
    <w:p w:rsidR="00834958" w:rsidRPr="00834958" w:rsidRDefault="00834958" w:rsidP="00834958">
      <w:pPr>
        <w:spacing w:after="160" w:line="259" w:lineRule="auto"/>
        <w:ind w:right="2378"/>
        <w:jc w:val="right"/>
        <w:rPr>
          <w:rFonts w:ascii="Times New Roman" w:eastAsia="Calibri" w:hAnsi="Times New Roman" w:cs="Times New Roman"/>
          <w:b/>
          <w:kern w:val="2"/>
          <w:lang w:val="uk-UA"/>
          <w14:ligatures w14:val="standardContextual"/>
        </w:rPr>
      </w:pPr>
      <w:r w:rsidRPr="00834958">
        <w:rPr>
          <w:rFonts w:ascii="Times New Roman" w:eastAsia="Calibri" w:hAnsi="Times New Roman" w:cs="Times New Roman"/>
          <w:b/>
          <w:kern w:val="2"/>
          <w:lang w:val="uk-UA"/>
          <w14:ligatures w14:val="standardContextual"/>
        </w:rPr>
        <w:lastRenderedPageBreak/>
        <w:t xml:space="preserve">Додаток 2 </w:t>
      </w:r>
    </w:p>
    <w:p w:rsidR="00834958" w:rsidRPr="00834958" w:rsidRDefault="00834958" w:rsidP="00834958">
      <w:pPr>
        <w:spacing w:after="160" w:line="259" w:lineRule="auto"/>
        <w:ind w:right="282"/>
        <w:jc w:val="center"/>
        <w:rPr>
          <w:rFonts w:ascii="Times New Roman" w:eastAsia="Calibri" w:hAnsi="Times New Roman" w:cs="Times New Roman"/>
          <w:b/>
          <w:kern w:val="2"/>
          <w:lang w:val="uk-UA"/>
          <w14:ligatures w14:val="standardContextual"/>
        </w:rPr>
      </w:pPr>
      <w:r w:rsidRPr="00834958">
        <w:rPr>
          <w:rFonts w:ascii="Times New Roman" w:eastAsia="Calibri" w:hAnsi="Times New Roman" w:cs="Times New Roman"/>
          <w:b/>
          <w:kern w:val="2"/>
          <w:lang w:val="uk-UA"/>
          <w14:ligatures w14:val="standardContextual"/>
        </w:rPr>
        <w:tab/>
      </w:r>
      <w:r w:rsidRPr="00834958">
        <w:rPr>
          <w:rFonts w:ascii="Times New Roman" w:eastAsia="Calibri" w:hAnsi="Times New Roman" w:cs="Times New Roman"/>
          <w:b/>
          <w:kern w:val="2"/>
          <w:lang w:val="uk-UA"/>
          <w14:ligatures w14:val="standardContextual"/>
        </w:rPr>
        <w:tab/>
      </w:r>
      <w:r w:rsidRPr="00834958">
        <w:rPr>
          <w:rFonts w:ascii="Times New Roman" w:eastAsia="Calibri" w:hAnsi="Times New Roman" w:cs="Times New Roman"/>
          <w:b/>
          <w:kern w:val="2"/>
          <w:lang w:val="uk-UA"/>
          <w14:ligatures w14:val="standardContextual"/>
        </w:rPr>
        <w:tab/>
      </w:r>
      <w:r w:rsidRPr="00834958">
        <w:rPr>
          <w:rFonts w:ascii="Times New Roman" w:eastAsia="Calibri" w:hAnsi="Times New Roman" w:cs="Times New Roman"/>
          <w:b/>
          <w:kern w:val="2"/>
          <w:lang w:val="uk-UA"/>
          <w14:ligatures w14:val="standardContextual"/>
        </w:rPr>
        <w:tab/>
      </w:r>
      <w:r w:rsidRPr="00834958">
        <w:rPr>
          <w:rFonts w:ascii="Times New Roman" w:eastAsia="Calibri" w:hAnsi="Times New Roman" w:cs="Times New Roman"/>
          <w:b/>
          <w:kern w:val="2"/>
          <w:lang w:val="uk-UA"/>
          <w14:ligatures w14:val="standardContextual"/>
        </w:rPr>
        <w:tab/>
      </w:r>
      <w:r w:rsidRPr="00834958">
        <w:rPr>
          <w:rFonts w:ascii="Times New Roman" w:eastAsia="Calibri" w:hAnsi="Times New Roman" w:cs="Times New Roman"/>
          <w:b/>
          <w:kern w:val="2"/>
          <w:lang w:val="uk-UA"/>
          <w14:ligatures w14:val="standardContextual"/>
        </w:rPr>
        <w:tab/>
      </w:r>
      <w:r w:rsidRPr="00834958">
        <w:rPr>
          <w:rFonts w:ascii="Times New Roman" w:eastAsia="Calibri" w:hAnsi="Times New Roman" w:cs="Times New Roman"/>
          <w:b/>
          <w:kern w:val="2"/>
          <w:lang w:val="uk-UA"/>
          <w14:ligatures w14:val="standardContextual"/>
        </w:rPr>
        <w:tab/>
      </w:r>
      <w:r w:rsidRPr="00834958">
        <w:rPr>
          <w:rFonts w:ascii="Times New Roman" w:eastAsia="Calibri" w:hAnsi="Times New Roman" w:cs="Times New Roman"/>
          <w:b/>
          <w:kern w:val="2"/>
          <w:lang w:val="uk-UA"/>
          <w14:ligatures w14:val="standardContextual"/>
        </w:rPr>
        <w:tab/>
      </w:r>
      <w:r w:rsidRPr="00834958">
        <w:rPr>
          <w:rFonts w:ascii="Times New Roman" w:eastAsia="Calibri" w:hAnsi="Times New Roman" w:cs="Times New Roman"/>
          <w:b/>
          <w:kern w:val="2"/>
          <w:lang w:val="uk-UA"/>
          <w14:ligatures w14:val="standardContextual"/>
        </w:rPr>
        <w:tab/>
      </w:r>
      <w:r w:rsidRPr="00834958">
        <w:rPr>
          <w:rFonts w:ascii="Times New Roman" w:eastAsia="Calibri" w:hAnsi="Times New Roman" w:cs="Times New Roman"/>
          <w:b/>
          <w:kern w:val="2"/>
          <w:lang w:val="uk-UA"/>
          <w14:ligatures w14:val="standardContextual"/>
        </w:rPr>
        <w:tab/>
      </w:r>
      <w:r w:rsidRPr="00834958">
        <w:rPr>
          <w:rFonts w:ascii="Times New Roman" w:eastAsia="Calibri" w:hAnsi="Times New Roman" w:cs="Times New Roman"/>
          <w:b/>
          <w:kern w:val="2"/>
          <w:lang w:val="uk-UA"/>
          <w14:ligatures w14:val="standardContextual"/>
        </w:rPr>
        <w:tab/>
      </w:r>
      <w:r w:rsidRPr="00834958">
        <w:rPr>
          <w:rFonts w:ascii="Times New Roman" w:eastAsia="Calibri" w:hAnsi="Times New Roman" w:cs="Times New Roman"/>
          <w:b/>
          <w:kern w:val="2"/>
          <w:lang w:val="uk-UA"/>
          <w14:ligatures w14:val="standardContextual"/>
        </w:rPr>
        <w:tab/>
      </w:r>
      <w:r w:rsidRPr="00834958">
        <w:rPr>
          <w:rFonts w:ascii="Times New Roman" w:eastAsia="Calibri" w:hAnsi="Times New Roman" w:cs="Times New Roman"/>
          <w:b/>
          <w:kern w:val="2"/>
          <w:lang w:val="uk-UA"/>
          <w14:ligatures w14:val="standardContextual"/>
        </w:rPr>
        <w:tab/>
      </w:r>
      <w:r w:rsidRPr="00834958">
        <w:rPr>
          <w:rFonts w:ascii="Times New Roman" w:eastAsia="Calibri" w:hAnsi="Times New Roman" w:cs="Times New Roman"/>
          <w:b/>
          <w:kern w:val="2"/>
          <w:lang w:val="uk-UA"/>
          <w14:ligatures w14:val="standardContextual"/>
        </w:rPr>
        <w:tab/>
        <w:t xml:space="preserve">до </w:t>
      </w:r>
      <w:r w:rsidRPr="00834958">
        <w:rPr>
          <w:rFonts w:ascii="Times New Roman" w:eastAsia="Calibri" w:hAnsi="Times New Roman" w:cs="Times New Roman"/>
          <w:b/>
          <w:bCs/>
          <w:iCs/>
          <w:kern w:val="2"/>
          <w:lang w:val="uk-UA"/>
          <w14:ligatures w14:val="standardContextual"/>
        </w:rPr>
        <w:t xml:space="preserve">Програми  </w:t>
      </w:r>
    </w:p>
    <w:p w:rsidR="00834958" w:rsidRPr="00834958" w:rsidRDefault="00834958" w:rsidP="00834958">
      <w:pPr>
        <w:spacing w:after="160" w:line="259" w:lineRule="auto"/>
        <w:jc w:val="center"/>
        <w:rPr>
          <w:rFonts w:ascii="Times New Roman" w:eastAsia="Calibri" w:hAnsi="Times New Roman" w:cs="Times New Roman"/>
          <w:b/>
          <w:kern w:val="2"/>
          <w:sz w:val="28"/>
          <w:szCs w:val="28"/>
          <w:lang w:val="uk-UA"/>
          <w14:ligatures w14:val="standardContextual"/>
        </w:rPr>
      </w:pPr>
      <w:r w:rsidRPr="00834958">
        <w:rPr>
          <w:rFonts w:ascii="Times New Roman" w:eastAsia="Calibri" w:hAnsi="Times New Roman" w:cs="Times New Roman"/>
          <w:b/>
          <w:kern w:val="2"/>
          <w:sz w:val="28"/>
          <w:szCs w:val="28"/>
          <w:lang w:val="uk-UA"/>
          <w14:ligatures w14:val="standardContextual"/>
        </w:rPr>
        <w:t xml:space="preserve">Ресурсне забезпечення </w:t>
      </w:r>
    </w:p>
    <w:p w:rsidR="00834958" w:rsidRPr="00834958" w:rsidRDefault="00834958" w:rsidP="00834958">
      <w:pPr>
        <w:spacing w:after="160" w:line="259" w:lineRule="auto"/>
        <w:ind w:firstLine="720"/>
        <w:jc w:val="right"/>
        <w:rPr>
          <w:rFonts w:ascii="Times New Roman" w:eastAsia="Calibri" w:hAnsi="Times New Roman" w:cs="Times New Roman"/>
          <w:b/>
          <w:bCs/>
          <w:kern w:val="2"/>
          <w:sz w:val="28"/>
          <w:szCs w:val="28"/>
          <w:lang w:val="uk-UA"/>
          <w14:ligatures w14:val="standardContextual"/>
        </w:rPr>
      </w:pPr>
      <w:r w:rsidRPr="00834958">
        <w:rPr>
          <w:rFonts w:ascii="Times New Roman" w:eastAsia="WenQuanYi Micro Hei" w:hAnsi="Times New Roman" w:cs="Times New Roman"/>
          <w:b/>
          <w:bCs/>
          <w:kern w:val="2"/>
          <w:sz w:val="28"/>
          <w:szCs w:val="28"/>
          <w:lang w:val="uk-UA" w:eastAsia="zh-CN" w:bidi="hi-IN"/>
        </w:rPr>
        <w:t>Програми реалізації Стратегії реформування системи шкільного харчування на період до 2027 року</w:t>
      </w:r>
    </w:p>
    <w:tbl>
      <w:tblPr>
        <w:tblW w:w="13662" w:type="dxa"/>
        <w:tblInd w:w="959" w:type="dxa"/>
        <w:tblLayout w:type="fixed"/>
        <w:tblLook w:val="0000" w:firstRow="0" w:lastRow="0" w:firstColumn="0" w:lastColumn="0" w:noHBand="0" w:noVBand="0"/>
      </w:tblPr>
      <w:tblGrid>
        <w:gridCol w:w="3414"/>
        <w:gridCol w:w="1709"/>
        <w:gridCol w:w="1707"/>
        <w:gridCol w:w="1709"/>
        <w:gridCol w:w="1709"/>
        <w:gridCol w:w="3414"/>
      </w:tblGrid>
      <w:tr w:rsidR="00834958" w:rsidRPr="00834958" w:rsidTr="00F510DE">
        <w:trPr>
          <w:cantSplit/>
          <w:trHeight w:val="705"/>
        </w:trPr>
        <w:tc>
          <w:tcPr>
            <w:tcW w:w="3415" w:type="dxa"/>
            <w:vMerge w:val="restart"/>
            <w:tcBorders>
              <w:top w:val="single" w:sz="4" w:space="0" w:color="000000"/>
              <w:left w:val="single" w:sz="4" w:space="0" w:color="000000"/>
              <w:bottom w:val="single" w:sz="4" w:space="0" w:color="000000"/>
            </w:tcBorders>
            <w:shd w:val="clear" w:color="auto" w:fill="auto"/>
          </w:tcPr>
          <w:p w:rsidR="00834958" w:rsidRPr="00834958" w:rsidRDefault="00834958" w:rsidP="00834958">
            <w:pPr>
              <w:spacing w:after="160" w:line="259" w:lineRule="auto"/>
              <w:jc w:val="center"/>
              <w:rPr>
                <w:rFonts w:ascii="Times New Roman" w:eastAsia="Calibri" w:hAnsi="Times New Roman" w:cs="Times New Roman"/>
                <w:b/>
                <w:kern w:val="2"/>
                <w:lang w:val="uk-UA"/>
                <w14:ligatures w14:val="standardContextual"/>
              </w:rPr>
            </w:pPr>
            <w:r w:rsidRPr="00834958">
              <w:rPr>
                <w:rFonts w:ascii="Times New Roman" w:eastAsia="Calibri" w:hAnsi="Times New Roman" w:cs="Times New Roman"/>
                <w:b/>
                <w:kern w:val="2"/>
                <w:lang w:val="uk-UA"/>
                <w14:ligatures w14:val="standardContextual"/>
              </w:rPr>
              <w:t>Обсяг коштів, які пропонується залучити на виконання програми</w:t>
            </w:r>
          </w:p>
        </w:tc>
        <w:tc>
          <w:tcPr>
            <w:tcW w:w="1709" w:type="dxa"/>
            <w:tcBorders>
              <w:top w:val="single" w:sz="4" w:space="0" w:color="000000"/>
              <w:left w:val="single" w:sz="4" w:space="0" w:color="000000"/>
              <w:bottom w:val="single" w:sz="4" w:space="0" w:color="000000"/>
              <w:right w:val="single" w:sz="4" w:space="0" w:color="000000"/>
            </w:tcBorders>
          </w:tcPr>
          <w:p w:rsidR="00834958" w:rsidRPr="00834958" w:rsidRDefault="00834958" w:rsidP="00834958">
            <w:pPr>
              <w:spacing w:after="160" w:line="259" w:lineRule="auto"/>
              <w:jc w:val="center"/>
              <w:rPr>
                <w:rFonts w:ascii="Times New Roman" w:eastAsia="Calibri" w:hAnsi="Times New Roman" w:cs="Times New Roman"/>
                <w:b/>
                <w:kern w:val="2"/>
                <w:lang w:val="uk-UA"/>
                <w14:ligatures w14:val="standardContextual"/>
              </w:rPr>
            </w:pPr>
          </w:p>
        </w:tc>
        <w:tc>
          <w:tcPr>
            <w:tcW w:w="5123" w:type="dxa"/>
            <w:gridSpan w:val="3"/>
            <w:tcBorders>
              <w:top w:val="single" w:sz="4" w:space="0" w:color="000000"/>
              <w:left w:val="single" w:sz="4" w:space="0" w:color="000000"/>
              <w:bottom w:val="single" w:sz="4" w:space="0" w:color="000000"/>
            </w:tcBorders>
            <w:shd w:val="clear" w:color="auto" w:fill="auto"/>
          </w:tcPr>
          <w:p w:rsidR="00834958" w:rsidRPr="00834958" w:rsidRDefault="00834958" w:rsidP="00834958">
            <w:pPr>
              <w:spacing w:after="160" w:line="259" w:lineRule="auto"/>
              <w:jc w:val="center"/>
              <w:rPr>
                <w:rFonts w:ascii="Times New Roman" w:eastAsia="Calibri" w:hAnsi="Times New Roman" w:cs="Times New Roman"/>
                <w:b/>
                <w:kern w:val="2"/>
                <w:lang w:val="uk-UA"/>
                <w14:ligatures w14:val="standardContextual"/>
              </w:rPr>
            </w:pPr>
            <w:r w:rsidRPr="00834958">
              <w:rPr>
                <w:rFonts w:ascii="Times New Roman" w:eastAsia="Calibri" w:hAnsi="Times New Roman" w:cs="Times New Roman"/>
                <w:b/>
                <w:kern w:val="2"/>
                <w:lang w:val="uk-UA"/>
                <w14:ligatures w14:val="standardContextual"/>
              </w:rPr>
              <w:t>Етапи виконання програми</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834958" w:rsidRPr="00834958" w:rsidRDefault="00834958" w:rsidP="00834958">
            <w:pPr>
              <w:spacing w:after="160" w:line="259" w:lineRule="auto"/>
              <w:jc w:val="center"/>
              <w:rPr>
                <w:rFonts w:ascii="Times New Roman" w:eastAsia="Calibri" w:hAnsi="Times New Roman" w:cs="Times New Roman"/>
                <w:kern w:val="2"/>
                <w:lang w:val="uk-UA"/>
                <w14:ligatures w14:val="standardContextual"/>
              </w:rPr>
            </w:pPr>
            <w:r w:rsidRPr="00834958">
              <w:rPr>
                <w:rFonts w:ascii="Times New Roman" w:eastAsia="Calibri" w:hAnsi="Times New Roman" w:cs="Times New Roman"/>
                <w:b/>
                <w:kern w:val="2"/>
                <w:lang w:val="uk-UA"/>
                <w14:ligatures w14:val="standardContextual"/>
              </w:rPr>
              <w:t>Усього витрат на виконання програми</w:t>
            </w:r>
            <w:r w:rsidRPr="00834958">
              <w:rPr>
                <w:rFonts w:ascii="Times New Roman" w:eastAsia="Calibri" w:hAnsi="Times New Roman" w:cs="Times New Roman"/>
                <w:kern w:val="2"/>
                <w:lang w:val="uk-UA"/>
                <w14:ligatures w14:val="standardContextual"/>
              </w:rPr>
              <w:t xml:space="preserve"> </w:t>
            </w:r>
            <w:r w:rsidRPr="00834958">
              <w:rPr>
                <w:rFonts w:ascii="Times New Roman" w:eastAsia="Calibri" w:hAnsi="Times New Roman" w:cs="Times New Roman"/>
                <w:b/>
                <w:kern w:val="2"/>
                <w:lang w:val="uk-UA"/>
                <w14:ligatures w14:val="standardContextual"/>
              </w:rPr>
              <w:t>(</w:t>
            </w:r>
            <w:proofErr w:type="spellStart"/>
            <w:r w:rsidRPr="00834958">
              <w:rPr>
                <w:rFonts w:ascii="Times New Roman" w:eastAsia="Calibri" w:hAnsi="Times New Roman" w:cs="Times New Roman"/>
                <w:b/>
                <w:kern w:val="2"/>
                <w:lang w:val="uk-UA"/>
                <w14:ligatures w14:val="standardContextual"/>
              </w:rPr>
              <w:t>тис.грн</w:t>
            </w:r>
            <w:proofErr w:type="spellEnd"/>
            <w:r w:rsidRPr="00834958">
              <w:rPr>
                <w:rFonts w:ascii="Times New Roman" w:eastAsia="Calibri" w:hAnsi="Times New Roman" w:cs="Times New Roman"/>
                <w:b/>
                <w:kern w:val="2"/>
                <w:lang w:val="uk-UA"/>
                <w14:ligatures w14:val="standardContextual"/>
              </w:rPr>
              <w:t>.)</w:t>
            </w:r>
          </w:p>
        </w:tc>
      </w:tr>
      <w:tr w:rsidR="00834958" w:rsidRPr="00834958" w:rsidTr="00F510DE">
        <w:trPr>
          <w:cantSplit/>
          <w:trHeight w:val="143"/>
        </w:trPr>
        <w:tc>
          <w:tcPr>
            <w:tcW w:w="3415" w:type="dxa"/>
            <w:vMerge/>
            <w:tcBorders>
              <w:top w:val="single" w:sz="4" w:space="0" w:color="000000"/>
              <w:left w:val="single" w:sz="4" w:space="0" w:color="000000"/>
              <w:bottom w:val="single" w:sz="4" w:space="0" w:color="000000"/>
            </w:tcBorders>
            <w:shd w:val="clear" w:color="auto" w:fill="auto"/>
          </w:tcPr>
          <w:p w:rsidR="00834958" w:rsidRPr="00834958" w:rsidRDefault="00834958" w:rsidP="00834958">
            <w:pPr>
              <w:snapToGrid w:val="0"/>
              <w:spacing w:after="160" w:line="259" w:lineRule="auto"/>
              <w:rPr>
                <w:rFonts w:ascii="Times New Roman" w:eastAsia="Calibri" w:hAnsi="Times New Roman" w:cs="Times New Roman"/>
                <w:kern w:val="2"/>
                <w:sz w:val="28"/>
                <w:szCs w:val="28"/>
                <w:lang w:val="uk-UA"/>
                <w14:ligatures w14:val="standardContextual"/>
              </w:rPr>
            </w:pPr>
          </w:p>
        </w:tc>
        <w:tc>
          <w:tcPr>
            <w:tcW w:w="1707" w:type="dxa"/>
            <w:tcBorders>
              <w:top w:val="single" w:sz="4" w:space="0" w:color="000000"/>
              <w:left w:val="single" w:sz="4" w:space="0" w:color="000000"/>
              <w:bottom w:val="single" w:sz="4" w:space="0" w:color="000000"/>
            </w:tcBorders>
            <w:shd w:val="clear" w:color="auto" w:fill="auto"/>
          </w:tcPr>
          <w:p w:rsidR="00834958" w:rsidRPr="00834958" w:rsidRDefault="00834958" w:rsidP="00834958">
            <w:pPr>
              <w:spacing w:after="160" w:line="259" w:lineRule="auto"/>
              <w:jc w:val="center"/>
              <w:rPr>
                <w:rFonts w:ascii="Times New Roman" w:eastAsia="Calibri" w:hAnsi="Times New Roman" w:cs="Times New Roman"/>
                <w:b/>
                <w:kern w:val="2"/>
                <w:sz w:val="28"/>
                <w:szCs w:val="28"/>
                <w:lang w:val="uk-UA"/>
                <w14:ligatures w14:val="standardContextual"/>
              </w:rPr>
            </w:pPr>
            <w:r w:rsidRPr="00834958">
              <w:rPr>
                <w:rFonts w:ascii="Times New Roman" w:eastAsia="Calibri" w:hAnsi="Times New Roman" w:cs="Times New Roman"/>
                <w:b/>
                <w:kern w:val="2"/>
                <w:sz w:val="28"/>
                <w:szCs w:val="28"/>
                <w:lang w:val="uk-UA"/>
                <w14:ligatures w14:val="standardContextual"/>
              </w:rPr>
              <w:t>2024рік</w:t>
            </w:r>
          </w:p>
        </w:tc>
        <w:tc>
          <w:tcPr>
            <w:tcW w:w="1707" w:type="dxa"/>
            <w:tcBorders>
              <w:top w:val="single" w:sz="4" w:space="0" w:color="000000"/>
              <w:left w:val="single" w:sz="4" w:space="0" w:color="000000"/>
              <w:bottom w:val="single" w:sz="4" w:space="0" w:color="000000"/>
            </w:tcBorders>
            <w:shd w:val="clear" w:color="auto" w:fill="auto"/>
          </w:tcPr>
          <w:p w:rsidR="00834958" w:rsidRPr="00834958" w:rsidRDefault="00834958" w:rsidP="00834958">
            <w:pPr>
              <w:spacing w:after="160" w:line="259" w:lineRule="auto"/>
              <w:jc w:val="center"/>
              <w:rPr>
                <w:rFonts w:ascii="Times New Roman" w:eastAsia="Calibri" w:hAnsi="Times New Roman" w:cs="Times New Roman"/>
                <w:b/>
                <w:kern w:val="2"/>
                <w:sz w:val="28"/>
                <w:szCs w:val="28"/>
                <w:lang w:val="uk-UA"/>
                <w14:ligatures w14:val="standardContextual"/>
              </w:rPr>
            </w:pPr>
            <w:r w:rsidRPr="00834958">
              <w:rPr>
                <w:rFonts w:ascii="Times New Roman" w:eastAsia="Calibri" w:hAnsi="Times New Roman" w:cs="Times New Roman"/>
                <w:b/>
                <w:kern w:val="2"/>
                <w:sz w:val="28"/>
                <w:szCs w:val="28"/>
                <w:lang w:val="uk-UA"/>
                <w14:ligatures w14:val="standardContextual"/>
              </w:rPr>
              <w:t>2025рік</w:t>
            </w:r>
          </w:p>
        </w:tc>
        <w:tc>
          <w:tcPr>
            <w:tcW w:w="1709" w:type="dxa"/>
            <w:tcBorders>
              <w:top w:val="single" w:sz="4" w:space="0" w:color="000000"/>
              <w:left w:val="single" w:sz="4" w:space="0" w:color="000000"/>
              <w:bottom w:val="single" w:sz="4" w:space="0" w:color="000000"/>
              <w:right w:val="single" w:sz="4" w:space="0" w:color="000000"/>
            </w:tcBorders>
          </w:tcPr>
          <w:p w:rsidR="00834958" w:rsidRPr="00834958" w:rsidRDefault="00834958" w:rsidP="00834958">
            <w:pPr>
              <w:spacing w:after="160" w:line="259" w:lineRule="auto"/>
              <w:jc w:val="center"/>
              <w:rPr>
                <w:rFonts w:ascii="Times New Roman" w:eastAsia="Calibri" w:hAnsi="Times New Roman" w:cs="Times New Roman"/>
                <w:b/>
                <w:kern w:val="2"/>
                <w:sz w:val="28"/>
                <w:szCs w:val="28"/>
                <w:lang w:val="uk-UA"/>
                <w14:ligatures w14:val="standardContextual"/>
              </w:rPr>
            </w:pPr>
            <w:r w:rsidRPr="00834958">
              <w:rPr>
                <w:rFonts w:ascii="Times New Roman" w:eastAsia="Calibri" w:hAnsi="Times New Roman" w:cs="Times New Roman"/>
                <w:b/>
                <w:kern w:val="2"/>
                <w:sz w:val="28"/>
                <w:szCs w:val="28"/>
                <w:lang w:val="uk-UA"/>
                <w14:ligatures w14:val="standardContextual"/>
              </w:rPr>
              <w:t>2026 рік</w:t>
            </w:r>
          </w:p>
        </w:tc>
        <w:tc>
          <w:tcPr>
            <w:tcW w:w="1709" w:type="dxa"/>
            <w:tcBorders>
              <w:top w:val="single" w:sz="4" w:space="0" w:color="000000"/>
              <w:left w:val="single" w:sz="4" w:space="0" w:color="000000"/>
              <w:bottom w:val="single" w:sz="4" w:space="0" w:color="000000"/>
            </w:tcBorders>
            <w:shd w:val="clear" w:color="auto" w:fill="auto"/>
          </w:tcPr>
          <w:p w:rsidR="00834958" w:rsidRPr="00834958" w:rsidRDefault="00834958" w:rsidP="00834958">
            <w:pPr>
              <w:spacing w:after="160" w:line="259" w:lineRule="auto"/>
              <w:jc w:val="center"/>
              <w:rPr>
                <w:rFonts w:ascii="Times New Roman" w:eastAsia="Calibri" w:hAnsi="Times New Roman" w:cs="Times New Roman"/>
                <w:b/>
                <w:kern w:val="2"/>
                <w:sz w:val="28"/>
                <w:szCs w:val="28"/>
                <w:lang w:val="uk-UA"/>
                <w14:ligatures w14:val="standardContextual"/>
              </w:rPr>
            </w:pPr>
            <w:r w:rsidRPr="00834958">
              <w:rPr>
                <w:rFonts w:ascii="Times New Roman" w:eastAsia="Calibri" w:hAnsi="Times New Roman" w:cs="Times New Roman"/>
                <w:b/>
                <w:kern w:val="2"/>
                <w:sz w:val="28"/>
                <w:szCs w:val="28"/>
                <w:lang w:val="uk-UA"/>
                <w14:ligatures w14:val="standardContextual"/>
              </w:rPr>
              <w:t>2027 рік</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834958" w:rsidRPr="00834958" w:rsidRDefault="00834958" w:rsidP="00834958">
            <w:pPr>
              <w:snapToGrid w:val="0"/>
              <w:spacing w:after="160" w:line="259" w:lineRule="auto"/>
              <w:rPr>
                <w:rFonts w:ascii="Times New Roman" w:eastAsia="Calibri" w:hAnsi="Times New Roman" w:cs="Times New Roman"/>
                <w:b/>
                <w:kern w:val="2"/>
                <w:sz w:val="28"/>
                <w:szCs w:val="28"/>
                <w:lang w:val="uk-UA"/>
                <w14:ligatures w14:val="standardContextual"/>
              </w:rPr>
            </w:pPr>
          </w:p>
          <w:p w:rsidR="00834958" w:rsidRPr="00834958" w:rsidRDefault="00834958" w:rsidP="00834958">
            <w:pPr>
              <w:snapToGrid w:val="0"/>
              <w:spacing w:after="160" w:line="259" w:lineRule="auto"/>
              <w:rPr>
                <w:rFonts w:ascii="Times New Roman" w:eastAsia="Calibri" w:hAnsi="Times New Roman" w:cs="Times New Roman"/>
                <w:b/>
                <w:kern w:val="2"/>
                <w:sz w:val="28"/>
                <w:szCs w:val="28"/>
                <w:lang w:val="uk-UA"/>
                <w14:ligatures w14:val="standardContextual"/>
              </w:rPr>
            </w:pPr>
          </w:p>
        </w:tc>
      </w:tr>
      <w:tr w:rsidR="00834958" w:rsidRPr="00834958" w:rsidTr="00F510DE">
        <w:trPr>
          <w:trHeight w:val="787"/>
        </w:trPr>
        <w:tc>
          <w:tcPr>
            <w:tcW w:w="3415" w:type="dxa"/>
            <w:tcBorders>
              <w:top w:val="single" w:sz="4" w:space="0" w:color="000000"/>
              <w:left w:val="single" w:sz="4" w:space="0" w:color="000000"/>
              <w:bottom w:val="single" w:sz="4" w:space="0" w:color="000000"/>
            </w:tcBorders>
            <w:shd w:val="clear" w:color="auto" w:fill="auto"/>
          </w:tcPr>
          <w:p w:rsidR="00834958" w:rsidRPr="00834958" w:rsidRDefault="00834958" w:rsidP="00834958">
            <w:pPr>
              <w:spacing w:after="160" w:line="259" w:lineRule="auto"/>
              <w:rPr>
                <w:rFonts w:ascii="Times New Roman" w:eastAsia="Calibri" w:hAnsi="Times New Roman" w:cs="Times New Roman"/>
                <w:b/>
                <w:kern w:val="2"/>
                <w:sz w:val="28"/>
                <w:szCs w:val="28"/>
                <w:lang w:val="uk-UA"/>
                <w14:ligatures w14:val="standardContextual"/>
              </w:rPr>
            </w:pPr>
            <w:r w:rsidRPr="00834958">
              <w:rPr>
                <w:rFonts w:ascii="Times New Roman" w:eastAsia="Calibri" w:hAnsi="Times New Roman" w:cs="Times New Roman"/>
                <w:b/>
                <w:kern w:val="2"/>
                <w:sz w:val="28"/>
                <w:szCs w:val="28"/>
                <w:lang w:val="uk-UA"/>
                <w14:ligatures w14:val="standardContextual"/>
              </w:rPr>
              <w:t>Усього </w:t>
            </w:r>
          </w:p>
          <w:p w:rsidR="00834958" w:rsidRPr="00834958" w:rsidRDefault="00834958" w:rsidP="00834958">
            <w:pPr>
              <w:spacing w:after="160" w:line="259" w:lineRule="auto"/>
              <w:rPr>
                <w:rFonts w:ascii="Times New Roman" w:eastAsia="Calibri" w:hAnsi="Times New Roman" w:cs="Times New Roman"/>
                <w:kern w:val="2"/>
                <w:sz w:val="28"/>
                <w:szCs w:val="28"/>
                <w:lang w:val="uk-UA"/>
                <w14:ligatures w14:val="standardContextual"/>
              </w:rPr>
            </w:pPr>
          </w:p>
        </w:tc>
        <w:tc>
          <w:tcPr>
            <w:tcW w:w="1707" w:type="dxa"/>
            <w:tcBorders>
              <w:top w:val="single" w:sz="4" w:space="0" w:color="000000"/>
              <w:left w:val="single" w:sz="4" w:space="0" w:color="000000"/>
              <w:bottom w:val="single" w:sz="4" w:space="0" w:color="000000"/>
            </w:tcBorders>
            <w:shd w:val="clear" w:color="auto" w:fill="auto"/>
          </w:tcPr>
          <w:p w:rsidR="00834958" w:rsidRPr="00834958" w:rsidRDefault="00834958" w:rsidP="00834958">
            <w:pPr>
              <w:spacing w:after="160" w:line="259" w:lineRule="auto"/>
              <w:jc w:val="center"/>
              <w:rPr>
                <w:rFonts w:ascii="Times New Roman" w:eastAsia="Calibri" w:hAnsi="Times New Roman" w:cs="Times New Roman"/>
                <w:kern w:val="2"/>
                <w:sz w:val="28"/>
                <w:szCs w:val="28"/>
                <w:lang w:val="uk-UA"/>
                <w14:ligatures w14:val="standardContextual"/>
              </w:rPr>
            </w:pPr>
            <w:r w:rsidRPr="00834958">
              <w:rPr>
                <w:rFonts w:ascii="Times New Roman" w:eastAsia="Calibri" w:hAnsi="Times New Roman" w:cs="Times New Roman"/>
                <w:kern w:val="2"/>
                <w:sz w:val="28"/>
                <w:szCs w:val="28"/>
                <w:lang w:val="uk-UA"/>
                <w14:ligatures w14:val="standardContextual"/>
              </w:rPr>
              <w:t>2480,0</w:t>
            </w:r>
          </w:p>
        </w:tc>
        <w:tc>
          <w:tcPr>
            <w:tcW w:w="1707" w:type="dxa"/>
            <w:tcBorders>
              <w:top w:val="single" w:sz="4" w:space="0" w:color="000000"/>
              <w:left w:val="single" w:sz="4" w:space="0" w:color="000000"/>
              <w:bottom w:val="single" w:sz="4" w:space="0" w:color="000000"/>
            </w:tcBorders>
            <w:shd w:val="clear" w:color="auto" w:fill="auto"/>
          </w:tcPr>
          <w:p w:rsidR="00834958" w:rsidRPr="00834958" w:rsidRDefault="00834958" w:rsidP="00834958">
            <w:pPr>
              <w:spacing w:after="160" w:line="259" w:lineRule="auto"/>
              <w:jc w:val="center"/>
              <w:rPr>
                <w:rFonts w:ascii="Times New Roman" w:eastAsia="Calibri" w:hAnsi="Times New Roman" w:cs="Times New Roman"/>
                <w:kern w:val="2"/>
                <w:sz w:val="28"/>
                <w:szCs w:val="28"/>
                <w:lang w:val="uk-UA"/>
                <w14:ligatures w14:val="standardContextual"/>
              </w:rPr>
            </w:pPr>
            <w:r w:rsidRPr="00834958">
              <w:rPr>
                <w:rFonts w:ascii="Times New Roman" w:eastAsia="Calibri" w:hAnsi="Times New Roman" w:cs="Times New Roman"/>
                <w:kern w:val="2"/>
                <w:sz w:val="28"/>
                <w:szCs w:val="28"/>
                <w:lang w:val="uk-UA"/>
                <w14:ligatures w14:val="standardContextual"/>
              </w:rPr>
              <w:t>2550,0</w:t>
            </w:r>
          </w:p>
        </w:tc>
        <w:tc>
          <w:tcPr>
            <w:tcW w:w="1709" w:type="dxa"/>
            <w:tcBorders>
              <w:top w:val="single" w:sz="4" w:space="0" w:color="000000"/>
              <w:left w:val="single" w:sz="4" w:space="0" w:color="000000"/>
              <w:bottom w:val="single" w:sz="4" w:space="0" w:color="000000"/>
              <w:right w:val="single" w:sz="4" w:space="0" w:color="000000"/>
            </w:tcBorders>
          </w:tcPr>
          <w:p w:rsidR="00834958" w:rsidRPr="00834958" w:rsidRDefault="00834958" w:rsidP="00834958">
            <w:pPr>
              <w:spacing w:after="160" w:line="259" w:lineRule="auto"/>
              <w:jc w:val="center"/>
              <w:rPr>
                <w:rFonts w:ascii="Times New Roman" w:eastAsia="Calibri" w:hAnsi="Times New Roman" w:cs="Times New Roman"/>
                <w:kern w:val="2"/>
                <w:sz w:val="28"/>
                <w:szCs w:val="28"/>
                <w:lang w:val="uk-UA"/>
                <w14:ligatures w14:val="standardContextual"/>
              </w:rPr>
            </w:pPr>
            <w:r w:rsidRPr="00834958">
              <w:rPr>
                <w:rFonts w:ascii="Times New Roman" w:eastAsia="Calibri" w:hAnsi="Times New Roman" w:cs="Times New Roman"/>
                <w:kern w:val="2"/>
                <w:sz w:val="28"/>
                <w:szCs w:val="28"/>
                <w:lang w:val="uk-UA"/>
                <w14:ligatures w14:val="standardContextual"/>
              </w:rPr>
              <w:t>2620,0</w:t>
            </w:r>
          </w:p>
        </w:tc>
        <w:tc>
          <w:tcPr>
            <w:tcW w:w="1709" w:type="dxa"/>
            <w:tcBorders>
              <w:top w:val="single" w:sz="4" w:space="0" w:color="000000"/>
              <w:left w:val="single" w:sz="4" w:space="0" w:color="000000"/>
              <w:bottom w:val="single" w:sz="4" w:space="0" w:color="000000"/>
            </w:tcBorders>
            <w:shd w:val="clear" w:color="auto" w:fill="auto"/>
          </w:tcPr>
          <w:p w:rsidR="00834958" w:rsidRPr="00834958" w:rsidRDefault="00834958" w:rsidP="00834958">
            <w:pPr>
              <w:spacing w:after="160" w:line="259" w:lineRule="auto"/>
              <w:jc w:val="center"/>
              <w:rPr>
                <w:rFonts w:ascii="Times New Roman" w:eastAsia="Calibri" w:hAnsi="Times New Roman" w:cs="Times New Roman"/>
                <w:kern w:val="2"/>
                <w:lang w:val="uk-UA"/>
                <w14:ligatures w14:val="standardContextual"/>
              </w:rPr>
            </w:pPr>
            <w:r w:rsidRPr="00834958">
              <w:rPr>
                <w:rFonts w:ascii="Times New Roman" w:eastAsia="Calibri" w:hAnsi="Times New Roman" w:cs="Times New Roman"/>
                <w:kern w:val="2"/>
                <w:sz w:val="28"/>
                <w:szCs w:val="28"/>
                <w:lang w:val="uk-UA"/>
                <w14:ligatures w14:val="standardContextual"/>
              </w:rPr>
              <w:t>2690,0</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834958" w:rsidRPr="00834958" w:rsidRDefault="00834958" w:rsidP="00834958">
            <w:pPr>
              <w:snapToGrid w:val="0"/>
              <w:spacing w:after="160" w:line="259" w:lineRule="auto"/>
              <w:jc w:val="center"/>
              <w:rPr>
                <w:rFonts w:ascii="Times New Roman" w:eastAsia="Calibri" w:hAnsi="Times New Roman" w:cs="Times New Roman"/>
                <w:kern w:val="2"/>
                <w:sz w:val="28"/>
                <w:szCs w:val="28"/>
                <w:lang w:val="uk-UA"/>
                <w14:ligatures w14:val="standardContextual"/>
              </w:rPr>
            </w:pPr>
            <w:r w:rsidRPr="00834958">
              <w:rPr>
                <w:rFonts w:ascii="Times New Roman" w:eastAsia="Calibri" w:hAnsi="Times New Roman" w:cs="Times New Roman"/>
                <w:kern w:val="2"/>
                <w:sz w:val="28"/>
                <w:szCs w:val="28"/>
                <w:lang w:val="uk-UA"/>
                <w14:ligatures w14:val="standardContextual"/>
              </w:rPr>
              <w:t>10340,0</w:t>
            </w:r>
          </w:p>
        </w:tc>
      </w:tr>
      <w:tr w:rsidR="00834958" w:rsidRPr="00834958" w:rsidTr="00F510DE">
        <w:trPr>
          <w:trHeight w:val="346"/>
        </w:trPr>
        <w:tc>
          <w:tcPr>
            <w:tcW w:w="3415" w:type="dxa"/>
            <w:tcBorders>
              <w:top w:val="single" w:sz="4" w:space="0" w:color="000000"/>
              <w:left w:val="single" w:sz="4" w:space="0" w:color="000000"/>
              <w:bottom w:val="single" w:sz="4" w:space="0" w:color="000000"/>
            </w:tcBorders>
            <w:shd w:val="clear" w:color="auto" w:fill="auto"/>
          </w:tcPr>
          <w:p w:rsidR="00834958" w:rsidRPr="00834958" w:rsidRDefault="00834958" w:rsidP="00834958">
            <w:pPr>
              <w:spacing w:after="160" w:line="259" w:lineRule="auto"/>
              <w:rPr>
                <w:rFonts w:ascii="Times New Roman" w:eastAsia="Calibri" w:hAnsi="Times New Roman" w:cs="Times New Roman"/>
                <w:kern w:val="2"/>
                <w:sz w:val="28"/>
                <w:szCs w:val="28"/>
                <w:lang w:val="uk-UA"/>
                <w14:ligatures w14:val="standardContextual"/>
              </w:rPr>
            </w:pPr>
            <w:r w:rsidRPr="00834958">
              <w:rPr>
                <w:rFonts w:ascii="Times New Roman" w:eastAsia="Calibri" w:hAnsi="Times New Roman" w:cs="Times New Roman"/>
                <w:kern w:val="2"/>
                <w:sz w:val="28"/>
                <w:szCs w:val="28"/>
                <w:lang w:val="uk-UA"/>
                <w14:ligatures w14:val="standardContextual"/>
              </w:rPr>
              <w:t>місцевий бюджет</w:t>
            </w:r>
          </w:p>
          <w:p w:rsidR="00834958" w:rsidRPr="00834958" w:rsidRDefault="00834958" w:rsidP="00834958">
            <w:pPr>
              <w:spacing w:after="160" w:line="259" w:lineRule="auto"/>
              <w:rPr>
                <w:rFonts w:ascii="Times New Roman" w:eastAsia="Calibri" w:hAnsi="Times New Roman" w:cs="Times New Roman"/>
                <w:kern w:val="2"/>
                <w:sz w:val="28"/>
                <w:szCs w:val="28"/>
                <w:lang w:val="uk-UA"/>
                <w14:ligatures w14:val="standardContextual"/>
              </w:rPr>
            </w:pPr>
          </w:p>
        </w:tc>
        <w:tc>
          <w:tcPr>
            <w:tcW w:w="1707" w:type="dxa"/>
            <w:tcBorders>
              <w:top w:val="single" w:sz="4" w:space="0" w:color="000000"/>
              <w:left w:val="single" w:sz="4" w:space="0" w:color="000000"/>
              <w:bottom w:val="single" w:sz="4" w:space="0" w:color="000000"/>
            </w:tcBorders>
            <w:shd w:val="clear" w:color="auto" w:fill="auto"/>
          </w:tcPr>
          <w:p w:rsidR="00834958" w:rsidRPr="00834958" w:rsidRDefault="00834958" w:rsidP="00834958">
            <w:pPr>
              <w:spacing w:after="160" w:line="259" w:lineRule="auto"/>
              <w:jc w:val="center"/>
              <w:rPr>
                <w:rFonts w:ascii="Times New Roman" w:eastAsia="Calibri" w:hAnsi="Times New Roman" w:cs="Times New Roman"/>
                <w:kern w:val="2"/>
                <w:sz w:val="28"/>
                <w:szCs w:val="28"/>
                <w:lang w:val="uk-UA"/>
                <w14:ligatures w14:val="standardContextual"/>
              </w:rPr>
            </w:pPr>
            <w:r w:rsidRPr="00834958">
              <w:rPr>
                <w:rFonts w:ascii="Times New Roman" w:eastAsia="Calibri" w:hAnsi="Times New Roman" w:cs="Times New Roman"/>
                <w:kern w:val="2"/>
                <w:sz w:val="28"/>
                <w:szCs w:val="28"/>
                <w:lang w:val="uk-UA"/>
                <w14:ligatures w14:val="standardContextual"/>
              </w:rPr>
              <w:t>2480,0</w:t>
            </w:r>
          </w:p>
        </w:tc>
        <w:tc>
          <w:tcPr>
            <w:tcW w:w="1707" w:type="dxa"/>
            <w:tcBorders>
              <w:top w:val="single" w:sz="4" w:space="0" w:color="000000"/>
              <w:left w:val="single" w:sz="4" w:space="0" w:color="000000"/>
              <w:bottom w:val="single" w:sz="4" w:space="0" w:color="000000"/>
            </w:tcBorders>
            <w:shd w:val="clear" w:color="auto" w:fill="auto"/>
          </w:tcPr>
          <w:p w:rsidR="00834958" w:rsidRPr="00834958" w:rsidRDefault="00834958" w:rsidP="00834958">
            <w:pPr>
              <w:spacing w:after="160" w:line="259" w:lineRule="auto"/>
              <w:jc w:val="center"/>
              <w:rPr>
                <w:rFonts w:ascii="Times New Roman" w:eastAsia="Calibri" w:hAnsi="Times New Roman" w:cs="Times New Roman"/>
                <w:kern w:val="2"/>
                <w:sz w:val="28"/>
                <w:szCs w:val="28"/>
                <w:lang w:val="uk-UA"/>
                <w14:ligatures w14:val="standardContextual"/>
              </w:rPr>
            </w:pPr>
            <w:r w:rsidRPr="00834958">
              <w:rPr>
                <w:rFonts w:ascii="Times New Roman" w:eastAsia="Calibri" w:hAnsi="Times New Roman" w:cs="Times New Roman"/>
                <w:kern w:val="2"/>
                <w:sz w:val="28"/>
                <w:szCs w:val="28"/>
                <w:lang w:val="uk-UA"/>
                <w14:ligatures w14:val="standardContextual"/>
              </w:rPr>
              <w:t>2550,0</w:t>
            </w:r>
          </w:p>
        </w:tc>
        <w:tc>
          <w:tcPr>
            <w:tcW w:w="1709" w:type="dxa"/>
            <w:tcBorders>
              <w:top w:val="single" w:sz="4" w:space="0" w:color="000000"/>
              <w:left w:val="single" w:sz="4" w:space="0" w:color="000000"/>
              <w:bottom w:val="single" w:sz="4" w:space="0" w:color="000000"/>
              <w:right w:val="single" w:sz="4" w:space="0" w:color="000000"/>
            </w:tcBorders>
          </w:tcPr>
          <w:p w:rsidR="00834958" w:rsidRPr="00834958" w:rsidRDefault="00834958" w:rsidP="00834958">
            <w:pPr>
              <w:spacing w:after="160" w:line="259" w:lineRule="auto"/>
              <w:jc w:val="center"/>
              <w:rPr>
                <w:rFonts w:ascii="Times New Roman" w:eastAsia="Calibri" w:hAnsi="Times New Roman" w:cs="Times New Roman"/>
                <w:kern w:val="2"/>
                <w:sz w:val="28"/>
                <w:szCs w:val="28"/>
                <w:lang w:val="uk-UA"/>
                <w14:ligatures w14:val="standardContextual"/>
              </w:rPr>
            </w:pPr>
            <w:r w:rsidRPr="00834958">
              <w:rPr>
                <w:rFonts w:ascii="Times New Roman" w:eastAsia="Calibri" w:hAnsi="Times New Roman" w:cs="Times New Roman"/>
                <w:kern w:val="2"/>
                <w:sz w:val="28"/>
                <w:szCs w:val="28"/>
                <w:lang w:val="uk-UA"/>
                <w14:ligatures w14:val="standardContextual"/>
              </w:rPr>
              <w:t>2620,0</w:t>
            </w:r>
          </w:p>
        </w:tc>
        <w:tc>
          <w:tcPr>
            <w:tcW w:w="1709" w:type="dxa"/>
            <w:tcBorders>
              <w:top w:val="single" w:sz="4" w:space="0" w:color="000000"/>
              <w:left w:val="single" w:sz="4" w:space="0" w:color="000000"/>
              <w:bottom w:val="single" w:sz="4" w:space="0" w:color="000000"/>
            </w:tcBorders>
            <w:shd w:val="clear" w:color="auto" w:fill="auto"/>
          </w:tcPr>
          <w:p w:rsidR="00834958" w:rsidRPr="00834958" w:rsidRDefault="00834958" w:rsidP="00834958">
            <w:pPr>
              <w:spacing w:after="160" w:line="259" w:lineRule="auto"/>
              <w:jc w:val="center"/>
              <w:rPr>
                <w:rFonts w:ascii="Times New Roman" w:eastAsia="Calibri" w:hAnsi="Times New Roman" w:cs="Times New Roman"/>
                <w:kern w:val="2"/>
                <w:lang w:val="uk-UA"/>
                <w14:ligatures w14:val="standardContextual"/>
              </w:rPr>
            </w:pPr>
            <w:r w:rsidRPr="00834958">
              <w:rPr>
                <w:rFonts w:ascii="Times New Roman" w:eastAsia="Calibri" w:hAnsi="Times New Roman" w:cs="Times New Roman"/>
                <w:kern w:val="2"/>
                <w:sz w:val="28"/>
                <w:szCs w:val="28"/>
                <w:lang w:val="uk-UA"/>
                <w14:ligatures w14:val="standardContextual"/>
              </w:rPr>
              <w:t>2690,0</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834958" w:rsidRPr="00834958" w:rsidRDefault="00834958" w:rsidP="00834958">
            <w:pPr>
              <w:snapToGrid w:val="0"/>
              <w:spacing w:after="160" w:line="259" w:lineRule="auto"/>
              <w:jc w:val="center"/>
              <w:rPr>
                <w:rFonts w:ascii="Times New Roman" w:eastAsia="Calibri" w:hAnsi="Times New Roman" w:cs="Times New Roman"/>
                <w:kern w:val="2"/>
                <w:sz w:val="28"/>
                <w:szCs w:val="28"/>
                <w:lang w:val="uk-UA"/>
                <w14:ligatures w14:val="standardContextual"/>
              </w:rPr>
            </w:pPr>
            <w:r w:rsidRPr="00834958">
              <w:rPr>
                <w:rFonts w:ascii="Times New Roman" w:eastAsia="Calibri" w:hAnsi="Times New Roman" w:cs="Times New Roman"/>
                <w:kern w:val="2"/>
                <w:sz w:val="28"/>
                <w:szCs w:val="28"/>
                <w:lang w:val="uk-UA"/>
                <w14:ligatures w14:val="standardContextual"/>
              </w:rPr>
              <w:t>10340,0</w:t>
            </w:r>
          </w:p>
        </w:tc>
      </w:tr>
      <w:tr w:rsidR="00834958" w:rsidRPr="00834958" w:rsidTr="00F510DE">
        <w:trPr>
          <w:trHeight w:val="346"/>
        </w:trPr>
        <w:tc>
          <w:tcPr>
            <w:tcW w:w="3415" w:type="dxa"/>
            <w:tcBorders>
              <w:top w:val="single" w:sz="4" w:space="0" w:color="000000"/>
              <w:left w:val="single" w:sz="4" w:space="0" w:color="000000"/>
              <w:bottom w:val="single" w:sz="4" w:space="0" w:color="000000"/>
            </w:tcBorders>
            <w:shd w:val="clear" w:color="auto" w:fill="auto"/>
          </w:tcPr>
          <w:p w:rsidR="00834958" w:rsidRPr="00834958" w:rsidRDefault="00834958" w:rsidP="00834958">
            <w:pPr>
              <w:suppressAutoHyphens/>
              <w:spacing w:after="160" w:line="259" w:lineRule="auto"/>
              <w:rPr>
                <w:rFonts w:ascii="Times New Roman" w:eastAsia="Calibri" w:hAnsi="Times New Roman" w:cs="Times New Roman"/>
                <w:kern w:val="2"/>
                <w:sz w:val="28"/>
                <w:szCs w:val="28"/>
                <w:lang w:val="uk-UA"/>
                <w14:ligatures w14:val="standardContextual"/>
              </w:rPr>
            </w:pPr>
            <w:r w:rsidRPr="00834958">
              <w:rPr>
                <w:rFonts w:ascii="Times New Roman" w:eastAsia="Calibri" w:hAnsi="Times New Roman" w:cs="Times New Roman"/>
                <w:kern w:val="2"/>
                <w:sz w:val="28"/>
                <w:szCs w:val="28"/>
                <w:lang w:val="uk-UA"/>
                <w14:ligatures w14:val="standardContextual"/>
              </w:rPr>
              <w:t>обласний бюджет</w:t>
            </w:r>
          </w:p>
          <w:p w:rsidR="00834958" w:rsidRPr="00834958" w:rsidRDefault="00834958" w:rsidP="00834958">
            <w:pPr>
              <w:suppressAutoHyphens/>
              <w:spacing w:after="160" w:line="259" w:lineRule="auto"/>
              <w:rPr>
                <w:rFonts w:ascii="Times New Roman" w:eastAsia="Calibri" w:hAnsi="Times New Roman" w:cs="Times New Roman"/>
                <w:kern w:val="2"/>
                <w:sz w:val="28"/>
                <w:szCs w:val="28"/>
                <w:lang w:val="uk-UA"/>
                <w14:ligatures w14:val="standardContextual"/>
              </w:rPr>
            </w:pPr>
          </w:p>
        </w:tc>
        <w:tc>
          <w:tcPr>
            <w:tcW w:w="1707" w:type="dxa"/>
            <w:tcBorders>
              <w:top w:val="single" w:sz="4" w:space="0" w:color="000000"/>
              <w:left w:val="single" w:sz="4" w:space="0" w:color="000000"/>
              <w:bottom w:val="single" w:sz="4" w:space="0" w:color="000000"/>
            </w:tcBorders>
            <w:shd w:val="clear" w:color="auto" w:fill="auto"/>
          </w:tcPr>
          <w:p w:rsidR="00834958" w:rsidRPr="00834958" w:rsidRDefault="00834958" w:rsidP="00834958">
            <w:pPr>
              <w:snapToGrid w:val="0"/>
              <w:spacing w:after="160" w:line="259" w:lineRule="auto"/>
              <w:jc w:val="center"/>
              <w:rPr>
                <w:rFonts w:ascii="Times New Roman" w:eastAsia="Calibri" w:hAnsi="Times New Roman" w:cs="Times New Roman"/>
                <w:kern w:val="2"/>
                <w:sz w:val="28"/>
                <w:szCs w:val="28"/>
                <w:lang w:val="uk-UA"/>
                <w14:ligatures w14:val="standardContextual"/>
              </w:rPr>
            </w:pPr>
            <w:r w:rsidRPr="00834958">
              <w:rPr>
                <w:rFonts w:ascii="Times New Roman" w:eastAsia="Calibri" w:hAnsi="Times New Roman" w:cs="Times New Roman"/>
                <w:kern w:val="2"/>
                <w:sz w:val="28"/>
                <w:szCs w:val="28"/>
                <w:lang w:val="uk-UA"/>
                <w14:ligatures w14:val="standardContextual"/>
              </w:rPr>
              <w:t>-</w:t>
            </w:r>
          </w:p>
        </w:tc>
        <w:tc>
          <w:tcPr>
            <w:tcW w:w="1707" w:type="dxa"/>
            <w:tcBorders>
              <w:top w:val="single" w:sz="4" w:space="0" w:color="000000"/>
              <w:left w:val="single" w:sz="4" w:space="0" w:color="000000"/>
              <w:bottom w:val="single" w:sz="4" w:space="0" w:color="000000"/>
            </w:tcBorders>
            <w:shd w:val="clear" w:color="auto" w:fill="auto"/>
          </w:tcPr>
          <w:p w:rsidR="00834958" w:rsidRPr="00834958" w:rsidRDefault="00834958" w:rsidP="00834958">
            <w:pPr>
              <w:snapToGrid w:val="0"/>
              <w:spacing w:after="160" w:line="259" w:lineRule="auto"/>
              <w:jc w:val="center"/>
              <w:rPr>
                <w:rFonts w:ascii="Times New Roman" w:eastAsia="Calibri" w:hAnsi="Times New Roman" w:cs="Times New Roman"/>
                <w:kern w:val="2"/>
                <w:sz w:val="28"/>
                <w:szCs w:val="28"/>
                <w:lang w:val="uk-UA"/>
                <w14:ligatures w14:val="standardContextual"/>
              </w:rPr>
            </w:pPr>
            <w:r w:rsidRPr="00834958">
              <w:rPr>
                <w:rFonts w:ascii="Times New Roman" w:eastAsia="Calibri" w:hAnsi="Times New Roman" w:cs="Times New Roman"/>
                <w:kern w:val="2"/>
                <w:sz w:val="28"/>
                <w:szCs w:val="28"/>
                <w:lang w:val="uk-UA"/>
                <w14:ligatures w14:val="standardContextual"/>
              </w:rPr>
              <w:t>-</w:t>
            </w:r>
          </w:p>
        </w:tc>
        <w:tc>
          <w:tcPr>
            <w:tcW w:w="1709" w:type="dxa"/>
            <w:tcBorders>
              <w:top w:val="single" w:sz="4" w:space="0" w:color="000000"/>
              <w:left w:val="single" w:sz="4" w:space="0" w:color="000000"/>
              <w:bottom w:val="single" w:sz="4" w:space="0" w:color="000000"/>
              <w:right w:val="single" w:sz="4" w:space="0" w:color="000000"/>
            </w:tcBorders>
          </w:tcPr>
          <w:p w:rsidR="00834958" w:rsidRPr="00834958" w:rsidRDefault="00834958" w:rsidP="00834958">
            <w:pPr>
              <w:snapToGrid w:val="0"/>
              <w:spacing w:after="160" w:line="259" w:lineRule="auto"/>
              <w:jc w:val="center"/>
              <w:rPr>
                <w:rFonts w:ascii="Times New Roman" w:eastAsia="Calibri" w:hAnsi="Times New Roman" w:cs="Times New Roman"/>
                <w:kern w:val="2"/>
                <w:sz w:val="28"/>
                <w:szCs w:val="28"/>
                <w:lang w:val="uk-UA"/>
                <w14:ligatures w14:val="standardContextual"/>
              </w:rPr>
            </w:pPr>
            <w:r w:rsidRPr="00834958">
              <w:rPr>
                <w:rFonts w:ascii="Times New Roman" w:eastAsia="Calibri" w:hAnsi="Times New Roman" w:cs="Times New Roman"/>
                <w:kern w:val="2"/>
                <w:sz w:val="28"/>
                <w:szCs w:val="28"/>
                <w:lang w:val="uk-UA"/>
                <w14:ligatures w14:val="standardContextual"/>
              </w:rPr>
              <w:t>-</w:t>
            </w:r>
          </w:p>
        </w:tc>
        <w:tc>
          <w:tcPr>
            <w:tcW w:w="1709" w:type="dxa"/>
            <w:tcBorders>
              <w:top w:val="single" w:sz="4" w:space="0" w:color="000000"/>
              <w:left w:val="single" w:sz="4" w:space="0" w:color="000000"/>
              <w:bottom w:val="single" w:sz="4" w:space="0" w:color="000000"/>
            </w:tcBorders>
            <w:shd w:val="clear" w:color="auto" w:fill="auto"/>
          </w:tcPr>
          <w:p w:rsidR="00834958" w:rsidRPr="00834958" w:rsidRDefault="00834958" w:rsidP="00834958">
            <w:pPr>
              <w:snapToGrid w:val="0"/>
              <w:spacing w:after="160" w:line="259" w:lineRule="auto"/>
              <w:jc w:val="center"/>
              <w:rPr>
                <w:rFonts w:ascii="Times New Roman" w:eastAsia="Calibri" w:hAnsi="Times New Roman" w:cs="Times New Roman"/>
                <w:kern w:val="2"/>
                <w:sz w:val="28"/>
                <w:szCs w:val="28"/>
                <w:lang w:val="uk-UA"/>
                <w14:ligatures w14:val="standardContextual"/>
              </w:rPr>
            </w:pPr>
            <w:r w:rsidRPr="00834958">
              <w:rPr>
                <w:rFonts w:ascii="Times New Roman" w:eastAsia="Calibri" w:hAnsi="Times New Roman" w:cs="Times New Roman"/>
                <w:kern w:val="2"/>
                <w:sz w:val="28"/>
                <w:szCs w:val="28"/>
                <w:lang w:val="uk-UA"/>
                <w14:ligatures w14:val="standardContextual"/>
              </w:rPr>
              <w:t>-</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834958" w:rsidRPr="00834958" w:rsidRDefault="00834958" w:rsidP="00834958">
            <w:pPr>
              <w:snapToGrid w:val="0"/>
              <w:spacing w:after="160" w:line="259" w:lineRule="auto"/>
              <w:jc w:val="center"/>
              <w:rPr>
                <w:rFonts w:ascii="Times New Roman" w:eastAsia="Calibri" w:hAnsi="Times New Roman" w:cs="Times New Roman"/>
                <w:kern w:val="2"/>
                <w:sz w:val="28"/>
                <w:szCs w:val="28"/>
                <w:lang w:val="uk-UA"/>
                <w14:ligatures w14:val="standardContextual"/>
              </w:rPr>
            </w:pPr>
            <w:r w:rsidRPr="00834958">
              <w:rPr>
                <w:rFonts w:ascii="Times New Roman" w:eastAsia="Calibri" w:hAnsi="Times New Roman" w:cs="Times New Roman"/>
                <w:kern w:val="2"/>
                <w:sz w:val="28"/>
                <w:szCs w:val="28"/>
                <w:lang w:val="uk-UA"/>
                <w14:ligatures w14:val="standardContextual"/>
              </w:rPr>
              <w:t>-</w:t>
            </w:r>
          </w:p>
        </w:tc>
      </w:tr>
      <w:tr w:rsidR="00834958" w:rsidRPr="00834958" w:rsidTr="00F510DE">
        <w:trPr>
          <w:trHeight w:val="1518"/>
        </w:trPr>
        <w:tc>
          <w:tcPr>
            <w:tcW w:w="3415" w:type="dxa"/>
            <w:tcBorders>
              <w:top w:val="single" w:sz="4" w:space="0" w:color="000000"/>
              <w:left w:val="single" w:sz="4" w:space="0" w:color="000000"/>
              <w:bottom w:val="single" w:sz="4" w:space="0" w:color="000000"/>
            </w:tcBorders>
            <w:shd w:val="clear" w:color="auto" w:fill="auto"/>
          </w:tcPr>
          <w:p w:rsidR="00834958" w:rsidRPr="00834958" w:rsidRDefault="00834958" w:rsidP="00834958">
            <w:pPr>
              <w:spacing w:after="160" w:line="259" w:lineRule="auto"/>
              <w:rPr>
                <w:rFonts w:ascii="Times New Roman" w:eastAsia="Calibri" w:hAnsi="Times New Roman" w:cs="Times New Roman"/>
                <w:kern w:val="2"/>
                <w:sz w:val="28"/>
                <w:szCs w:val="28"/>
                <w:lang w:val="uk-UA"/>
                <w14:ligatures w14:val="standardContextual"/>
              </w:rPr>
            </w:pPr>
            <w:r w:rsidRPr="00834958">
              <w:rPr>
                <w:rFonts w:ascii="Times New Roman" w:eastAsia="Calibri" w:hAnsi="Times New Roman" w:cs="Times New Roman"/>
                <w:kern w:val="2"/>
                <w:sz w:val="28"/>
                <w:szCs w:val="28"/>
                <w:lang w:val="uk-UA"/>
                <w14:ligatures w14:val="standardContextual"/>
              </w:rPr>
              <w:t>інші бюджети</w:t>
            </w:r>
          </w:p>
          <w:p w:rsidR="00834958" w:rsidRPr="00834958" w:rsidRDefault="00834958" w:rsidP="00834958">
            <w:pPr>
              <w:spacing w:after="160" w:line="259" w:lineRule="auto"/>
              <w:rPr>
                <w:rFonts w:ascii="Times New Roman" w:eastAsia="Calibri" w:hAnsi="Times New Roman" w:cs="Times New Roman"/>
                <w:kern w:val="2"/>
                <w:sz w:val="28"/>
                <w:szCs w:val="28"/>
                <w:lang w:val="uk-UA"/>
                <w14:ligatures w14:val="standardContextual"/>
              </w:rPr>
            </w:pPr>
          </w:p>
          <w:p w:rsidR="00834958" w:rsidRPr="00834958" w:rsidRDefault="00834958" w:rsidP="00834958">
            <w:pPr>
              <w:spacing w:after="160" w:line="259" w:lineRule="auto"/>
              <w:rPr>
                <w:rFonts w:ascii="Times New Roman" w:eastAsia="Calibri" w:hAnsi="Times New Roman" w:cs="Times New Roman"/>
                <w:kern w:val="2"/>
                <w:sz w:val="28"/>
                <w:szCs w:val="28"/>
                <w:lang w:val="uk-UA"/>
                <w14:ligatures w14:val="standardContextual"/>
              </w:rPr>
            </w:pPr>
          </w:p>
        </w:tc>
        <w:tc>
          <w:tcPr>
            <w:tcW w:w="1707" w:type="dxa"/>
            <w:tcBorders>
              <w:top w:val="single" w:sz="4" w:space="0" w:color="000000"/>
              <w:left w:val="single" w:sz="4" w:space="0" w:color="000000"/>
              <w:bottom w:val="single" w:sz="4" w:space="0" w:color="000000"/>
            </w:tcBorders>
            <w:shd w:val="clear" w:color="auto" w:fill="auto"/>
          </w:tcPr>
          <w:p w:rsidR="00834958" w:rsidRPr="00834958" w:rsidRDefault="00834958" w:rsidP="00834958">
            <w:pPr>
              <w:snapToGrid w:val="0"/>
              <w:spacing w:after="160" w:line="259" w:lineRule="auto"/>
              <w:jc w:val="center"/>
              <w:rPr>
                <w:rFonts w:ascii="Times New Roman" w:eastAsia="Calibri" w:hAnsi="Times New Roman" w:cs="Times New Roman"/>
                <w:kern w:val="2"/>
                <w:sz w:val="28"/>
                <w:szCs w:val="28"/>
                <w:lang w:val="uk-UA"/>
                <w14:ligatures w14:val="standardContextual"/>
              </w:rPr>
            </w:pPr>
            <w:r w:rsidRPr="00834958">
              <w:rPr>
                <w:rFonts w:ascii="Times New Roman" w:eastAsia="Calibri" w:hAnsi="Times New Roman" w:cs="Times New Roman"/>
                <w:kern w:val="2"/>
                <w:sz w:val="28"/>
                <w:szCs w:val="28"/>
                <w:lang w:val="uk-UA"/>
                <w14:ligatures w14:val="standardContextual"/>
              </w:rPr>
              <w:t>-</w:t>
            </w:r>
          </w:p>
        </w:tc>
        <w:tc>
          <w:tcPr>
            <w:tcW w:w="1707" w:type="dxa"/>
            <w:tcBorders>
              <w:top w:val="single" w:sz="4" w:space="0" w:color="000000"/>
              <w:left w:val="single" w:sz="4" w:space="0" w:color="000000"/>
              <w:bottom w:val="single" w:sz="4" w:space="0" w:color="000000"/>
            </w:tcBorders>
            <w:shd w:val="clear" w:color="auto" w:fill="auto"/>
          </w:tcPr>
          <w:p w:rsidR="00834958" w:rsidRPr="00834958" w:rsidRDefault="00834958" w:rsidP="00834958">
            <w:pPr>
              <w:snapToGrid w:val="0"/>
              <w:spacing w:after="160" w:line="259" w:lineRule="auto"/>
              <w:jc w:val="center"/>
              <w:rPr>
                <w:rFonts w:ascii="Times New Roman" w:eastAsia="Calibri" w:hAnsi="Times New Roman" w:cs="Times New Roman"/>
                <w:kern w:val="2"/>
                <w:sz w:val="28"/>
                <w:szCs w:val="28"/>
                <w:lang w:val="uk-UA"/>
                <w14:ligatures w14:val="standardContextual"/>
              </w:rPr>
            </w:pPr>
            <w:r w:rsidRPr="00834958">
              <w:rPr>
                <w:rFonts w:ascii="Times New Roman" w:eastAsia="Calibri" w:hAnsi="Times New Roman" w:cs="Times New Roman"/>
                <w:kern w:val="2"/>
                <w:sz w:val="28"/>
                <w:szCs w:val="28"/>
                <w:lang w:val="uk-UA"/>
                <w14:ligatures w14:val="standardContextual"/>
              </w:rPr>
              <w:t>-</w:t>
            </w:r>
          </w:p>
        </w:tc>
        <w:tc>
          <w:tcPr>
            <w:tcW w:w="1709" w:type="dxa"/>
            <w:tcBorders>
              <w:top w:val="single" w:sz="4" w:space="0" w:color="000000"/>
              <w:left w:val="single" w:sz="4" w:space="0" w:color="000000"/>
              <w:bottom w:val="single" w:sz="4" w:space="0" w:color="000000"/>
              <w:right w:val="single" w:sz="4" w:space="0" w:color="000000"/>
            </w:tcBorders>
          </w:tcPr>
          <w:p w:rsidR="00834958" w:rsidRPr="00834958" w:rsidRDefault="00834958" w:rsidP="00834958">
            <w:pPr>
              <w:snapToGrid w:val="0"/>
              <w:spacing w:after="160" w:line="259" w:lineRule="auto"/>
              <w:jc w:val="center"/>
              <w:rPr>
                <w:rFonts w:ascii="Times New Roman" w:eastAsia="Calibri" w:hAnsi="Times New Roman" w:cs="Times New Roman"/>
                <w:kern w:val="2"/>
                <w:sz w:val="28"/>
                <w:szCs w:val="28"/>
                <w:lang w:val="uk-UA"/>
                <w14:ligatures w14:val="standardContextual"/>
              </w:rPr>
            </w:pPr>
            <w:r w:rsidRPr="00834958">
              <w:rPr>
                <w:rFonts w:ascii="Times New Roman" w:eastAsia="Calibri" w:hAnsi="Times New Roman" w:cs="Times New Roman"/>
                <w:kern w:val="2"/>
                <w:sz w:val="28"/>
                <w:szCs w:val="28"/>
                <w:lang w:val="uk-UA"/>
                <w14:ligatures w14:val="standardContextual"/>
              </w:rPr>
              <w:t>-</w:t>
            </w:r>
          </w:p>
        </w:tc>
        <w:tc>
          <w:tcPr>
            <w:tcW w:w="1709" w:type="dxa"/>
            <w:tcBorders>
              <w:top w:val="single" w:sz="4" w:space="0" w:color="000000"/>
              <w:left w:val="single" w:sz="4" w:space="0" w:color="000000"/>
              <w:bottom w:val="single" w:sz="4" w:space="0" w:color="000000"/>
            </w:tcBorders>
            <w:shd w:val="clear" w:color="auto" w:fill="auto"/>
          </w:tcPr>
          <w:p w:rsidR="00834958" w:rsidRPr="00834958" w:rsidRDefault="00834958" w:rsidP="00834958">
            <w:pPr>
              <w:snapToGrid w:val="0"/>
              <w:spacing w:after="160" w:line="259" w:lineRule="auto"/>
              <w:jc w:val="center"/>
              <w:rPr>
                <w:rFonts w:ascii="Times New Roman" w:eastAsia="Calibri" w:hAnsi="Times New Roman" w:cs="Times New Roman"/>
                <w:kern w:val="2"/>
                <w:sz w:val="28"/>
                <w:szCs w:val="28"/>
                <w:lang w:val="uk-UA"/>
                <w14:ligatures w14:val="standardContextual"/>
              </w:rPr>
            </w:pPr>
            <w:r w:rsidRPr="00834958">
              <w:rPr>
                <w:rFonts w:ascii="Times New Roman" w:eastAsia="Calibri" w:hAnsi="Times New Roman" w:cs="Times New Roman"/>
                <w:kern w:val="2"/>
                <w:sz w:val="28"/>
                <w:szCs w:val="28"/>
                <w:lang w:val="uk-UA"/>
                <w14:ligatures w14:val="standardContextual"/>
              </w:rPr>
              <w:t>-</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834958" w:rsidRPr="00834958" w:rsidRDefault="00834958" w:rsidP="00834958">
            <w:pPr>
              <w:snapToGrid w:val="0"/>
              <w:spacing w:after="160" w:line="259" w:lineRule="auto"/>
              <w:jc w:val="center"/>
              <w:rPr>
                <w:rFonts w:ascii="Times New Roman" w:eastAsia="Calibri" w:hAnsi="Times New Roman" w:cs="Times New Roman"/>
                <w:kern w:val="2"/>
                <w:sz w:val="28"/>
                <w:szCs w:val="28"/>
                <w:lang w:val="uk-UA"/>
                <w14:ligatures w14:val="standardContextual"/>
              </w:rPr>
            </w:pPr>
            <w:r w:rsidRPr="00834958">
              <w:rPr>
                <w:rFonts w:ascii="Times New Roman" w:eastAsia="Calibri" w:hAnsi="Times New Roman" w:cs="Times New Roman"/>
                <w:kern w:val="2"/>
                <w:sz w:val="28"/>
                <w:szCs w:val="28"/>
                <w:lang w:val="uk-UA"/>
                <w14:ligatures w14:val="standardContextual"/>
              </w:rPr>
              <w:t>-</w:t>
            </w:r>
          </w:p>
        </w:tc>
      </w:tr>
    </w:tbl>
    <w:p w:rsidR="00834958" w:rsidRPr="00834958" w:rsidRDefault="00834958" w:rsidP="00834958">
      <w:pPr>
        <w:spacing w:after="160" w:line="240" w:lineRule="auto"/>
        <w:rPr>
          <w:rFonts w:ascii="Times New Roman" w:eastAsia="Calibri" w:hAnsi="Times New Roman" w:cs="Times New Roman"/>
          <w:b/>
          <w:kern w:val="2"/>
          <w:sz w:val="28"/>
          <w:szCs w:val="28"/>
          <w:lang w:val="uk-UA"/>
          <w14:ligatures w14:val="standardContextual"/>
        </w:rPr>
      </w:pPr>
    </w:p>
    <w:p w:rsidR="00834958" w:rsidRPr="00834958" w:rsidRDefault="00834958" w:rsidP="00834958">
      <w:pPr>
        <w:spacing w:after="160" w:line="240" w:lineRule="auto"/>
        <w:rPr>
          <w:rFonts w:ascii="Times New Roman" w:eastAsia="Calibri" w:hAnsi="Times New Roman" w:cs="Times New Roman"/>
          <w:kern w:val="2"/>
          <w:sz w:val="28"/>
          <w:szCs w:val="28"/>
          <w:lang w:val="uk-UA"/>
          <w14:ligatures w14:val="standardContextual"/>
        </w:rPr>
      </w:pPr>
    </w:p>
    <w:p w:rsidR="00834958" w:rsidRPr="00834958" w:rsidRDefault="00834958" w:rsidP="00834958">
      <w:pPr>
        <w:spacing w:after="160" w:line="240" w:lineRule="auto"/>
        <w:ind w:left="11765"/>
        <w:rPr>
          <w:rFonts w:ascii="Times New Roman" w:eastAsia="Calibri" w:hAnsi="Times New Roman" w:cs="Times New Roman"/>
          <w:kern w:val="2"/>
          <w:sz w:val="28"/>
          <w:szCs w:val="28"/>
          <w:lang w:val="uk-UA"/>
          <w14:ligatures w14:val="standardContextual"/>
        </w:rPr>
      </w:pPr>
      <w:r w:rsidRPr="00834958">
        <w:rPr>
          <w:rFonts w:ascii="Times New Roman" w:eastAsia="Calibri" w:hAnsi="Times New Roman" w:cs="Times New Roman"/>
          <w:kern w:val="2"/>
          <w:sz w:val="28"/>
          <w:szCs w:val="28"/>
          <w:lang w:val="uk-UA"/>
          <w14:ligatures w14:val="standardContextual"/>
        </w:rPr>
        <w:t>Додаток 3</w:t>
      </w:r>
    </w:p>
    <w:p w:rsidR="00834958" w:rsidRPr="00834958" w:rsidRDefault="00834958" w:rsidP="00834958">
      <w:pPr>
        <w:spacing w:after="160" w:line="240" w:lineRule="auto"/>
        <w:ind w:left="11765"/>
        <w:rPr>
          <w:rFonts w:ascii="Times New Roman" w:eastAsia="Calibri" w:hAnsi="Times New Roman" w:cs="Times New Roman"/>
          <w:kern w:val="2"/>
          <w:sz w:val="28"/>
          <w:szCs w:val="28"/>
          <w:lang w:val="uk-UA"/>
          <w14:ligatures w14:val="standardContextual"/>
        </w:rPr>
      </w:pPr>
      <w:r w:rsidRPr="00834958">
        <w:rPr>
          <w:rFonts w:ascii="Times New Roman" w:eastAsia="Calibri" w:hAnsi="Times New Roman" w:cs="Times New Roman"/>
          <w:kern w:val="2"/>
          <w:sz w:val="28"/>
          <w:szCs w:val="28"/>
          <w:lang w:val="uk-UA"/>
          <w14:ligatures w14:val="standardContextual"/>
        </w:rPr>
        <w:t>до програми</w:t>
      </w:r>
    </w:p>
    <w:p w:rsidR="00834958" w:rsidRPr="00834958" w:rsidRDefault="00834958" w:rsidP="00834958">
      <w:pPr>
        <w:suppressAutoHyphens/>
        <w:spacing w:after="0"/>
        <w:jc w:val="center"/>
        <w:textAlignment w:val="baseline"/>
        <w:rPr>
          <w:rFonts w:ascii="Times New Roman" w:eastAsia="Times New Roman" w:hAnsi="Times New Roman" w:cs="Times New Roman"/>
          <w:b/>
          <w:bCs/>
          <w:sz w:val="28"/>
          <w:szCs w:val="28"/>
          <w:lang w:val="uk-UA" w:eastAsia="ru-RU"/>
        </w:rPr>
      </w:pPr>
      <w:r w:rsidRPr="00834958">
        <w:rPr>
          <w:rFonts w:ascii="Times New Roman" w:eastAsia="Times New Roman" w:hAnsi="Times New Roman" w:cs="Times New Roman"/>
          <w:b/>
          <w:bCs/>
          <w:sz w:val="28"/>
          <w:szCs w:val="28"/>
          <w:lang w:val="uk-UA" w:eastAsia="ru-RU"/>
        </w:rPr>
        <w:t>Напрями реалізації та заходи Програми</w:t>
      </w:r>
    </w:p>
    <w:p w:rsidR="00834958" w:rsidRPr="00834958" w:rsidRDefault="00834958" w:rsidP="00834958">
      <w:pPr>
        <w:spacing w:after="0"/>
        <w:jc w:val="center"/>
        <w:rPr>
          <w:rFonts w:ascii="Times New Roman" w:eastAsia="Times New Roman" w:hAnsi="Times New Roman" w:cs="Times New Roman"/>
          <w:bCs/>
          <w:sz w:val="28"/>
          <w:szCs w:val="28"/>
          <w:lang w:val="uk-UA" w:eastAsia="ru-RU"/>
        </w:rPr>
      </w:pPr>
    </w:p>
    <w:p w:rsidR="00834958" w:rsidRPr="00834958" w:rsidRDefault="00834958" w:rsidP="00834958">
      <w:pPr>
        <w:suppressAutoHyphens/>
        <w:spacing w:after="0" w:line="240" w:lineRule="auto"/>
        <w:textAlignment w:val="baseline"/>
        <w:rPr>
          <w:rFonts w:ascii="Liberation Serif" w:eastAsia="WenQuanYi Micro Hei" w:hAnsi="Liberation Serif" w:cs="Lohit Devanagari"/>
          <w:kern w:val="2"/>
          <w:sz w:val="2"/>
          <w:szCs w:val="2"/>
          <w:lang w:val="uk-UA" w:eastAsia="zh-CN" w:bidi="hi-IN"/>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701"/>
        <w:gridCol w:w="1418"/>
        <w:gridCol w:w="1559"/>
        <w:gridCol w:w="1559"/>
        <w:gridCol w:w="1163"/>
        <w:gridCol w:w="1276"/>
        <w:gridCol w:w="1105"/>
        <w:gridCol w:w="29"/>
        <w:gridCol w:w="1105"/>
        <w:gridCol w:w="1871"/>
      </w:tblGrid>
      <w:tr w:rsidR="00834958" w:rsidRPr="00834958" w:rsidTr="00F510DE">
        <w:tc>
          <w:tcPr>
            <w:tcW w:w="534" w:type="dxa"/>
            <w:vMerge w:val="restart"/>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 з/п</w:t>
            </w:r>
          </w:p>
        </w:tc>
        <w:tc>
          <w:tcPr>
            <w:tcW w:w="1984" w:type="dxa"/>
            <w:vMerge w:val="restart"/>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Перелік заходів Програми</w:t>
            </w:r>
          </w:p>
        </w:tc>
        <w:tc>
          <w:tcPr>
            <w:tcW w:w="1701" w:type="dxa"/>
            <w:vMerge w:val="restart"/>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Строк виконання заходу</w:t>
            </w:r>
          </w:p>
        </w:tc>
        <w:tc>
          <w:tcPr>
            <w:tcW w:w="1418" w:type="dxa"/>
            <w:vMerge w:val="restart"/>
            <w:shd w:val="clear" w:color="auto" w:fill="auto"/>
          </w:tcPr>
          <w:p w:rsidR="00834958" w:rsidRPr="00834958" w:rsidRDefault="00834958" w:rsidP="00834958">
            <w:pPr>
              <w:spacing w:after="0" w:line="240" w:lineRule="auto"/>
              <w:ind w:right="-108"/>
              <w:jc w:val="center"/>
              <w:rPr>
                <w:rFonts w:ascii="Times New Roman" w:eastAsia="Calibri" w:hAnsi="Times New Roman" w:cs="Times New Roman"/>
                <w:lang w:val="uk-UA"/>
              </w:rPr>
            </w:pPr>
            <w:r w:rsidRPr="00834958">
              <w:rPr>
                <w:rFonts w:ascii="Times New Roman" w:eastAsia="Calibri" w:hAnsi="Times New Roman" w:cs="Times New Roman"/>
                <w:lang w:val="uk-UA"/>
              </w:rPr>
              <w:t>Виконавці</w:t>
            </w:r>
          </w:p>
        </w:tc>
        <w:tc>
          <w:tcPr>
            <w:tcW w:w="1559" w:type="dxa"/>
            <w:vMerge w:val="restart"/>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Джерела фінансування</w:t>
            </w:r>
          </w:p>
        </w:tc>
        <w:tc>
          <w:tcPr>
            <w:tcW w:w="1559" w:type="dxa"/>
            <w:vMerge w:val="restart"/>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Орієнтовні обсяги фінансування (на період дії Програми), тис грн</w:t>
            </w:r>
          </w:p>
        </w:tc>
        <w:tc>
          <w:tcPr>
            <w:tcW w:w="4678" w:type="dxa"/>
            <w:gridSpan w:val="5"/>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Орієнтовні обсяги фінансування Програми</w:t>
            </w:r>
          </w:p>
        </w:tc>
        <w:tc>
          <w:tcPr>
            <w:tcW w:w="1871" w:type="dxa"/>
            <w:vMerge w:val="restart"/>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Очікуваний результат</w:t>
            </w:r>
          </w:p>
        </w:tc>
      </w:tr>
      <w:tr w:rsidR="00834958" w:rsidRPr="00834958" w:rsidTr="00F510DE">
        <w:tc>
          <w:tcPr>
            <w:tcW w:w="534" w:type="dxa"/>
            <w:vMerge/>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p>
        </w:tc>
        <w:tc>
          <w:tcPr>
            <w:tcW w:w="1984" w:type="dxa"/>
            <w:vMerge/>
            <w:shd w:val="clear" w:color="auto" w:fill="auto"/>
          </w:tcPr>
          <w:p w:rsidR="00834958" w:rsidRPr="00834958" w:rsidRDefault="00834958" w:rsidP="00834958">
            <w:pPr>
              <w:spacing w:after="0" w:line="240" w:lineRule="auto"/>
              <w:rPr>
                <w:rFonts w:ascii="Times New Roman" w:eastAsia="Calibri" w:hAnsi="Times New Roman" w:cs="Times New Roman"/>
                <w:lang w:val="uk-UA"/>
              </w:rPr>
            </w:pPr>
          </w:p>
        </w:tc>
        <w:tc>
          <w:tcPr>
            <w:tcW w:w="1701" w:type="dxa"/>
            <w:vMerge/>
            <w:shd w:val="clear" w:color="auto" w:fill="auto"/>
          </w:tcPr>
          <w:p w:rsidR="00834958" w:rsidRPr="00834958" w:rsidRDefault="00834958" w:rsidP="00834958">
            <w:pPr>
              <w:spacing w:after="0" w:line="240" w:lineRule="auto"/>
              <w:rPr>
                <w:rFonts w:ascii="Times New Roman" w:eastAsia="Calibri" w:hAnsi="Times New Roman" w:cs="Times New Roman"/>
                <w:lang w:val="uk-UA"/>
              </w:rPr>
            </w:pPr>
          </w:p>
        </w:tc>
        <w:tc>
          <w:tcPr>
            <w:tcW w:w="1418" w:type="dxa"/>
            <w:vMerge/>
            <w:shd w:val="clear" w:color="auto" w:fill="auto"/>
          </w:tcPr>
          <w:p w:rsidR="00834958" w:rsidRPr="00834958" w:rsidRDefault="00834958" w:rsidP="00834958">
            <w:pPr>
              <w:spacing w:after="0" w:line="240" w:lineRule="auto"/>
              <w:ind w:right="-108"/>
              <w:rPr>
                <w:rFonts w:ascii="Times New Roman" w:eastAsia="Calibri" w:hAnsi="Times New Roman" w:cs="Times New Roman"/>
                <w:lang w:val="uk-UA"/>
              </w:rPr>
            </w:pPr>
          </w:p>
        </w:tc>
        <w:tc>
          <w:tcPr>
            <w:tcW w:w="1559" w:type="dxa"/>
            <w:vMerge/>
            <w:shd w:val="clear" w:color="auto" w:fill="auto"/>
          </w:tcPr>
          <w:p w:rsidR="00834958" w:rsidRPr="00834958" w:rsidRDefault="00834958" w:rsidP="00834958">
            <w:pPr>
              <w:spacing w:after="0" w:line="240" w:lineRule="auto"/>
              <w:rPr>
                <w:rFonts w:ascii="Times New Roman" w:eastAsia="Calibri" w:hAnsi="Times New Roman" w:cs="Times New Roman"/>
                <w:lang w:val="uk-UA"/>
              </w:rPr>
            </w:pPr>
          </w:p>
        </w:tc>
        <w:tc>
          <w:tcPr>
            <w:tcW w:w="1559" w:type="dxa"/>
            <w:vMerge/>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p>
        </w:tc>
        <w:tc>
          <w:tcPr>
            <w:tcW w:w="1163" w:type="dxa"/>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2024 рік</w:t>
            </w:r>
          </w:p>
        </w:tc>
        <w:tc>
          <w:tcPr>
            <w:tcW w:w="1276" w:type="dxa"/>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2025 рік</w:t>
            </w:r>
          </w:p>
        </w:tc>
        <w:tc>
          <w:tcPr>
            <w:tcW w:w="1105" w:type="dxa"/>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2026 рік</w:t>
            </w:r>
          </w:p>
        </w:tc>
        <w:tc>
          <w:tcPr>
            <w:tcW w:w="1134" w:type="dxa"/>
            <w:gridSpan w:val="2"/>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2027 рік</w:t>
            </w:r>
          </w:p>
        </w:tc>
        <w:tc>
          <w:tcPr>
            <w:tcW w:w="1871" w:type="dxa"/>
            <w:vMerge/>
            <w:shd w:val="clear" w:color="auto" w:fill="auto"/>
          </w:tcPr>
          <w:p w:rsidR="00834958" w:rsidRPr="00834958" w:rsidRDefault="00834958" w:rsidP="00834958">
            <w:pPr>
              <w:spacing w:after="0" w:line="240" w:lineRule="auto"/>
              <w:rPr>
                <w:rFonts w:ascii="Times New Roman" w:eastAsia="Calibri" w:hAnsi="Times New Roman" w:cs="Times New Roman"/>
                <w:lang w:val="uk-UA"/>
              </w:rPr>
            </w:pPr>
          </w:p>
        </w:tc>
      </w:tr>
      <w:tr w:rsidR="00834958" w:rsidRPr="00834958" w:rsidTr="00F510DE">
        <w:tc>
          <w:tcPr>
            <w:tcW w:w="534" w:type="dxa"/>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1.</w:t>
            </w:r>
          </w:p>
        </w:tc>
        <w:tc>
          <w:tcPr>
            <w:tcW w:w="1984"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Організація різних форм харчування у закладах загальної середньої освіти (</w:t>
            </w:r>
            <w:proofErr w:type="spellStart"/>
            <w:r w:rsidRPr="00834958">
              <w:rPr>
                <w:rFonts w:ascii="Times New Roman" w:eastAsia="Calibri" w:hAnsi="Times New Roman" w:cs="Times New Roman"/>
                <w:lang w:val="uk-UA"/>
              </w:rPr>
              <w:t>монопрофільне</w:t>
            </w:r>
            <w:proofErr w:type="spellEnd"/>
            <w:r w:rsidRPr="00834958">
              <w:rPr>
                <w:rFonts w:ascii="Times New Roman" w:eastAsia="Calibri" w:hAnsi="Times New Roman" w:cs="Times New Roman"/>
                <w:lang w:val="uk-UA"/>
              </w:rPr>
              <w:t xml:space="preserve"> меню, </w:t>
            </w:r>
            <w:proofErr w:type="spellStart"/>
            <w:r w:rsidRPr="00834958">
              <w:rPr>
                <w:rFonts w:ascii="Times New Roman" w:eastAsia="Calibri" w:hAnsi="Times New Roman" w:cs="Times New Roman"/>
                <w:lang w:val="uk-UA"/>
              </w:rPr>
              <w:t>мультипрофільне</w:t>
            </w:r>
            <w:proofErr w:type="spellEnd"/>
            <w:r w:rsidRPr="00834958">
              <w:rPr>
                <w:rFonts w:ascii="Times New Roman" w:eastAsia="Calibri" w:hAnsi="Times New Roman" w:cs="Times New Roman"/>
                <w:lang w:val="uk-UA"/>
              </w:rPr>
              <w:t xml:space="preserve"> меню)</w:t>
            </w:r>
          </w:p>
        </w:tc>
        <w:tc>
          <w:tcPr>
            <w:tcW w:w="1701"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2024-2027 роки</w:t>
            </w:r>
          </w:p>
        </w:tc>
        <w:tc>
          <w:tcPr>
            <w:tcW w:w="1418" w:type="dxa"/>
            <w:shd w:val="clear" w:color="auto" w:fill="auto"/>
          </w:tcPr>
          <w:p w:rsidR="00834958" w:rsidRPr="00834958" w:rsidRDefault="00834958" w:rsidP="00834958">
            <w:pPr>
              <w:spacing w:after="0" w:line="240" w:lineRule="auto"/>
              <w:ind w:right="-108"/>
              <w:rPr>
                <w:rFonts w:ascii="Times New Roman" w:eastAsia="Calibri" w:hAnsi="Times New Roman" w:cs="Times New Roman"/>
                <w:lang w:val="uk-UA"/>
              </w:rPr>
            </w:pPr>
            <w:r w:rsidRPr="00834958">
              <w:rPr>
                <w:rFonts w:ascii="Times New Roman" w:eastAsia="Calibri" w:hAnsi="Times New Roman" w:cs="Times New Roman"/>
                <w:lang w:val="uk-UA"/>
              </w:rPr>
              <w:t>Відділ освіти, молоді та спорту, культури та туризму Великосеверинівської сільської ради</w:t>
            </w:r>
          </w:p>
          <w:p w:rsidR="00834958" w:rsidRPr="00834958" w:rsidRDefault="00834958" w:rsidP="00834958">
            <w:pPr>
              <w:spacing w:after="0" w:line="240" w:lineRule="auto"/>
              <w:ind w:right="-108"/>
              <w:rPr>
                <w:rFonts w:ascii="Times New Roman" w:eastAsia="Calibri" w:hAnsi="Times New Roman" w:cs="Times New Roman"/>
                <w:lang w:val="uk-UA"/>
              </w:rPr>
            </w:pPr>
          </w:p>
        </w:tc>
        <w:tc>
          <w:tcPr>
            <w:tcW w:w="1559"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Фінансування не потребує</w:t>
            </w:r>
          </w:p>
        </w:tc>
        <w:tc>
          <w:tcPr>
            <w:tcW w:w="1559" w:type="dxa"/>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w:t>
            </w:r>
          </w:p>
          <w:p w:rsidR="00834958" w:rsidRPr="00834958" w:rsidRDefault="00834958" w:rsidP="00834958">
            <w:pPr>
              <w:spacing w:after="0" w:line="240" w:lineRule="auto"/>
              <w:jc w:val="center"/>
              <w:rPr>
                <w:rFonts w:ascii="Times New Roman" w:eastAsia="Calibri" w:hAnsi="Times New Roman" w:cs="Times New Roman"/>
                <w:lang w:val="uk-UA"/>
              </w:rPr>
            </w:pPr>
          </w:p>
        </w:tc>
        <w:tc>
          <w:tcPr>
            <w:tcW w:w="1163" w:type="dxa"/>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w:t>
            </w:r>
          </w:p>
        </w:tc>
        <w:tc>
          <w:tcPr>
            <w:tcW w:w="1276" w:type="dxa"/>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w:t>
            </w:r>
          </w:p>
        </w:tc>
        <w:tc>
          <w:tcPr>
            <w:tcW w:w="1105" w:type="dxa"/>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w:t>
            </w:r>
          </w:p>
        </w:tc>
        <w:tc>
          <w:tcPr>
            <w:tcW w:w="1134" w:type="dxa"/>
            <w:gridSpan w:val="2"/>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w:t>
            </w:r>
          </w:p>
        </w:tc>
        <w:tc>
          <w:tcPr>
            <w:tcW w:w="1871"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Впровадження сучасних страв у харчування дітей та формування правильних звичок харчування при виборі страв</w:t>
            </w:r>
          </w:p>
        </w:tc>
      </w:tr>
      <w:tr w:rsidR="00834958" w:rsidRPr="00834958" w:rsidTr="00F510DE">
        <w:trPr>
          <w:trHeight w:val="4807"/>
        </w:trPr>
        <w:tc>
          <w:tcPr>
            <w:tcW w:w="534" w:type="dxa"/>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2.</w:t>
            </w:r>
          </w:p>
        </w:tc>
        <w:tc>
          <w:tcPr>
            <w:tcW w:w="1984"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Забезпечення  безоплатного гарячого харчування учнів 1-4 класів</w:t>
            </w:r>
          </w:p>
        </w:tc>
        <w:tc>
          <w:tcPr>
            <w:tcW w:w="1701"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2024-2027 роки</w:t>
            </w:r>
          </w:p>
        </w:tc>
        <w:tc>
          <w:tcPr>
            <w:tcW w:w="1418" w:type="dxa"/>
            <w:shd w:val="clear" w:color="auto" w:fill="auto"/>
          </w:tcPr>
          <w:p w:rsidR="00834958" w:rsidRPr="00834958" w:rsidRDefault="00834958" w:rsidP="00834958">
            <w:pPr>
              <w:spacing w:after="0" w:line="240" w:lineRule="auto"/>
              <w:ind w:right="-108"/>
              <w:rPr>
                <w:rFonts w:ascii="Times New Roman" w:eastAsia="Calibri" w:hAnsi="Times New Roman" w:cs="Times New Roman"/>
                <w:lang w:val="uk-UA"/>
              </w:rPr>
            </w:pPr>
            <w:r w:rsidRPr="00834958">
              <w:rPr>
                <w:rFonts w:ascii="Times New Roman" w:eastAsia="Calibri" w:hAnsi="Times New Roman" w:cs="Times New Roman"/>
                <w:lang w:val="uk-UA"/>
              </w:rPr>
              <w:t>Великосеверинівська сільська рада, Фінансовий відділ Великосеверинівської сільської ради, Відділ освіти, молоді та спорту, культури та туризму Великосеверинівської сільської ради</w:t>
            </w:r>
          </w:p>
          <w:p w:rsidR="00834958" w:rsidRPr="00834958" w:rsidRDefault="00834958" w:rsidP="00834958">
            <w:pPr>
              <w:spacing w:after="0" w:line="240" w:lineRule="auto"/>
              <w:rPr>
                <w:rFonts w:ascii="Times New Roman" w:eastAsia="Calibri" w:hAnsi="Times New Roman" w:cs="Times New Roman"/>
                <w:lang w:val="uk-UA"/>
              </w:rPr>
            </w:pPr>
          </w:p>
        </w:tc>
        <w:tc>
          <w:tcPr>
            <w:tcW w:w="1559" w:type="dxa"/>
            <w:shd w:val="clear" w:color="auto" w:fill="auto"/>
          </w:tcPr>
          <w:p w:rsidR="00834958" w:rsidRPr="00834958" w:rsidRDefault="00834958" w:rsidP="00834958">
            <w:pPr>
              <w:spacing w:after="0" w:line="240" w:lineRule="auto"/>
              <w:ind w:right="-2"/>
              <w:rPr>
                <w:rFonts w:ascii="Times New Roman" w:eastAsia="Calibri" w:hAnsi="Times New Roman" w:cs="Times New Roman"/>
                <w:lang w:val="uk-UA"/>
              </w:rPr>
            </w:pPr>
            <w:r w:rsidRPr="00834958">
              <w:rPr>
                <w:rFonts w:ascii="Times New Roman" w:eastAsia="Calibri" w:hAnsi="Times New Roman" w:cs="Times New Roman"/>
                <w:lang w:val="uk-UA"/>
              </w:rPr>
              <w:t xml:space="preserve">Бюджет </w:t>
            </w:r>
            <w:proofErr w:type="spellStart"/>
            <w:r w:rsidRPr="00834958">
              <w:rPr>
                <w:rFonts w:ascii="Times New Roman" w:eastAsia="Calibri" w:hAnsi="Times New Roman" w:cs="Times New Roman"/>
                <w:lang w:val="uk-UA"/>
              </w:rPr>
              <w:t>територіаль-ної</w:t>
            </w:r>
            <w:proofErr w:type="spellEnd"/>
            <w:r w:rsidRPr="00834958">
              <w:rPr>
                <w:rFonts w:ascii="Times New Roman" w:eastAsia="Calibri" w:hAnsi="Times New Roman" w:cs="Times New Roman"/>
                <w:lang w:val="uk-UA"/>
              </w:rPr>
              <w:t xml:space="preserve"> громади</w:t>
            </w:r>
          </w:p>
        </w:tc>
        <w:tc>
          <w:tcPr>
            <w:tcW w:w="1559" w:type="dxa"/>
            <w:shd w:val="clear" w:color="auto" w:fill="auto"/>
          </w:tcPr>
          <w:p w:rsidR="00834958" w:rsidRPr="00834958" w:rsidRDefault="00834958" w:rsidP="00834958">
            <w:pPr>
              <w:spacing w:after="0" w:line="240" w:lineRule="auto"/>
              <w:jc w:val="center"/>
              <w:rPr>
                <w:rFonts w:ascii="Times New Roman" w:eastAsia="Times New Roman" w:hAnsi="Times New Roman" w:cs="Times New Roman"/>
                <w:lang w:eastAsia="uk-UA"/>
              </w:rPr>
            </w:pPr>
            <w:r w:rsidRPr="00834958">
              <w:rPr>
                <w:rFonts w:ascii="Times New Roman" w:eastAsia="Times New Roman" w:hAnsi="Times New Roman" w:cs="Times New Roman"/>
                <w:lang w:eastAsia="uk-UA"/>
              </w:rPr>
              <w:t>4660,0</w:t>
            </w:r>
          </w:p>
        </w:tc>
        <w:tc>
          <w:tcPr>
            <w:tcW w:w="1163" w:type="dxa"/>
            <w:shd w:val="clear" w:color="auto" w:fill="auto"/>
          </w:tcPr>
          <w:p w:rsidR="00834958" w:rsidRPr="00834958" w:rsidRDefault="00834958" w:rsidP="00834958">
            <w:pPr>
              <w:spacing w:after="0" w:line="240" w:lineRule="auto"/>
              <w:rPr>
                <w:rFonts w:ascii="Times New Roman" w:eastAsia="Times New Roman" w:hAnsi="Times New Roman" w:cs="Times New Roman"/>
                <w:lang w:eastAsia="uk-UA"/>
              </w:rPr>
            </w:pPr>
            <w:r w:rsidRPr="00834958">
              <w:rPr>
                <w:rFonts w:ascii="Times New Roman" w:eastAsia="Times New Roman" w:hAnsi="Times New Roman" w:cs="Times New Roman"/>
                <w:lang w:eastAsia="uk-UA"/>
              </w:rPr>
              <w:t>1120,0</w:t>
            </w:r>
          </w:p>
        </w:tc>
        <w:tc>
          <w:tcPr>
            <w:tcW w:w="1276" w:type="dxa"/>
          </w:tcPr>
          <w:p w:rsidR="00834958" w:rsidRPr="00834958" w:rsidRDefault="00834958" w:rsidP="00834958">
            <w:pPr>
              <w:spacing w:after="0" w:line="240" w:lineRule="auto"/>
              <w:jc w:val="center"/>
              <w:rPr>
                <w:rFonts w:ascii="Times New Roman" w:eastAsia="Times New Roman" w:hAnsi="Times New Roman" w:cs="Times New Roman"/>
                <w:lang w:eastAsia="uk-UA"/>
              </w:rPr>
            </w:pPr>
            <w:r w:rsidRPr="00834958">
              <w:rPr>
                <w:rFonts w:ascii="Times New Roman" w:eastAsia="Times New Roman" w:hAnsi="Times New Roman" w:cs="Times New Roman"/>
                <w:lang w:eastAsia="uk-UA"/>
              </w:rPr>
              <w:t>1150,0</w:t>
            </w:r>
          </w:p>
        </w:tc>
        <w:tc>
          <w:tcPr>
            <w:tcW w:w="1105" w:type="dxa"/>
            <w:shd w:val="clear" w:color="auto" w:fill="auto"/>
          </w:tcPr>
          <w:p w:rsidR="00834958" w:rsidRPr="00834958" w:rsidRDefault="00834958" w:rsidP="00834958">
            <w:pPr>
              <w:spacing w:after="0" w:line="240" w:lineRule="auto"/>
              <w:jc w:val="center"/>
              <w:rPr>
                <w:rFonts w:ascii="Times New Roman" w:eastAsia="Times New Roman" w:hAnsi="Times New Roman" w:cs="Times New Roman"/>
                <w:lang w:eastAsia="uk-UA"/>
              </w:rPr>
            </w:pPr>
            <w:r w:rsidRPr="00834958">
              <w:rPr>
                <w:rFonts w:ascii="Times New Roman" w:eastAsia="Times New Roman" w:hAnsi="Times New Roman" w:cs="Times New Roman"/>
                <w:lang w:eastAsia="uk-UA"/>
              </w:rPr>
              <w:t>1180,0</w:t>
            </w:r>
          </w:p>
        </w:tc>
        <w:tc>
          <w:tcPr>
            <w:tcW w:w="1134" w:type="dxa"/>
            <w:gridSpan w:val="2"/>
            <w:shd w:val="clear" w:color="auto" w:fill="auto"/>
          </w:tcPr>
          <w:p w:rsidR="00834958" w:rsidRPr="00834958" w:rsidRDefault="00834958" w:rsidP="00834958">
            <w:pPr>
              <w:spacing w:after="0" w:line="240" w:lineRule="auto"/>
              <w:jc w:val="center"/>
              <w:rPr>
                <w:rFonts w:ascii="Times New Roman" w:eastAsia="Times New Roman" w:hAnsi="Times New Roman" w:cs="Times New Roman"/>
                <w:lang w:eastAsia="uk-UA"/>
              </w:rPr>
            </w:pPr>
            <w:r w:rsidRPr="00834958">
              <w:rPr>
                <w:rFonts w:ascii="Times New Roman" w:eastAsia="Times New Roman" w:hAnsi="Times New Roman" w:cs="Times New Roman"/>
                <w:lang w:eastAsia="uk-UA"/>
              </w:rPr>
              <w:t>1210,0</w:t>
            </w:r>
          </w:p>
        </w:tc>
        <w:tc>
          <w:tcPr>
            <w:tcW w:w="1871" w:type="dxa"/>
            <w:shd w:val="clear" w:color="auto" w:fill="auto"/>
          </w:tcPr>
          <w:p w:rsidR="00834958" w:rsidRPr="00834958" w:rsidRDefault="00834958" w:rsidP="00834958">
            <w:pPr>
              <w:spacing w:after="0" w:line="240" w:lineRule="auto"/>
              <w:rPr>
                <w:rFonts w:ascii="Times New Roman" w:eastAsia="Times New Roman" w:hAnsi="Times New Roman" w:cs="Times New Roman"/>
                <w:lang w:eastAsia="uk-UA"/>
              </w:rPr>
            </w:pPr>
            <w:r w:rsidRPr="00834958">
              <w:rPr>
                <w:rFonts w:ascii="Times New Roman" w:eastAsia="Calibri" w:hAnsi="Times New Roman" w:cs="Times New Roman"/>
                <w:lang w:val="uk-UA"/>
              </w:rPr>
              <w:t xml:space="preserve">Забезпечення безоплатним харчуванням учнів 1-4 класів </w:t>
            </w:r>
          </w:p>
        </w:tc>
      </w:tr>
      <w:tr w:rsidR="00834958" w:rsidRPr="00834958" w:rsidTr="00F510DE">
        <w:tc>
          <w:tcPr>
            <w:tcW w:w="534" w:type="dxa"/>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3.</w:t>
            </w:r>
          </w:p>
        </w:tc>
        <w:tc>
          <w:tcPr>
            <w:tcW w:w="1984"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 xml:space="preserve">Проведення моніторингу організації харчування з метою системного </w:t>
            </w:r>
            <w:r w:rsidRPr="00834958">
              <w:rPr>
                <w:rFonts w:ascii="Times New Roman" w:eastAsia="Calibri" w:hAnsi="Times New Roman" w:cs="Times New Roman"/>
                <w:lang w:val="uk-UA"/>
              </w:rPr>
              <w:lastRenderedPageBreak/>
              <w:t>контролю за організацією харчування</w:t>
            </w:r>
          </w:p>
        </w:tc>
        <w:tc>
          <w:tcPr>
            <w:tcW w:w="1701"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lastRenderedPageBreak/>
              <w:t>2024-2027 роки</w:t>
            </w:r>
          </w:p>
        </w:tc>
        <w:tc>
          <w:tcPr>
            <w:tcW w:w="1418"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 xml:space="preserve">Відділ освіти, молоді та спорту, культури та </w:t>
            </w:r>
            <w:r w:rsidRPr="00834958">
              <w:rPr>
                <w:rFonts w:ascii="Times New Roman" w:eastAsia="Calibri" w:hAnsi="Times New Roman" w:cs="Times New Roman"/>
                <w:lang w:val="uk-UA"/>
              </w:rPr>
              <w:lastRenderedPageBreak/>
              <w:t>туризму Великосеверинівської сільської ради</w:t>
            </w:r>
          </w:p>
        </w:tc>
        <w:tc>
          <w:tcPr>
            <w:tcW w:w="1559"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lastRenderedPageBreak/>
              <w:t>Фінансування не потребує</w:t>
            </w:r>
          </w:p>
        </w:tc>
        <w:tc>
          <w:tcPr>
            <w:tcW w:w="1559" w:type="dxa"/>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w:t>
            </w:r>
          </w:p>
        </w:tc>
        <w:tc>
          <w:tcPr>
            <w:tcW w:w="1163" w:type="dxa"/>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w:t>
            </w:r>
          </w:p>
        </w:tc>
        <w:tc>
          <w:tcPr>
            <w:tcW w:w="1276" w:type="dxa"/>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w:t>
            </w:r>
          </w:p>
        </w:tc>
        <w:tc>
          <w:tcPr>
            <w:tcW w:w="1105" w:type="dxa"/>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w:t>
            </w:r>
          </w:p>
        </w:tc>
        <w:tc>
          <w:tcPr>
            <w:tcW w:w="1134" w:type="dxa"/>
            <w:gridSpan w:val="2"/>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w:t>
            </w:r>
          </w:p>
        </w:tc>
        <w:tc>
          <w:tcPr>
            <w:tcW w:w="1871"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 xml:space="preserve">Запровадження постійного моніторингу з метою визначення </w:t>
            </w:r>
            <w:r w:rsidRPr="00834958">
              <w:rPr>
                <w:rFonts w:ascii="Times New Roman" w:eastAsia="Calibri" w:hAnsi="Times New Roman" w:cs="Times New Roman"/>
                <w:lang w:val="uk-UA"/>
              </w:rPr>
              <w:lastRenderedPageBreak/>
              <w:t>ефективності реалізації Стратегії</w:t>
            </w:r>
          </w:p>
        </w:tc>
      </w:tr>
      <w:tr w:rsidR="00834958" w:rsidRPr="00834958" w:rsidTr="00F510DE">
        <w:trPr>
          <w:trHeight w:val="4807"/>
        </w:trPr>
        <w:tc>
          <w:tcPr>
            <w:tcW w:w="534" w:type="dxa"/>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lastRenderedPageBreak/>
              <w:t>4.</w:t>
            </w:r>
          </w:p>
        </w:tc>
        <w:tc>
          <w:tcPr>
            <w:tcW w:w="1984"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Модернізація</w:t>
            </w:r>
          </w:p>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матеріально-технічної бази закладів освіти (закупівля  обладнання для харчоблоків).</w:t>
            </w:r>
          </w:p>
        </w:tc>
        <w:tc>
          <w:tcPr>
            <w:tcW w:w="1701"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2024-2027 роки</w:t>
            </w:r>
          </w:p>
        </w:tc>
        <w:tc>
          <w:tcPr>
            <w:tcW w:w="1418" w:type="dxa"/>
            <w:shd w:val="clear" w:color="auto" w:fill="auto"/>
          </w:tcPr>
          <w:p w:rsidR="00834958" w:rsidRPr="00834958" w:rsidRDefault="00834958" w:rsidP="00834958">
            <w:pPr>
              <w:spacing w:after="0" w:line="240" w:lineRule="auto"/>
              <w:ind w:right="-108"/>
              <w:rPr>
                <w:rFonts w:ascii="Times New Roman" w:eastAsia="Calibri" w:hAnsi="Times New Roman" w:cs="Times New Roman"/>
                <w:lang w:val="uk-UA"/>
              </w:rPr>
            </w:pPr>
            <w:r w:rsidRPr="00834958">
              <w:rPr>
                <w:rFonts w:ascii="Times New Roman" w:eastAsia="Calibri" w:hAnsi="Times New Roman" w:cs="Times New Roman"/>
                <w:lang w:val="uk-UA"/>
              </w:rPr>
              <w:t>Великосеверинівська сільська рада, Фінансовий відділ Великосеверинівської сільської ради, Відділ освіти, молоді та спорту, культури та туризму Великосеверинівської сільської ради</w:t>
            </w:r>
          </w:p>
          <w:p w:rsidR="00834958" w:rsidRPr="00834958" w:rsidRDefault="00834958" w:rsidP="00834958">
            <w:pPr>
              <w:spacing w:after="0" w:line="240" w:lineRule="auto"/>
              <w:rPr>
                <w:rFonts w:ascii="Times New Roman" w:eastAsia="Calibri" w:hAnsi="Times New Roman" w:cs="Times New Roman"/>
                <w:lang w:val="uk-UA"/>
              </w:rPr>
            </w:pPr>
          </w:p>
        </w:tc>
        <w:tc>
          <w:tcPr>
            <w:tcW w:w="1559" w:type="dxa"/>
            <w:shd w:val="clear" w:color="auto" w:fill="auto"/>
          </w:tcPr>
          <w:p w:rsidR="00834958" w:rsidRPr="00834958" w:rsidRDefault="00834958" w:rsidP="00834958">
            <w:pPr>
              <w:spacing w:after="0" w:line="240" w:lineRule="auto"/>
              <w:ind w:right="-2"/>
              <w:rPr>
                <w:rFonts w:ascii="Times New Roman" w:eastAsia="Calibri" w:hAnsi="Times New Roman" w:cs="Times New Roman"/>
                <w:lang w:val="uk-UA"/>
              </w:rPr>
            </w:pPr>
            <w:r w:rsidRPr="00834958">
              <w:rPr>
                <w:rFonts w:ascii="Times New Roman" w:eastAsia="Calibri" w:hAnsi="Times New Roman" w:cs="Times New Roman"/>
                <w:lang w:val="uk-UA"/>
              </w:rPr>
              <w:t xml:space="preserve">Бюджет </w:t>
            </w:r>
            <w:proofErr w:type="spellStart"/>
            <w:r w:rsidRPr="00834958">
              <w:rPr>
                <w:rFonts w:ascii="Times New Roman" w:eastAsia="Calibri" w:hAnsi="Times New Roman" w:cs="Times New Roman"/>
                <w:lang w:val="uk-UA"/>
              </w:rPr>
              <w:t>територіаль-ної</w:t>
            </w:r>
            <w:proofErr w:type="spellEnd"/>
            <w:r w:rsidRPr="00834958">
              <w:rPr>
                <w:rFonts w:ascii="Times New Roman" w:eastAsia="Calibri" w:hAnsi="Times New Roman" w:cs="Times New Roman"/>
                <w:lang w:val="uk-UA"/>
              </w:rPr>
              <w:t xml:space="preserve"> громади</w:t>
            </w:r>
          </w:p>
          <w:p w:rsidR="00834958" w:rsidRPr="00834958" w:rsidRDefault="00834958" w:rsidP="00834958">
            <w:pPr>
              <w:spacing w:after="0" w:line="240" w:lineRule="auto"/>
              <w:ind w:right="-2"/>
              <w:rPr>
                <w:rFonts w:ascii="Times New Roman" w:eastAsia="Calibri" w:hAnsi="Times New Roman" w:cs="Times New Roman"/>
                <w:lang w:val="uk-UA"/>
              </w:rPr>
            </w:pPr>
          </w:p>
        </w:tc>
        <w:tc>
          <w:tcPr>
            <w:tcW w:w="1559" w:type="dxa"/>
            <w:shd w:val="clear" w:color="auto" w:fill="auto"/>
          </w:tcPr>
          <w:p w:rsidR="00834958" w:rsidRPr="00834958" w:rsidRDefault="00834958" w:rsidP="00834958">
            <w:pPr>
              <w:spacing w:after="0" w:line="240" w:lineRule="auto"/>
              <w:jc w:val="center"/>
              <w:rPr>
                <w:rFonts w:ascii="Times New Roman" w:eastAsia="Times New Roman" w:hAnsi="Times New Roman" w:cs="Times New Roman"/>
                <w:lang w:val="uk-UA" w:eastAsia="uk-UA"/>
              </w:rPr>
            </w:pPr>
            <w:r w:rsidRPr="00834958">
              <w:rPr>
                <w:rFonts w:ascii="Times New Roman" w:eastAsia="Times New Roman" w:hAnsi="Times New Roman" w:cs="Times New Roman"/>
                <w:lang w:val="uk-UA" w:eastAsia="uk-UA"/>
              </w:rPr>
              <w:t>580,0</w:t>
            </w:r>
          </w:p>
        </w:tc>
        <w:tc>
          <w:tcPr>
            <w:tcW w:w="1163" w:type="dxa"/>
            <w:shd w:val="clear" w:color="auto" w:fill="auto"/>
          </w:tcPr>
          <w:p w:rsidR="00834958" w:rsidRPr="00834958" w:rsidRDefault="00834958" w:rsidP="00834958">
            <w:pPr>
              <w:spacing w:after="0" w:line="240" w:lineRule="auto"/>
              <w:jc w:val="center"/>
              <w:rPr>
                <w:rFonts w:ascii="Times New Roman" w:eastAsia="Times New Roman" w:hAnsi="Times New Roman" w:cs="Times New Roman"/>
                <w:lang w:val="uk-UA" w:eastAsia="uk-UA"/>
              </w:rPr>
            </w:pPr>
            <w:r w:rsidRPr="00834958">
              <w:rPr>
                <w:rFonts w:ascii="Times New Roman" w:eastAsia="Times New Roman" w:hAnsi="Times New Roman" w:cs="Times New Roman"/>
                <w:lang w:val="uk-UA" w:eastAsia="uk-UA"/>
              </w:rPr>
              <w:t>100,0</w:t>
            </w:r>
          </w:p>
        </w:tc>
        <w:tc>
          <w:tcPr>
            <w:tcW w:w="1276" w:type="dxa"/>
          </w:tcPr>
          <w:p w:rsidR="00834958" w:rsidRPr="00834958" w:rsidRDefault="00834958" w:rsidP="00834958">
            <w:pPr>
              <w:spacing w:after="0" w:line="240" w:lineRule="auto"/>
              <w:jc w:val="center"/>
              <w:rPr>
                <w:rFonts w:ascii="Times New Roman" w:eastAsia="Times New Roman" w:hAnsi="Times New Roman" w:cs="Times New Roman"/>
                <w:lang w:val="uk-UA" w:eastAsia="uk-UA"/>
              </w:rPr>
            </w:pPr>
            <w:r w:rsidRPr="00834958">
              <w:rPr>
                <w:rFonts w:ascii="Times New Roman" w:eastAsia="Times New Roman" w:hAnsi="Times New Roman" w:cs="Times New Roman"/>
                <w:lang w:val="uk-UA" w:eastAsia="uk-UA"/>
              </w:rPr>
              <w:t>130,0</w:t>
            </w:r>
          </w:p>
        </w:tc>
        <w:tc>
          <w:tcPr>
            <w:tcW w:w="1105" w:type="dxa"/>
            <w:shd w:val="clear" w:color="auto" w:fill="auto"/>
          </w:tcPr>
          <w:p w:rsidR="00834958" w:rsidRPr="00834958" w:rsidRDefault="00834958" w:rsidP="00834958">
            <w:pPr>
              <w:spacing w:after="0" w:line="240" w:lineRule="auto"/>
              <w:jc w:val="center"/>
              <w:rPr>
                <w:rFonts w:ascii="Times New Roman" w:eastAsia="Times New Roman" w:hAnsi="Times New Roman" w:cs="Times New Roman"/>
                <w:lang w:val="uk-UA" w:eastAsia="uk-UA"/>
              </w:rPr>
            </w:pPr>
            <w:r w:rsidRPr="00834958">
              <w:rPr>
                <w:rFonts w:ascii="Times New Roman" w:eastAsia="Times New Roman" w:hAnsi="Times New Roman" w:cs="Times New Roman"/>
                <w:lang w:val="uk-UA" w:eastAsia="uk-UA"/>
              </w:rPr>
              <w:t>160,0</w:t>
            </w:r>
          </w:p>
        </w:tc>
        <w:tc>
          <w:tcPr>
            <w:tcW w:w="1134" w:type="dxa"/>
            <w:gridSpan w:val="2"/>
            <w:shd w:val="clear" w:color="auto" w:fill="auto"/>
          </w:tcPr>
          <w:p w:rsidR="00834958" w:rsidRPr="00834958" w:rsidRDefault="00834958" w:rsidP="00834958">
            <w:pPr>
              <w:spacing w:after="0" w:line="240" w:lineRule="auto"/>
              <w:jc w:val="center"/>
              <w:rPr>
                <w:rFonts w:ascii="Times New Roman" w:eastAsia="Times New Roman" w:hAnsi="Times New Roman" w:cs="Times New Roman"/>
                <w:lang w:val="uk-UA" w:eastAsia="uk-UA"/>
              </w:rPr>
            </w:pPr>
            <w:r w:rsidRPr="00834958">
              <w:rPr>
                <w:rFonts w:ascii="Times New Roman" w:eastAsia="Times New Roman" w:hAnsi="Times New Roman" w:cs="Times New Roman"/>
                <w:lang w:val="uk-UA" w:eastAsia="uk-UA"/>
              </w:rPr>
              <w:t>190,0</w:t>
            </w:r>
          </w:p>
        </w:tc>
        <w:tc>
          <w:tcPr>
            <w:tcW w:w="1871" w:type="dxa"/>
            <w:shd w:val="clear" w:color="auto" w:fill="auto"/>
          </w:tcPr>
          <w:p w:rsidR="00834958" w:rsidRPr="00834958" w:rsidRDefault="00834958" w:rsidP="00834958">
            <w:pPr>
              <w:spacing w:after="0" w:line="240" w:lineRule="auto"/>
              <w:rPr>
                <w:rFonts w:ascii="Times New Roman" w:eastAsia="Times New Roman" w:hAnsi="Times New Roman" w:cs="Times New Roman"/>
                <w:lang w:val="uk-UA" w:eastAsia="uk-UA"/>
              </w:rPr>
            </w:pPr>
            <w:r w:rsidRPr="00834958">
              <w:rPr>
                <w:rFonts w:ascii="Times New Roman" w:eastAsia="Calibri" w:hAnsi="Times New Roman" w:cs="Times New Roman"/>
                <w:lang w:val="uk-UA"/>
              </w:rPr>
              <w:t>Закупівля обладнання для  харчоблоків закладів освіти</w:t>
            </w:r>
          </w:p>
        </w:tc>
      </w:tr>
      <w:tr w:rsidR="00834958" w:rsidRPr="00834958" w:rsidTr="00F510DE">
        <w:trPr>
          <w:trHeight w:val="7375"/>
        </w:trPr>
        <w:tc>
          <w:tcPr>
            <w:tcW w:w="534" w:type="dxa"/>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lastRenderedPageBreak/>
              <w:t>5.</w:t>
            </w:r>
          </w:p>
        </w:tc>
        <w:tc>
          <w:tcPr>
            <w:tcW w:w="1984"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Капітальні та поточні ремонти приміщень їдалень і харчоблоків згідно з вимогами нових Державних будівельних норм України та Санітарного регламенту для закладів загальної середньої освіти</w:t>
            </w:r>
          </w:p>
        </w:tc>
        <w:tc>
          <w:tcPr>
            <w:tcW w:w="1701"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2024-2027 роки</w:t>
            </w:r>
          </w:p>
        </w:tc>
        <w:tc>
          <w:tcPr>
            <w:tcW w:w="1418"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proofErr w:type="spellStart"/>
            <w:r w:rsidRPr="00834958">
              <w:rPr>
                <w:rFonts w:ascii="Times New Roman" w:eastAsia="Calibri" w:hAnsi="Times New Roman" w:cs="Times New Roman"/>
                <w:lang w:val="uk-UA"/>
              </w:rPr>
              <w:t>Департа-мент</w:t>
            </w:r>
            <w:proofErr w:type="spellEnd"/>
            <w:r w:rsidRPr="00834958">
              <w:rPr>
                <w:rFonts w:ascii="Times New Roman" w:eastAsia="Calibri" w:hAnsi="Times New Roman" w:cs="Times New Roman"/>
                <w:lang w:val="uk-UA"/>
              </w:rPr>
              <w:t xml:space="preserve"> освіти і науки ОДА, Великосеверинівська сільська рада, Відділ освіти, молоді та спорту, культури та туризму Великосеверинівської сільської ради</w:t>
            </w:r>
          </w:p>
        </w:tc>
        <w:tc>
          <w:tcPr>
            <w:tcW w:w="1559" w:type="dxa"/>
            <w:shd w:val="clear" w:color="auto" w:fill="auto"/>
          </w:tcPr>
          <w:p w:rsidR="00834958" w:rsidRPr="00834958" w:rsidRDefault="00834958" w:rsidP="00834958">
            <w:pPr>
              <w:spacing w:after="0" w:line="240" w:lineRule="auto"/>
              <w:ind w:right="-2"/>
              <w:rPr>
                <w:rFonts w:ascii="Times New Roman" w:eastAsia="Calibri" w:hAnsi="Times New Roman" w:cs="Times New Roman"/>
                <w:lang w:val="uk-UA"/>
              </w:rPr>
            </w:pPr>
            <w:r w:rsidRPr="00834958">
              <w:rPr>
                <w:rFonts w:ascii="Times New Roman" w:eastAsia="Calibri" w:hAnsi="Times New Roman" w:cs="Times New Roman"/>
                <w:lang w:val="uk-UA"/>
              </w:rPr>
              <w:t xml:space="preserve">Бюджет </w:t>
            </w:r>
            <w:proofErr w:type="spellStart"/>
            <w:r w:rsidRPr="00834958">
              <w:rPr>
                <w:rFonts w:ascii="Times New Roman" w:eastAsia="Calibri" w:hAnsi="Times New Roman" w:cs="Times New Roman"/>
                <w:lang w:val="uk-UA"/>
              </w:rPr>
              <w:t>територіаль-ної</w:t>
            </w:r>
            <w:proofErr w:type="spellEnd"/>
            <w:r w:rsidRPr="00834958">
              <w:rPr>
                <w:rFonts w:ascii="Times New Roman" w:eastAsia="Calibri" w:hAnsi="Times New Roman" w:cs="Times New Roman"/>
                <w:lang w:val="uk-UA"/>
              </w:rPr>
              <w:t xml:space="preserve"> громади</w:t>
            </w:r>
          </w:p>
          <w:p w:rsidR="00834958" w:rsidRPr="00834958" w:rsidRDefault="00834958" w:rsidP="00834958">
            <w:pPr>
              <w:spacing w:after="0" w:line="240" w:lineRule="auto"/>
              <w:ind w:right="-2"/>
              <w:jc w:val="center"/>
              <w:rPr>
                <w:rFonts w:ascii="Times New Roman" w:eastAsia="Calibri" w:hAnsi="Times New Roman" w:cs="Times New Roman"/>
                <w:lang w:val="uk-UA"/>
              </w:rPr>
            </w:pPr>
          </w:p>
          <w:p w:rsidR="00834958" w:rsidRPr="00834958" w:rsidRDefault="00834958" w:rsidP="00834958">
            <w:pPr>
              <w:spacing w:after="0" w:line="240" w:lineRule="auto"/>
              <w:ind w:right="-2"/>
              <w:jc w:val="center"/>
              <w:rPr>
                <w:rFonts w:ascii="Times New Roman" w:eastAsia="Calibri" w:hAnsi="Times New Roman" w:cs="Times New Roman"/>
                <w:lang w:val="uk-UA"/>
              </w:rPr>
            </w:pPr>
          </w:p>
          <w:p w:rsidR="00834958" w:rsidRPr="00834958" w:rsidRDefault="00834958" w:rsidP="00834958">
            <w:pPr>
              <w:spacing w:after="0" w:line="240" w:lineRule="auto"/>
              <w:ind w:right="-2"/>
              <w:jc w:val="center"/>
              <w:rPr>
                <w:rFonts w:ascii="Times New Roman" w:eastAsia="Calibri" w:hAnsi="Times New Roman" w:cs="Times New Roman"/>
                <w:lang w:val="uk-UA"/>
              </w:rPr>
            </w:pPr>
          </w:p>
          <w:p w:rsidR="00834958" w:rsidRPr="00834958" w:rsidRDefault="00834958" w:rsidP="00834958">
            <w:pPr>
              <w:spacing w:after="0" w:line="240" w:lineRule="auto"/>
              <w:ind w:right="-2"/>
              <w:rPr>
                <w:rFonts w:ascii="Times New Roman" w:eastAsia="Calibri" w:hAnsi="Times New Roman" w:cs="Times New Roman"/>
                <w:lang w:val="uk-UA"/>
              </w:rPr>
            </w:pPr>
          </w:p>
        </w:tc>
        <w:tc>
          <w:tcPr>
            <w:tcW w:w="1559" w:type="dxa"/>
            <w:shd w:val="clear" w:color="auto" w:fill="auto"/>
          </w:tcPr>
          <w:p w:rsidR="00834958" w:rsidRPr="00834958" w:rsidRDefault="00834958" w:rsidP="00834958">
            <w:pPr>
              <w:spacing w:after="0" w:line="240" w:lineRule="auto"/>
              <w:ind w:right="-2"/>
              <w:jc w:val="center"/>
              <w:rPr>
                <w:rFonts w:ascii="Times New Roman" w:eastAsia="Calibri" w:hAnsi="Times New Roman" w:cs="Times New Roman"/>
                <w:lang w:val="uk-UA"/>
              </w:rPr>
            </w:pPr>
            <w:r w:rsidRPr="00834958">
              <w:rPr>
                <w:rFonts w:ascii="Times New Roman" w:eastAsia="Calibri" w:hAnsi="Times New Roman" w:cs="Times New Roman"/>
                <w:lang w:val="uk-UA"/>
              </w:rPr>
              <w:t>4000,0</w:t>
            </w:r>
          </w:p>
        </w:tc>
        <w:tc>
          <w:tcPr>
            <w:tcW w:w="1163" w:type="dxa"/>
            <w:shd w:val="clear" w:color="auto" w:fill="auto"/>
          </w:tcPr>
          <w:p w:rsidR="00834958" w:rsidRPr="00834958" w:rsidRDefault="00834958" w:rsidP="00834958">
            <w:pPr>
              <w:spacing w:after="0" w:line="240" w:lineRule="auto"/>
              <w:ind w:right="-2"/>
              <w:jc w:val="center"/>
              <w:rPr>
                <w:rFonts w:ascii="Times New Roman" w:eastAsia="Calibri" w:hAnsi="Times New Roman" w:cs="Times New Roman"/>
                <w:lang w:val="uk-UA"/>
              </w:rPr>
            </w:pPr>
            <w:r w:rsidRPr="00834958">
              <w:rPr>
                <w:rFonts w:ascii="Times New Roman" w:eastAsia="Calibri" w:hAnsi="Times New Roman" w:cs="Times New Roman"/>
                <w:lang w:val="uk-UA"/>
              </w:rPr>
              <w:t>1000,0</w:t>
            </w:r>
          </w:p>
        </w:tc>
        <w:tc>
          <w:tcPr>
            <w:tcW w:w="1276" w:type="dxa"/>
          </w:tcPr>
          <w:p w:rsidR="00834958" w:rsidRPr="00834958" w:rsidRDefault="00834958" w:rsidP="00834958">
            <w:pPr>
              <w:spacing w:after="160" w:line="259" w:lineRule="auto"/>
              <w:jc w:val="center"/>
              <w:rPr>
                <w:rFonts w:ascii="Times New Roman" w:eastAsia="Calibri" w:hAnsi="Times New Roman" w:cs="Times New Roman"/>
                <w:kern w:val="2"/>
                <w:lang w:val="uk-UA"/>
                <w14:ligatures w14:val="standardContextual"/>
              </w:rPr>
            </w:pPr>
            <w:r w:rsidRPr="00834958">
              <w:rPr>
                <w:rFonts w:ascii="Times New Roman" w:eastAsia="Calibri" w:hAnsi="Times New Roman" w:cs="Times New Roman"/>
                <w:kern w:val="2"/>
                <w:lang w:val="uk-UA"/>
                <w14:ligatures w14:val="standardContextual"/>
              </w:rPr>
              <w:t>1000,0</w:t>
            </w:r>
          </w:p>
        </w:tc>
        <w:tc>
          <w:tcPr>
            <w:tcW w:w="1105" w:type="dxa"/>
            <w:shd w:val="clear" w:color="auto" w:fill="auto"/>
          </w:tcPr>
          <w:p w:rsidR="00834958" w:rsidRPr="00834958" w:rsidRDefault="00834958" w:rsidP="00834958">
            <w:pPr>
              <w:spacing w:after="0" w:line="240" w:lineRule="auto"/>
              <w:ind w:left="-24" w:right="-2"/>
              <w:jc w:val="center"/>
              <w:rPr>
                <w:rFonts w:ascii="Times New Roman" w:eastAsia="Calibri" w:hAnsi="Times New Roman" w:cs="Times New Roman"/>
                <w:lang w:val="uk-UA"/>
              </w:rPr>
            </w:pPr>
            <w:r w:rsidRPr="00834958">
              <w:rPr>
                <w:rFonts w:ascii="Times New Roman" w:eastAsia="Calibri" w:hAnsi="Times New Roman" w:cs="Times New Roman"/>
                <w:lang w:val="uk-UA"/>
              </w:rPr>
              <w:t>1000,0</w:t>
            </w:r>
          </w:p>
        </w:tc>
        <w:tc>
          <w:tcPr>
            <w:tcW w:w="1134" w:type="dxa"/>
            <w:gridSpan w:val="2"/>
            <w:shd w:val="clear" w:color="auto" w:fill="auto"/>
          </w:tcPr>
          <w:p w:rsidR="00834958" w:rsidRPr="00834958" w:rsidRDefault="00834958" w:rsidP="00834958">
            <w:pPr>
              <w:spacing w:after="0" w:line="240" w:lineRule="auto"/>
              <w:ind w:right="-2"/>
              <w:jc w:val="center"/>
              <w:rPr>
                <w:rFonts w:ascii="Times New Roman" w:eastAsia="Calibri" w:hAnsi="Times New Roman" w:cs="Times New Roman"/>
                <w:lang w:val="uk-UA"/>
              </w:rPr>
            </w:pPr>
            <w:r w:rsidRPr="00834958">
              <w:rPr>
                <w:rFonts w:ascii="Times New Roman" w:eastAsia="Calibri" w:hAnsi="Times New Roman" w:cs="Times New Roman"/>
                <w:lang w:val="uk-UA"/>
              </w:rPr>
              <w:t>1000,0</w:t>
            </w:r>
          </w:p>
        </w:tc>
        <w:tc>
          <w:tcPr>
            <w:tcW w:w="1871" w:type="dxa"/>
            <w:shd w:val="clear" w:color="auto" w:fill="auto"/>
          </w:tcPr>
          <w:p w:rsidR="00834958" w:rsidRPr="00834958" w:rsidRDefault="00834958" w:rsidP="00834958">
            <w:pPr>
              <w:spacing w:after="0" w:line="240" w:lineRule="auto"/>
              <w:ind w:right="-2"/>
              <w:rPr>
                <w:rFonts w:ascii="Times New Roman" w:eastAsia="Calibri" w:hAnsi="Times New Roman" w:cs="Times New Roman"/>
                <w:lang w:val="uk-UA"/>
              </w:rPr>
            </w:pPr>
            <w:r w:rsidRPr="00834958">
              <w:rPr>
                <w:rFonts w:ascii="Times New Roman" w:eastAsia="Calibri" w:hAnsi="Times New Roman" w:cs="Times New Roman"/>
                <w:lang w:val="uk-UA"/>
              </w:rPr>
              <w:t>Спрямування коштів на реалізацію проєктів, що охоплюють поліпшення умов харчування  здобувачів освіти у закладах освіти сільської ради.</w:t>
            </w:r>
          </w:p>
        </w:tc>
      </w:tr>
      <w:tr w:rsidR="00834958" w:rsidRPr="00834958" w:rsidTr="00F510DE">
        <w:trPr>
          <w:trHeight w:val="4807"/>
        </w:trPr>
        <w:tc>
          <w:tcPr>
            <w:tcW w:w="534" w:type="dxa"/>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lastRenderedPageBreak/>
              <w:t>6.</w:t>
            </w:r>
          </w:p>
        </w:tc>
        <w:tc>
          <w:tcPr>
            <w:tcW w:w="1984"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Організація проведення лабораторних досліджень об’єктів санітарних заходів за показниками якості та безпеки сировини та продуктів, що використовуються для харчування дітей, у т.ч. питної води, готових страв, змивів з середовища життєдіяльності</w:t>
            </w:r>
          </w:p>
        </w:tc>
        <w:tc>
          <w:tcPr>
            <w:tcW w:w="1701"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2024-2027 роки</w:t>
            </w:r>
          </w:p>
        </w:tc>
        <w:tc>
          <w:tcPr>
            <w:tcW w:w="1418" w:type="dxa"/>
            <w:shd w:val="clear" w:color="auto" w:fill="auto"/>
          </w:tcPr>
          <w:p w:rsidR="00834958" w:rsidRPr="00834958" w:rsidRDefault="00834958" w:rsidP="00834958">
            <w:pPr>
              <w:spacing w:after="0" w:line="240" w:lineRule="auto"/>
              <w:ind w:right="-108"/>
              <w:rPr>
                <w:rFonts w:ascii="Times New Roman" w:eastAsia="Calibri" w:hAnsi="Times New Roman" w:cs="Times New Roman"/>
                <w:lang w:val="uk-UA"/>
              </w:rPr>
            </w:pPr>
            <w:r w:rsidRPr="00834958">
              <w:rPr>
                <w:rFonts w:ascii="Times New Roman" w:eastAsia="Calibri" w:hAnsi="Times New Roman" w:cs="Times New Roman"/>
                <w:lang w:val="uk-UA"/>
              </w:rPr>
              <w:t>Великосеверинівська сільська рада, Фінансовий відділ Великосеверинівської сільської ради, Відділ освіти, молоді та спорту, культури та туризму Великосеверинівської сільської ради</w:t>
            </w:r>
          </w:p>
          <w:p w:rsidR="00834958" w:rsidRPr="00834958" w:rsidRDefault="00834958" w:rsidP="00834958">
            <w:pPr>
              <w:spacing w:after="0" w:line="240" w:lineRule="auto"/>
              <w:rPr>
                <w:rFonts w:ascii="Times New Roman" w:eastAsia="Calibri" w:hAnsi="Times New Roman" w:cs="Times New Roman"/>
                <w:lang w:val="uk-UA"/>
              </w:rPr>
            </w:pPr>
          </w:p>
        </w:tc>
        <w:tc>
          <w:tcPr>
            <w:tcW w:w="1559" w:type="dxa"/>
            <w:shd w:val="clear" w:color="auto" w:fill="auto"/>
          </w:tcPr>
          <w:p w:rsidR="00834958" w:rsidRPr="00834958" w:rsidRDefault="00834958" w:rsidP="00834958">
            <w:pPr>
              <w:spacing w:after="0" w:line="240" w:lineRule="auto"/>
              <w:ind w:right="-2"/>
              <w:rPr>
                <w:rFonts w:ascii="Times New Roman" w:eastAsia="Calibri" w:hAnsi="Times New Roman" w:cs="Times New Roman"/>
                <w:lang w:val="uk-UA"/>
              </w:rPr>
            </w:pPr>
            <w:r w:rsidRPr="00834958">
              <w:rPr>
                <w:rFonts w:ascii="Times New Roman" w:eastAsia="Calibri" w:hAnsi="Times New Roman" w:cs="Times New Roman"/>
                <w:lang w:val="uk-UA"/>
              </w:rPr>
              <w:t xml:space="preserve">Бюджет </w:t>
            </w:r>
            <w:proofErr w:type="spellStart"/>
            <w:r w:rsidRPr="00834958">
              <w:rPr>
                <w:rFonts w:ascii="Times New Roman" w:eastAsia="Calibri" w:hAnsi="Times New Roman" w:cs="Times New Roman"/>
                <w:lang w:val="uk-UA"/>
              </w:rPr>
              <w:t>територіаль-ної</w:t>
            </w:r>
            <w:proofErr w:type="spellEnd"/>
            <w:r w:rsidRPr="00834958">
              <w:rPr>
                <w:rFonts w:ascii="Times New Roman" w:eastAsia="Calibri" w:hAnsi="Times New Roman" w:cs="Times New Roman"/>
                <w:lang w:val="uk-UA"/>
              </w:rPr>
              <w:t xml:space="preserve"> громади </w:t>
            </w:r>
          </w:p>
          <w:p w:rsidR="00834958" w:rsidRPr="00834958" w:rsidRDefault="00834958" w:rsidP="00834958">
            <w:pPr>
              <w:spacing w:after="0" w:line="240" w:lineRule="auto"/>
              <w:ind w:right="-2"/>
              <w:rPr>
                <w:rFonts w:ascii="Times New Roman" w:eastAsia="Calibri" w:hAnsi="Times New Roman" w:cs="Times New Roman"/>
                <w:lang w:val="uk-UA"/>
              </w:rPr>
            </w:pPr>
          </w:p>
        </w:tc>
        <w:tc>
          <w:tcPr>
            <w:tcW w:w="1559" w:type="dxa"/>
            <w:shd w:val="clear" w:color="auto" w:fill="auto"/>
          </w:tcPr>
          <w:p w:rsidR="00834958" w:rsidRPr="00834958" w:rsidRDefault="00834958" w:rsidP="00834958">
            <w:pPr>
              <w:spacing w:after="0" w:line="240" w:lineRule="auto"/>
              <w:ind w:right="-2"/>
              <w:jc w:val="center"/>
              <w:rPr>
                <w:rFonts w:ascii="Times New Roman" w:eastAsia="Calibri" w:hAnsi="Times New Roman" w:cs="Times New Roman"/>
                <w:lang w:val="uk-UA"/>
              </w:rPr>
            </w:pPr>
            <w:r w:rsidRPr="00834958">
              <w:rPr>
                <w:rFonts w:ascii="Times New Roman" w:eastAsia="Calibri" w:hAnsi="Times New Roman" w:cs="Times New Roman"/>
                <w:lang w:val="uk-UA"/>
              </w:rPr>
              <w:t>380,0</w:t>
            </w:r>
          </w:p>
        </w:tc>
        <w:tc>
          <w:tcPr>
            <w:tcW w:w="1163" w:type="dxa"/>
            <w:shd w:val="clear" w:color="auto" w:fill="auto"/>
          </w:tcPr>
          <w:p w:rsidR="00834958" w:rsidRPr="00834958" w:rsidRDefault="00834958" w:rsidP="00834958">
            <w:pPr>
              <w:spacing w:after="0" w:line="240" w:lineRule="auto"/>
              <w:ind w:right="-2"/>
              <w:jc w:val="center"/>
              <w:rPr>
                <w:rFonts w:ascii="Times New Roman" w:eastAsia="Calibri" w:hAnsi="Times New Roman" w:cs="Times New Roman"/>
                <w:lang w:val="uk-UA"/>
              </w:rPr>
            </w:pPr>
            <w:r w:rsidRPr="00834958">
              <w:rPr>
                <w:rFonts w:ascii="Times New Roman" w:eastAsia="Calibri" w:hAnsi="Times New Roman" w:cs="Times New Roman"/>
                <w:lang w:val="uk-UA"/>
              </w:rPr>
              <w:t>80,0</w:t>
            </w:r>
          </w:p>
        </w:tc>
        <w:tc>
          <w:tcPr>
            <w:tcW w:w="1276" w:type="dxa"/>
          </w:tcPr>
          <w:p w:rsidR="00834958" w:rsidRPr="00834958" w:rsidRDefault="00834958" w:rsidP="00834958">
            <w:pPr>
              <w:spacing w:after="0" w:line="240" w:lineRule="auto"/>
              <w:ind w:right="-2"/>
              <w:jc w:val="center"/>
              <w:rPr>
                <w:rFonts w:ascii="Times New Roman" w:eastAsia="Calibri" w:hAnsi="Times New Roman" w:cs="Times New Roman"/>
                <w:lang w:val="uk-UA"/>
              </w:rPr>
            </w:pPr>
            <w:r w:rsidRPr="00834958">
              <w:rPr>
                <w:rFonts w:ascii="Times New Roman" w:eastAsia="Calibri" w:hAnsi="Times New Roman" w:cs="Times New Roman"/>
                <w:lang w:val="uk-UA"/>
              </w:rPr>
              <w:t>90,0</w:t>
            </w:r>
          </w:p>
        </w:tc>
        <w:tc>
          <w:tcPr>
            <w:tcW w:w="1105" w:type="dxa"/>
            <w:shd w:val="clear" w:color="auto" w:fill="auto"/>
          </w:tcPr>
          <w:p w:rsidR="00834958" w:rsidRPr="00834958" w:rsidRDefault="00834958" w:rsidP="00834958">
            <w:pPr>
              <w:spacing w:after="0" w:line="240" w:lineRule="auto"/>
              <w:ind w:right="-2"/>
              <w:jc w:val="center"/>
              <w:rPr>
                <w:rFonts w:ascii="Times New Roman" w:eastAsia="Calibri" w:hAnsi="Times New Roman" w:cs="Times New Roman"/>
                <w:lang w:val="uk-UA"/>
              </w:rPr>
            </w:pPr>
            <w:r w:rsidRPr="00834958">
              <w:rPr>
                <w:rFonts w:ascii="Times New Roman" w:eastAsia="Calibri" w:hAnsi="Times New Roman" w:cs="Times New Roman"/>
                <w:lang w:val="uk-UA"/>
              </w:rPr>
              <w:t>100,0</w:t>
            </w:r>
          </w:p>
        </w:tc>
        <w:tc>
          <w:tcPr>
            <w:tcW w:w="1134" w:type="dxa"/>
            <w:gridSpan w:val="2"/>
            <w:shd w:val="clear" w:color="auto" w:fill="auto"/>
          </w:tcPr>
          <w:p w:rsidR="00834958" w:rsidRPr="00834958" w:rsidRDefault="00834958" w:rsidP="00834958">
            <w:pPr>
              <w:spacing w:after="0" w:line="240" w:lineRule="auto"/>
              <w:ind w:right="-2"/>
              <w:jc w:val="center"/>
              <w:rPr>
                <w:rFonts w:ascii="Times New Roman" w:eastAsia="Calibri" w:hAnsi="Times New Roman" w:cs="Times New Roman"/>
                <w:lang w:val="uk-UA"/>
              </w:rPr>
            </w:pPr>
            <w:r w:rsidRPr="00834958">
              <w:rPr>
                <w:rFonts w:ascii="Times New Roman" w:eastAsia="Calibri" w:hAnsi="Times New Roman" w:cs="Times New Roman"/>
                <w:lang w:val="uk-UA"/>
              </w:rPr>
              <w:t>110,0</w:t>
            </w:r>
          </w:p>
        </w:tc>
        <w:tc>
          <w:tcPr>
            <w:tcW w:w="1871"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proofErr w:type="spellStart"/>
            <w:r w:rsidRPr="00834958">
              <w:rPr>
                <w:rFonts w:ascii="Times New Roman" w:eastAsia="Calibri" w:hAnsi="Times New Roman" w:cs="Times New Roman"/>
                <w:lang w:val="uk-UA"/>
              </w:rPr>
              <w:t>Здійсненя</w:t>
            </w:r>
            <w:proofErr w:type="spellEnd"/>
            <w:r w:rsidRPr="00834958">
              <w:rPr>
                <w:rFonts w:ascii="Times New Roman" w:eastAsia="Calibri" w:hAnsi="Times New Roman" w:cs="Times New Roman"/>
                <w:lang w:val="uk-UA"/>
              </w:rPr>
              <w:t xml:space="preserve"> досліджень </w:t>
            </w:r>
          </w:p>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 xml:space="preserve">питної води, готових страв на мікробіологічне забруднення, змивів з </w:t>
            </w:r>
            <w:proofErr w:type="spellStart"/>
            <w:r w:rsidRPr="00834958">
              <w:rPr>
                <w:rFonts w:ascii="Times New Roman" w:eastAsia="Calibri" w:hAnsi="Times New Roman" w:cs="Times New Roman"/>
                <w:lang w:val="uk-UA"/>
              </w:rPr>
              <w:t>навколиш-</w:t>
            </w:r>
            <w:proofErr w:type="spellEnd"/>
          </w:p>
          <w:p w:rsidR="00834958" w:rsidRPr="00834958" w:rsidRDefault="00834958" w:rsidP="00834958">
            <w:pPr>
              <w:spacing w:after="0" w:line="240" w:lineRule="auto"/>
              <w:ind w:right="-2"/>
              <w:rPr>
                <w:rFonts w:ascii="Times New Roman" w:eastAsia="Calibri" w:hAnsi="Times New Roman" w:cs="Times New Roman"/>
                <w:lang w:val="uk-UA"/>
              </w:rPr>
            </w:pPr>
            <w:r w:rsidRPr="00834958">
              <w:rPr>
                <w:rFonts w:ascii="Times New Roman" w:eastAsia="Calibri" w:hAnsi="Times New Roman" w:cs="Times New Roman"/>
                <w:lang w:val="uk-UA"/>
              </w:rPr>
              <w:t>нього середовища та обладнання  тощо, які забезпечують підтвердження впровадження системи НАССР</w:t>
            </w:r>
          </w:p>
        </w:tc>
      </w:tr>
      <w:tr w:rsidR="00834958" w:rsidRPr="00834958" w:rsidTr="00F510DE">
        <w:trPr>
          <w:trHeight w:val="1815"/>
        </w:trPr>
        <w:tc>
          <w:tcPr>
            <w:tcW w:w="534" w:type="dxa"/>
            <w:vMerge w:val="restart"/>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7.</w:t>
            </w:r>
          </w:p>
        </w:tc>
        <w:tc>
          <w:tcPr>
            <w:tcW w:w="1984" w:type="dxa"/>
            <w:vMerge w:val="restart"/>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Дотримання в закладах освіти постійно діючих процедур, заснованих на принципах системи аналізу небезпечних факторів та контролю у критичних точках НАССР (оновлення кухонного та столового посуду, косметичний ремонт, запровадження кольорового зонування, боротьба з шкідниками тощо)</w:t>
            </w:r>
          </w:p>
        </w:tc>
        <w:tc>
          <w:tcPr>
            <w:tcW w:w="1701" w:type="dxa"/>
            <w:vMerge w:val="restart"/>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2024-2027 роки</w:t>
            </w:r>
          </w:p>
        </w:tc>
        <w:tc>
          <w:tcPr>
            <w:tcW w:w="1418" w:type="dxa"/>
            <w:vMerge w:val="restart"/>
            <w:shd w:val="clear" w:color="auto" w:fill="auto"/>
          </w:tcPr>
          <w:p w:rsidR="00834958" w:rsidRPr="00834958" w:rsidRDefault="00834958" w:rsidP="00834958">
            <w:pPr>
              <w:spacing w:after="0" w:line="240" w:lineRule="auto"/>
              <w:rPr>
                <w:rFonts w:ascii="Times New Roman" w:eastAsia="Calibri" w:hAnsi="Times New Roman" w:cs="Times New Roman"/>
                <w:lang w:val="uk-UA"/>
              </w:rPr>
            </w:pPr>
            <w:proofErr w:type="spellStart"/>
            <w:r w:rsidRPr="00834958">
              <w:rPr>
                <w:rFonts w:ascii="Times New Roman" w:eastAsia="Calibri" w:hAnsi="Times New Roman" w:cs="Times New Roman"/>
                <w:lang w:val="uk-UA"/>
              </w:rPr>
              <w:t>Держпрод-спожив-служби</w:t>
            </w:r>
            <w:proofErr w:type="spellEnd"/>
            <w:r w:rsidRPr="00834958">
              <w:rPr>
                <w:rFonts w:ascii="Times New Roman" w:eastAsia="Calibri" w:hAnsi="Times New Roman" w:cs="Times New Roman"/>
                <w:lang w:val="uk-UA"/>
              </w:rPr>
              <w:t xml:space="preserve"> в </w:t>
            </w:r>
            <w:proofErr w:type="spellStart"/>
            <w:r w:rsidRPr="00834958">
              <w:rPr>
                <w:rFonts w:ascii="Times New Roman" w:eastAsia="Calibri" w:hAnsi="Times New Roman" w:cs="Times New Roman"/>
                <w:lang w:val="uk-UA"/>
              </w:rPr>
              <w:t>Кіровоград-ській</w:t>
            </w:r>
            <w:proofErr w:type="spellEnd"/>
            <w:r w:rsidRPr="00834958">
              <w:rPr>
                <w:rFonts w:ascii="Times New Roman" w:eastAsia="Calibri" w:hAnsi="Times New Roman" w:cs="Times New Roman"/>
                <w:lang w:val="uk-UA"/>
              </w:rPr>
              <w:t xml:space="preserve"> області, Відділ освіти, молоді та спорту, культури та туризму Великосеверинівської сільської ради</w:t>
            </w:r>
          </w:p>
        </w:tc>
        <w:tc>
          <w:tcPr>
            <w:tcW w:w="1559" w:type="dxa"/>
            <w:shd w:val="clear" w:color="auto" w:fill="auto"/>
          </w:tcPr>
          <w:p w:rsidR="00834958" w:rsidRPr="00834958" w:rsidRDefault="00834958" w:rsidP="00834958">
            <w:pPr>
              <w:spacing w:after="0" w:line="240" w:lineRule="auto"/>
              <w:ind w:right="-2"/>
              <w:rPr>
                <w:rFonts w:ascii="Times New Roman" w:eastAsia="Calibri" w:hAnsi="Times New Roman" w:cs="Times New Roman"/>
                <w:lang w:val="uk-UA"/>
              </w:rPr>
            </w:pPr>
            <w:r w:rsidRPr="00834958">
              <w:rPr>
                <w:rFonts w:ascii="Times New Roman" w:eastAsia="Calibri" w:hAnsi="Times New Roman" w:cs="Times New Roman"/>
                <w:lang w:val="uk-UA"/>
              </w:rPr>
              <w:t xml:space="preserve">Бюджет </w:t>
            </w:r>
            <w:proofErr w:type="spellStart"/>
            <w:r w:rsidRPr="00834958">
              <w:rPr>
                <w:rFonts w:ascii="Times New Roman" w:eastAsia="Calibri" w:hAnsi="Times New Roman" w:cs="Times New Roman"/>
                <w:lang w:val="uk-UA"/>
              </w:rPr>
              <w:t>територіаль-ної</w:t>
            </w:r>
            <w:proofErr w:type="spellEnd"/>
            <w:r w:rsidRPr="00834958">
              <w:rPr>
                <w:rFonts w:ascii="Times New Roman" w:eastAsia="Calibri" w:hAnsi="Times New Roman" w:cs="Times New Roman"/>
                <w:lang w:val="uk-UA"/>
              </w:rPr>
              <w:t xml:space="preserve"> громади</w:t>
            </w:r>
          </w:p>
        </w:tc>
        <w:tc>
          <w:tcPr>
            <w:tcW w:w="1559" w:type="dxa"/>
            <w:shd w:val="clear" w:color="auto" w:fill="auto"/>
          </w:tcPr>
          <w:p w:rsidR="00834958" w:rsidRPr="00834958" w:rsidRDefault="00834958" w:rsidP="00834958">
            <w:pPr>
              <w:spacing w:after="0" w:line="240" w:lineRule="auto"/>
              <w:jc w:val="center"/>
              <w:rPr>
                <w:rFonts w:ascii="Times New Roman" w:eastAsia="Times New Roman" w:hAnsi="Times New Roman" w:cs="Times New Roman"/>
                <w:lang w:eastAsia="uk-UA"/>
              </w:rPr>
            </w:pPr>
            <w:r w:rsidRPr="00834958">
              <w:rPr>
                <w:rFonts w:ascii="Times New Roman" w:eastAsia="Times New Roman" w:hAnsi="Times New Roman" w:cs="Times New Roman"/>
                <w:lang w:eastAsia="uk-UA"/>
              </w:rPr>
              <w:t>600,0</w:t>
            </w:r>
          </w:p>
        </w:tc>
        <w:tc>
          <w:tcPr>
            <w:tcW w:w="1163" w:type="dxa"/>
            <w:shd w:val="clear" w:color="auto" w:fill="auto"/>
          </w:tcPr>
          <w:p w:rsidR="00834958" w:rsidRPr="00834958" w:rsidRDefault="00834958" w:rsidP="00834958">
            <w:pPr>
              <w:spacing w:after="0" w:line="240" w:lineRule="auto"/>
              <w:jc w:val="center"/>
              <w:rPr>
                <w:rFonts w:ascii="Times New Roman" w:eastAsia="Times New Roman" w:hAnsi="Times New Roman" w:cs="Times New Roman"/>
                <w:lang w:eastAsia="uk-UA"/>
              </w:rPr>
            </w:pPr>
            <w:r w:rsidRPr="00834958">
              <w:rPr>
                <w:rFonts w:ascii="Times New Roman" w:eastAsia="Times New Roman" w:hAnsi="Times New Roman" w:cs="Times New Roman"/>
                <w:lang w:eastAsia="uk-UA"/>
              </w:rPr>
              <w:t>150,0</w:t>
            </w:r>
          </w:p>
        </w:tc>
        <w:tc>
          <w:tcPr>
            <w:tcW w:w="1276" w:type="dxa"/>
          </w:tcPr>
          <w:p w:rsidR="00834958" w:rsidRPr="00834958" w:rsidRDefault="00834958" w:rsidP="00834958">
            <w:pPr>
              <w:spacing w:after="0" w:line="240" w:lineRule="auto"/>
              <w:jc w:val="center"/>
              <w:rPr>
                <w:rFonts w:ascii="Times New Roman" w:eastAsia="Times New Roman" w:hAnsi="Times New Roman" w:cs="Times New Roman"/>
                <w:lang w:eastAsia="uk-UA"/>
              </w:rPr>
            </w:pPr>
            <w:r w:rsidRPr="00834958">
              <w:rPr>
                <w:rFonts w:ascii="Times New Roman" w:eastAsia="Times New Roman" w:hAnsi="Times New Roman" w:cs="Times New Roman"/>
                <w:lang w:eastAsia="uk-UA"/>
              </w:rPr>
              <w:t>150,0</w:t>
            </w:r>
          </w:p>
        </w:tc>
        <w:tc>
          <w:tcPr>
            <w:tcW w:w="1105" w:type="dxa"/>
            <w:shd w:val="clear" w:color="auto" w:fill="auto"/>
          </w:tcPr>
          <w:p w:rsidR="00834958" w:rsidRPr="00834958" w:rsidRDefault="00834958" w:rsidP="00834958">
            <w:pPr>
              <w:spacing w:after="0" w:line="240" w:lineRule="auto"/>
              <w:jc w:val="center"/>
              <w:rPr>
                <w:rFonts w:ascii="Times New Roman" w:eastAsia="Times New Roman" w:hAnsi="Times New Roman" w:cs="Times New Roman"/>
                <w:lang w:eastAsia="uk-UA"/>
              </w:rPr>
            </w:pPr>
            <w:r w:rsidRPr="00834958">
              <w:rPr>
                <w:rFonts w:ascii="Times New Roman" w:eastAsia="Times New Roman" w:hAnsi="Times New Roman" w:cs="Times New Roman"/>
                <w:lang w:eastAsia="uk-UA"/>
              </w:rPr>
              <w:t>150,0</w:t>
            </w:r>
          </w:p>
        </w:tc>
        <w:tc>
          <w:tcPr>
            <w:tcW w:w="1134" w:type="dxa"/>
            <w:gridSpan w:val="2"/>
            <w:shd w:val="clear" w:color="auto" w:fill="auto"/>
          </w:tcPr>
          <w:p w:rsidR="00834958" w:rsidRPr="00834958" w:rsidRDefault="00834958" w:rsidP="00834958">
            <w:pPr>
              <w:spacing w:after="0" w:line="240" w:lineRule="auto"/>
              <w:jc w:val="center"/>
              <w:rPr>
                <w:rFonts w:ascii="Times New Roman" w:eastAsia="Times New Roman" w:hAnsi="Times New Roman" w:cs="Times New Roman"/>
                <w:lang w:eastAsia="uk-UA"/>
              </w:rPr>
            </w:pPr>
            <w:r w:rsidRPr="00834958">
              <w:rPr>
                <w:rFonts w:ascii="Times New Roman" w:eastAsia="Times New Roman" w:hAnsi="Times New Roman" w:cs="Times New Roman"/>
                <w:lang w:eastAsia="uk-UA"/>
              </w:rPr>
              <w:t>150,0</w:t>
            </w:r>
          </w:p>
        </w:tc>
        <w:tc>
          <w:tcPr>
            <w:tcW w:w="1871" w:type="dxa"/>
            <w:vMerge w:val="restart"/>
            <w:shd w:val="clear" w:color="auto" w:fill="auto"/>
          </w:tcPr>
          <w:p w:rsidR="00834958" w:rsidRPr="00834958" w:rsidRDefault="00834958" w:rsidP="00834958">
            <w:pPr>
              <w:spacing w:after="0" w:line="240" w:lineRule="auto"/>
              <w:ind w:right="34"/>
              <w:rPr>
                <w:rFonts w:ascii="Times New Roman" w:eastAsia="Times New Roman" w:hAnsi="Times New Roman" w:cs="Times New Roman"/>
                <w:lang w:eastAsia="uk-UA"/>
              </w:rPr>
            </w:pPr>
            <w:r w:rsidRPr="00834958">
              <w:rPr>
                <w:rFonts w:ascii="Times New Roman" w:eastAsia="Calibri" w:hAnsi="Times New Roman" w:cs="Times New Roman"/>
                <w:lang w:val="uk-UA"/>
              </w:rPr>
              <w:t xml:space="preserve">Створення умов для дотримання норм на принципах системи НАССР, покращення якості та безпечності харчування в закладах освіти </w:t>
            </w:r>
          </w:p>
        </w:tc>
      </w:tr>
      <w:tr w:rsidR="00834958" w:rsidRPr="00834958" w:rsidTr="00F510DE">
        <w:trPr>
          <w:trHeight w:val="3338"/>
        </w:trPr>
        <w:tc>
          <w:tcPr>
            <w:tcW w:w="534" w:type="dxa"/>
            <w:vMerge/>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p>
        </w:tc>
        <w:tc>
          <w:tcPr>
            <w:tcW w:w="1984" w:type="dxa"/>
            <w:vMerge/>
            <w:shd w:val="clear" w:color="auto" w:fill="auto"/>
          </w:tcPr>
          <w:p w:rsidR="00834958" w:rsidRPr="00834958" w:rsidRDefault="00834958" w:rsidP="00834958">
            <w:pPr>
              <w:spacing w:after="0" w:line="240" w:lineRule="auto"/>
              <w:rPr>
                <w:rFonts w:ascii="Times New Roman" w:eastAsia="Calibri" w:hAnsi="Times New Roman" w:cs="Times New Roman"/>
                <w:lang w:val="uk-UA"/>
              </w:rPr>
            </w:pPr>
          </w:p>
        </w:tc>
        <w:tc>
          <w:tcPr>
            <w:tcW w:w="1701" w:type="dxa"/>
            <w:vMerge/>
            <w:shd w:val="clear" w:color="auto" w:fill="auto"/>
          </w:tcPr>
          <w:p w:rsidR="00834958" w:rsidRPr="00834958" w:rsidRDefault="00834958" w:rsidP="00834958">
            <w:pPr>
              <w:spacing w:after="0" w:line="240" w:lineRule="auto"/>
              <w:rPr>
                <w:rFonts w:ascii="Times New Roman" w:eastAsia="Calibri" w:hAnsi="Times New Roman" w:cs="Times New Roman"/>
                <w:lang w:val="uk-UA"/>
              </w:rPr>
            </w:pPr>
          </w:p>
        </w:tc>
        <w:tc>
          <w:tcPr>
            <w:tcW w:w="1418" w:type="dxa"/>
            <w:vMerge/>
            <w:shd w:val="clear" w:color="auto" w:fill="auto"/>
          </w:tcPr>
          <w:p w:rsidR="00834958" w:rsidRPr="00834958" w:rsidRDefault="00834958" w:rsidP="00834958">
            <w:pPr>
              <w:spacing w:after="0" w:line="240" w:lineRule="auto"/>
              <w:rPr>
                <w:rFonts w:ascii="Times New Roman" w:eastAsia="Calibri" w:hAnsi="Times New Roman" w:cs="Times New Roman"/>
                <w:lang w:val="uk-UA"/>
              </w:rPr>
            </w:pPr>
          </w:p>
        </w:tc>
        <w:tc>
          <w:tcPr>
            <w:tcW w:w="1559" w:type="dxa"/>
            <w:tcBorders>
              <w:top w:val="nil"/>
            </w:tcBorders>
            <w:shd w:val="clear" w:color="auto" w:fill="auto"/>
          </w:tcPr>
          <w:p w:rsidR="00834958" w:rsidRPr="00834958" w:rsidRDefault="00834958" w:rsidP="00834958">
            <w:pPr>
              <w:spacing w:after="0" w:line="240" w:lineRule="auto"/>
              <w:ind w:right="-2"/>
              <w:jc w:val="center"/>
              <w:rPr>
                <w:rFonts w:ascii="Times New Roman" w:eastAsia="Calibri" w:hAnsi="Times New Roman" w:cs="Times New Roman"/>
                <w:lang w:val="uk-UA"/>
              </w:rPr>
            </w:pPr>
          </w:p>
        </w:tc>
        <w:tc>
          <w:tcPr>
            <w:tcW w:w="1559" w:type="dxa"/>
            <w:tcBorders>
              <w:top w:val="nil"/>
            </w:tcBorders>
            <w:shd w:val="clear" w:color="auto" w:fill="auto"/>
          </w:tcPr>
          <w:p w:rsidR="00834958" w:rsidRPr="00834958" w:rsidRDefault="00834958" w:rsidP="00834958">
            <w:pPr>
              <w:spacing w:after="0" w:line="240" w:lineRule="auto"/>
              <w:jc w:val="center"/>
              <w:rPr>
                <w:rFonts w:ascii="Times New Roman" w:eastAsia="Times New Roman" w:hAnsi="Times New Roman" w:cs="Times New Roman"/>
                <w:lang w:eastAsia="uk-UA"/>
              </w:rPr>
            </w:pPr>
          </w:p>
        </w:tc>
        <w:tc>
          <w:tcPr>
            <w:tcW w:w="1163" w:type="dxa"/>
            <w:tcBorders>
              <w:top w:val="nil"/>
            </w:tcBorders>
            <w:shd w:val="clear" w:color="auto" w:fill="auto"/>
          </w:tcPr>
          <w:p w:rsidR="00834958" w:rsidRPr="00834958" w:rsidRDefault="00834958" w:rsidP="00834958">
            <w:pPr>
              <w:spacing w:after="0" w:line="240" w:lineRule="auto"/>
              <w:jc w:val="center"/>
              <w:rPr>
                <w:rFonts w:ascii="Times New Roman" w:eastAsia="Times New Roman" w:hAnsi="Times New Roman" w:cs="Times New Roman"/>
                <w:lang w:eastAsia="uk-UA"/>
              </w:rPr>
            </w:pPr>
          </w:p>
        </w:tc>
        <w:tc>
          <w:tcPr>
            <w:tcW w:w="1276" w:type="dxa"/>
            <w:tcBorders>
              <w:top w:val="nil"/>
            </w:tcBorders>
          </w:tcPr>
          <w:p w:rsidR="00834958" w:rsidRPr="00834958" w:rsidRDefault="00834958" w:rsidP="00834958">
            <w:pPr>
              <w:spacing w:after="0" w:line="240" w:lineRule="auto"/>
              <w:jc w:val="center"/>
              <w:rPr>
                <w:rFonts w:ascii="Times New Roman" w:eastAsia="Times New Roman" w:hAnsi="Times New Roman" w:cs="Times New Roman"/>
                <w:lang w:val="uk-UA" w:eastAsia="uk-UA"/>
              </w:rPr>
            </w:pPr>
          </w:p>
        </w:tc>
        <w:tc>
          <w:tcPr>
            <w:tcW w:w="1105" w:type="dxa"/>
            <w:tcBorders>
              <w:top w:val="nil"/>
            </w:tcBorders>
            <w:shd w:val="clear" w:color="auto" w:fill="auto"/>
          </w:tcPr>
          <w:p w:rsidR="00834958" w:rsidRPr="00834958" w:rsidRDefault="00834958" w:rsidP="00834958">
            <w:pPr>
              <w:spacing w:after="0" w:line="240" w:lineRule="auto"/>
              <w:jc w:val="center"/>
              <w:rPr>
                <w:rFonts w:ascii="Times New Roman" w:eastAsia="Times New Roman" w:hAnsi="Times New Roman" w:cs="Times New Roman"/>
                <w:lang w:val="uk-UA" w:eastAsia="uk-UA"/>
              </w:rPr>
            </w:pPr>
          </w:p>
        </w:tc>
        <w:tc>
          <w:tcPr>
            <w:tcW w:w="1134" w:type="dxa"/>
            <w:gridSpan w:val="2"/>
            <w:tcBorders>
              <w:top w:val="nil"/>
            </w:tcBorders>
            <w:shd w:val="clear" w:color="auto" w:fill="auto"/>
          </w:tcPr>
          <w:p w:rsidR="00834958" w:rsidRPr="00834958" w:rsidRDefault="00834958" w:rsidP="00834958">
            <w:pPr>
              <w:spacing w:after="0" w:line="240" w:lineRule="auto"/>
              <w:jc w:val="center"/>
              <w:rPr>
                <w:rFonts w:ascii="Times New Roman" w:eastAsia="Times New Roman" w:hAnsi="Times New Roman" w:cs="Times New Roman"/>
                <w:lang w:val="uk-UA" w:eastAsia="uk-UA"/>
              </w:rPr>
            </w:pPr>
          </w:p>
        </w:tc>
        <w:tc>
          <w:tcPr>
            <w:tcW w:w="1871" w:type="dxa"/>
            <w:vMerge/>
            <w:shd w:val="clear" w:color="auto" w:fill="auto"/>
          </w:tcPr>
          <w:p w:rsidR="00834958" w:rsidRPr="00834958" w:rsidRDefault="00834958" w:rsidP="00834958">
            <w:pPr>
              <w:spacing w:after="0" w:line="240" w:lineRule="auto"/>
              <w:jc w:val="center"/>
              <w:rPr>
                <w:rFonts w:ascii="Times New Roman" w:eastAsia="Times New Roman" w:hAnsi="Times New Roman" w:cs="Times New Roman"/>
                <w:lang w:val="uk-UA" w:eastAsia="uk-UA"/>
              </w:rPr>
            </w:pPr>
          </w:p>
        </w:tc>
      </w:tr>
      <w:tr w:rsidR="00834958" w:rsidRPr="00834958" w:rsidTr="00F510DE">
        <w:tc>
          <w:tcPr>
            <w:tcW w:w="534" w:type="dxa"/>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8.</w:t>
            </w:r>
          </w:p>
        </w:tc>
        <w:tc>
          <w:tcPr>
            <w:tcW w:w="1984"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 xml:space="preserve">Моніторинг </w:t>
            </w:r>
            <w:r w:rsidRPr="00834958">
              <w:rPr>
                <w:rFonts w:ascii="Times New Roman" w:eastAsia="Calibri" w:hAnsi="Times New Roman" w:cs="Times New Roman"/>
                <w:lang w:val="uk-UA"/>
              </w:rPr>
              <w:lastRenderedPageBreak/>
              <w:t>практичного застосування процедур, заснованих на принципах системи НАССР</w:t>
            </w:r>
          </w:p>
        </w:tc>
        <w:tc>
          <w:tcPr>
            <w:tcW w:w="1701"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lastRenderedPageBreak/>
              <w:t>2024-2027 роки</w:t>
            </w:r>
          </w:p>
        </w:tc>
        <w:tc>
          <w:tcPr>
            <w:tcW w:w="1418"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proofErr w:type="spellStart"/>
            <w:r w:rsidRPr="00834958">
              <w:rPr>
                <w:rFonts w:ascii="Times New Roman" w:eastAsia="Calibri" w:hAnsi="Times New Roman" w:cs="Times New Roman"/>
                <w:lang w:val="uk-UA"/>
              </w:rPr>
              <w:t>Держпрод-</w:t>
            </w:r>
            <w:r w:rsidRPr="00834958">
              <w:rPr>
                <w:rFonts w:ascii="Times New Roman" w:eastAsia="Calibri" w:hAnsi="Times New Roman" w:cs="Times New Roman"/>
                <w:lang w:val="uk-UA"/>
              </w:rPr>
              <w:lastRenderedPageBreak/>
              <w:t>спожив-служби</w:t>
            </w:r>
            <w:proofErr w:type="spellEnd"/>
            <w:r w:rsidRPr="00834958">
              <w:rPr>
                <w:rFonts w:ascii="Times New Roman" w:eastAsia="Calibri" w:hAnsi="Times New Roman" w:cs="Times New Roman"/>
                <w:lang w:val="uk-UA"/>
              </w:rPr>
              <w:t xml:space="preserve"> в </w:t>
            </w:r>
            <w:proofErr w:type="spellStart"/>
            <w:r w:rsidRPr="00834958">
              <w:rPr>
                <w:rFonts w:ascii="Times New Roman" w:eastAsia="Calibri" w:hAnsi="Times New Roman" w:cs="Times New Roman"/>
                <w:lang w:val="uk-UA"/>
              </w:rPr>
              <w:t>Кіровоград-ській</w:t>
            </w:r>
            <w:proofErr w:type="spellEnd"/>
            <w:r w:rsidRPr="00834958">
              <w:rPr>
                <w:rFonts w:ascii="Times New Roman" w:eastAsia="Calibri" w:hAnsi="Times New Roman" w:cs="Times New Roman"/>
                <w:lang w:val="uk-UA"/>
              </w:rPr>
              <w:t xml:space="preserve"> області, Відділ освіти, молоді та спорту, культури та туризму Великосеверинівської сільської ради</w:t>
            </w:r>
          </w:p>
        </w:tc>
        <w:tc>
          <w:tcPr>
            <w:tcW w:w="1559"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lastRenderedPageBreak/>
              <w:t xml:space="preserve">Фінансування </w:t>
            </w:r>
            <w:r w:rsidRPr="00834958">
              <w:rPr>
                <w:rFonts w:ascii="Times New Roman" w:eastAsia="Calibri" w:hAnsi="Times New Roman" w:cs="Times New Roman"/>
                <w:lang w:val="uk-UA"/>
              </w:rPr>
              <w:lastRenderedPageBreak/>
              <w:t>не потребує</w:t>
            </w:r>
          </w:p>
        </w:tc>
        <w:tc>
          <w:tcPr>
            <w:tcW w:w="1559" w:type="dxa"/>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lastRenderedPageBreak/>
              <w:t>-</w:t>
            </w:r>
          </w:p>
        </w:tc>
        <w:tc>
          <w:tcPr>
            <w:tcW w:w="1163" w:type="dxa"/>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w:t>
            </w:r>
          </w:p>
        </w:tc>
        <w:tc>
          <w:tcPr>
            <w:tcW w:w="1276" w:type="dxa"/>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w:t>
            </w:r>
          </w:p>
        </w:tc>
        <w:tc>
          <w:tcPr>
            <w:tcW w:w="1105" w:type="dxa"/>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w:t>
            </w:r>
          </w:p>
        </w:tc>
        <w:tc>
          <w:tcPr>
            <w:tcW w:w="1134" w:type="dxa"/>
            <w:gridSpan w:val="2"/>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w:t>
            </w:r>
          </w:p>
        </w:tc>
        <w:tc>
          <w:tcPr>
            <w:tcW w:w="1871"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 xml:space="preserve">Визначення </w:t>
            </w:r>
            <w:r w:rsidRPr="00834958">
              <w:rPr>
                <w:rFonts w:ascii="Times New Roman" w:eastAsia="Calibri" w:hAnsi="Times New Roman" w:cs="Times New Roman"/>
                <w:lang w:val="uk-UA"/>
              </w:rPr>
              <w:lastRenderedPageBreak/>
              <w:t>переліку закладів освіти та отримання наборів даних для формування карти потреб в організації харчування в закладах освіти</w:t>
            </w:r>
          </w:p>
        </w:tc>
      </w:tr>
      <w:tr w:rsidR="00834958" w:rsidRPr="00834958" w:rsidTr="00F510DE">
        <w:tc>
          <w:tcPr>
            <w:tcW w:w="534" w:type="dxa"/>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lastRenderedPageBreak/>
              <w:t>9.</w:t>
            </w:r>
          </w:p>
        </w:tc>
        <w:tc>
          <w:tcPr>
            <w:tcW w:w="1984"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Організація проведення навчань по застосуванню системи НАССР</w:t>
            </w:r>
          </w:p>
        </w:tc>
        <w:tc>
          <w:tcPr>
            <w:tcW w:w="1701"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2024-2027 роки</w:t>
            </w:r>
          </w:p>
        </w:tc>
        <w:tc>
          <w:tcPr>
            <w:tcW w:w="1418"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proofErr w:type="spellStart"/>
            <w:r w:rsidRPr="00834958">
              <w:rPr>
                <w:rFonts w:ascii="Times New Roman" w:eastAsia="Calibri" w:hAnsi="Times New Roman" w:cs="Times New Roman"/>
                <w:lang w:val="uk-UA"/>
              </w:rPr>
              <w:t>Держпрод-спожив-служби</w:t>
            </w:r>
            <w:proofErr w:type="spellEnd"/>
            <w:r w:rsidRPr="00834958">
              <w:rPr>
                <w:rFonts w:ascii="Times New Roman" w:eastAsia="Calibri" w:hAnsi="Times New Roman" w:cs="Times New Roman"/>
                <w:lang w:val="uk-UA"/>
              </w:rPr>
              <w:t xml:space="preserve"> в </w:t>
            </w:r>
            <w:proofErr w:type="spellStart"/>
            <w:r w:rsidRPr="00834958">
              <w:rPr>
                <w:rFonts w:ascii="Times New Roman" w:eastAsia="Calibri" w:hAnsi="Times New Roman" w:cs="Times New Roman"/>
                <w:lang w:val="uk-UA"/>
              </w:rPr>
              <w:t>Кіровоград-ській</w:t>
            </w:r>
            <w:proofErr w:type="spellEnd"/>
            <w:r w:rsidRPr="00834958">
              <w:rPr>
                <w:rFonts w:ascii="Times New Roman" w:eastAsia="Calibri" w:hAnsi="Times New Roman" w:cs="Times New Roman"/>
                <w:lang w:val="uk-UA"/>
              </w:rPr>
              <w:t xml:space="preserve"> області, Відділ освіти, молоді та спорту, культури та туризму Великосеверинівської сільської ради</w:t>
            </w:r>
          </w:p>
        </w:tc>
        <w:tc>
          <w:tcPr>
            <w:tcW w:w="1559"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Фінансування не потребує</w:t>
            </w:r>
          </w:p>
        </w:tc>
        <w:tc>
          <w:tcPr>
            <w:tcW w:w="1559" w:type="dxa"/>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w:t>
            </w:r>
          </w:p>
        </w:tc>
        <w:tc>
          <w:tcPr>
            <w:tcW w:w="1163" w:type="dxa"/>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w:t>
            </w:r>
          </w:p>
        </w:tc>
        <w:tc>
          <w:tcPr>
            <w:tcW w:w="1276" w:type="dxa"/>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w:t>
            </w:r>
          </w:p>
        </w:tc>
        <w:tc>
          <w:tcPr>
            <w:tcW w:w="1105" w:type="dxa"/>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w:t>
            </w:r>
          </w:p>
        </w:tc>
        <w:tc>
          <w:tcPr>
            <w:tcW w:w="1134" w:type="dxa"/>
            <w:gridSpan w:val="2"/>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w:t>
            </w:r>
          </w:p>
        </w:tc>
        <w:tc>
          <w:tcPr>
            <w:tcW w:w="1871"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 xml:space="preserve">Проведення навчання щодо впровадження, застосування та підтримання дієвості системи НАССР у формі </w:t>
            </w:r>
            <w:proofErr w:type="spellStart"/>
            <w:r w:rsidRPr="00834958">
              <w:rPr>
                <w:rFonts w:ascii="Times New Roman" w:eastAsia="Calibri" w:hAnsi="Times New Roman" w:cs="Times New Roman"/>
                <w:lang w:val="uk-UA"/>
              </w:rPr>
              <w:t>вебінарів</w:t>
            </w:r>
            <w:proofErr w:type="spellEnd"/>
            <w:r w:rsidRPr="00834958">
              <w:rPr>
                <w:rFonts w:ascii="Times New Roman" w:eastAsia="Calibri" w:hAnsi="Times New Roman" w:cs="Times New Roman"/>
                <w:lang w:val="uk-UA"/>
              </w:rPr>
              <w:t xml:space="preserve"> для      працівників, пов’язаних з організацією харчування</w:t>
            </w:r>
          </w:p>
        </w:tc>
      </w:tr>
      <w:tr w:rsidR="00834958" w:rsidRPr="00834958" w:rsidTr="00F510DE">
        <w:trPr>
          <w:trHeight w:val="5060"/>
        </w:trPr>
        <w:tc>
          <w:tcPr>
            <w:tcW w:w="534" w:type="dxa"/>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lastRenderedPageBreak/>
              <w:t>10.</w:t>
            </w:r>
          </w:p>
        </w:tc>
        <w:tc>
          <w:tcPr>
            <w:tcW w:w="1984"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Участь у  заходах і навчаннях (</w:t>
            </w:r>
            <w:proofErr w:type="spellStart"/>
            <w:r w:rsidRPr="00834958">
              <w:rPr>
                <w:rFonts w:ascii="Times New Roman" w:eastAsia="Calibri" w:hAnsi="Times New Roman" w:cs="Times New Roman"/>
                <w:lang w:val="uk-UA"/>
              </w:rPr>
              <w:t>онлайн-семінари</w:t>
            </w:r>
            <w:proofErr w:type="spellEnd"/>
            <w:r w:rsidRPr="00834958">
              <w:rPr>
                <w:rFonts w:ascii="Times New Roman" w:eastAsia="Calibri" w:hAnsi="Times New Roman" w:cs="Times New Roman"/>
                <w:lang w:val="uk-UA"/>
              </w:rPr>
              <w:t xml:space="preserve">, наради, </w:t>
            </w:r>
            <w:proofErr w:type="spellStart"/>
            <w:r w:rsidRPr="00834958">
              <w:rPr>
                <w:rFonts w:ascii="Times New Roman" w:eastAsia="Calibri" w:hAnsi="Times New Roman" w:cs="Times New Roman"/>
                <w:lang w:val="uk-UA"/>
              </w:rPr>
              <w:t>конферен-ції</w:t>
            </w:r>
            <w:proofErr w:type="spellEnd"/>
            <w:r w:rsidRPr="00834958">
              <w:rPr>
                <w:rFonts w:ascii="Times New Roman" w:eastAsia="Calibri" w:hAnsi="Times New Roman" w:cs="Times New Roman"/>
                <w:lang w:val="uk-UA"/>
              </w:rPr>
              <w:t xml:space="preserve">, тренінги, лекції, засідання за круглим столом та інші форми) для працівників органів </w:t>
            </w:r>
            <w:proofErr w:type="spellStart"/>
            <w:r w:rsidRPr="00834958">
              <w:rPr>
                <w:rFonts w:ascii="Times New Roman" w:eastAsia="Calibri" w:hAnsi="Times New Roman" w:cs="Times New Roman"/>
                <w:lang w:val="uk-UA"/>
              </w:rPr>
              <w:t>управ-ління</w:t>
            </w:r>
            <w:proofErr w:type="spellEnd"/>
            <w:r w:rsidRPr="00834958">
              <w:rPr>
                <w:rFonts w:ascii="Times New Roman" w:eastAsia="Calibri" w:hAnsi="Times New Roman" w:cs="Times New Roman"/>
                <w:lang w:val="uk-UA"/>
              </w:rPr>
              <w:t xml:space="preserve"> освітою, закладів освіти, харчоблоків, медичних працівників з питань організації якісного, безпечного та здорового харчування</w:t>
            </w:r>
          </w:p>
        </w:tc>
        <w:tc>
          <w:tcPr>
            <w:tcW w:w="1701"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2024-2027 роки</w:t>
            </w:r>
          </w:p>
        </w:tc>
        <w:tc>
          <w:tcPr>
            <w:tcW w:w="1418"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proofErr w:type="spellStart"/>
            <w:r w:rsidRPr="00834958">
              <w:rPr>
                <w:rFonts w:ascii="Times New Roman" w:eastAsia="Calibri" w:hAnsi="Times New Roman" w:cs="Times New Roman"/>
                <w:lang w:val="uk-UA"/>
              </w:rPr>
              <w:t>Департа-мент</w:t>
            </w:r>
            <w:proofErr w:type="spellEnd"/>
            <w:r w:rsidRPr="00834958">
              <w:rPr>
                <w:rFonts w:ascii="Times New Roman" w:eastAsia="Calibri" w:hAnsi="Times New Roman" w:cs="Times New Roman"/>
                <w:lang w:val="uk-UA"/>
              </w:rPr>
              <w:t xml:space="preserve"> освіти і науки ОДА, ГУ </w:t>
            </w:r>
            <w:proofErr w:type="spellStart"/>
            <w:r w:rsidRPr="00834958">
              <w:rPr>
                <w:rFonts w:ascii="Times New Roman" w:eastAsia="Calibri" w:hAnsi="Times New Roman" w:cs="Times New Roman"/>
                <w:lang w:val="uk-UA"/>
              </w:rPr>
              <w:t>Держпрод-спожив-служби</w:t>
            </w:r>
            <w:proofErr w:type="spellEnd"/>
            <w:r w:rsidRPr="00834958">
              <w:rPr>
                <w:rFonts w:ascii="Times New Roman" w:eastAsia="Calibri" w:hAnsi="Times New Roman" w:cs="Times New Roman"/>
                <w:lang w:val="uk-UA"/>
              </w:rPr>
              <w:t xml:space="preserve"> в </w:t>
            </w:r>
            <w:proofErr w:type="spellStart"/>
            <w:r w:rsidRPr="00834958">
              <w:rPr>
                <w:rFonts w:ascii="Times New Roman" w:eastAsia="Calibri" w:hAnsi="Times New Roman" w:cs="Times New Roman"/>
                <w:lang w:val="uk-UA"/>
              </w:rPr>
              <w:t>Кіровоград-ській</w:t>
            </w:r>
            <w:proofErr w:type="spellEnd"/>
            <w:r w:rsidRPr="00834958">
              <w:rPr>
                <w:rFonts w:ascii="Times New Roman" w:eastAsia="Calibri" w:hAnsi="Times New Roman" w:cs="Times New Roman"/>
                <w:lang w:val="uk-UA"/>
              </w:rPr>
              <w:t xml:space="preserve"> області, Великосеверинівська сільська рада, Відділ освіти, молоді та спорту, культури та туризму Великосеверинівської сільської ради</w:t>
            </w:r>
          </w:p>
        </w:tc>
        <w:tc>
          <w:tcPr>
            <w:tcW w:w="1559" w:type="dxa"/>
            <w:shd w:val="clear" w:color="auto" w:fill="auto"/>
          </w:tcPr>
          <w:p w:rsidR="00834958" w:rsidRPr="00834958" w:rsidRDefault="00834958" w:rsidP="00834958">
            <w:pPr>
              <w:spacing w:after="0" w:line="240" w:lineRule="auto"/>
              <w:ind w:right="-2"/>
              <w:rPr>
                <w:rFonts w:ascii="Times New Roman" w:eastAsia="Calibri" w:hAnsi="Times New Roman" w:cs="Times New Roman"/>
                <w:lang w:val="uk-UA"/>
              </w:rPr>
            </w:pPr>
            <w:r w:rsidRPr="00834958">
              <w:rPr>
                <w:rFonts w:ascii="Times New Roman" w:eastAsia="Calibri" w:hAnsi="Times New Roman" w:cs="Times New Roman"/>
                <w:lang w:val="uk-UA"/>
              </w:rPr>
              <w:t xml:space="preserve">Бюджет </w:t>
            </w:r>
            <w:proofErr w:type="spellStart"/>
            <w:r w:rsidRPr="00834958">
              <w:rPr>
                <w:rFonts w:ascii="Times New Roman" w:eastAsia="Calibri" w:hAnsi="Times New Roman" w:cs="Times New Roman"/>
                <w:lang w:val="uk-UA"/>
              </w:rPr>
              <w:t>територіаль-ної</w:t>
            </w:r>
            <w:proofErr w:type="spellEnd"/>
            <w:r w:rsidRPr="00834958">
              <w:rPr>
                <w:rFonts w:ascii="Times New Roman" w:eastAsia="Calibri" w:hAnsi="Times New Roman" w:cs="Times New Roman"/>
                <w:lang w:val="uk-UA"/>
              </w:rPr>
              <w:t xml:space="preserve"> громади</w:t>
            </w:r>
          </w:p>
          <w:p w:rsidR="00834958" w:rsidRPr="00834958" w:rsidRDefault="00834958" w:rsidP="00834958">
            <w:pPr>
              <w:spacing w:after="0" w:line="240" w:lineRule="auto"/>
              <w:ind w:right="-2"/>
              <w:rPr>
                <w:rFonts w:ascii="Times New Roman" w:eastAsia="Calibri" w:hAnsi="Times New Roman" w:cs="Times New Roman"/>
                <w:lang w:val="uk-UA"/>
              </w:rPr>
            </w:pPr>
          </w:p>
        </w:tc>
        <w:tc>
          <w:tcPr>
            <w:tcW w:w="1559" w:type="dxa"/>
            <w:shd w:val="clear" w:color="auto" w:fill="auto"/>
          </w:tcPr>
          <w:p w:rsidR="00834958" w:rsidRPr="00834958" w:rsidRDefault="00834958" w:rsidP="00834958">
            <w:pPr>
              <w:spacing w:after="0" w:line="240" w:lineRule="auto"/>
              <w:ind w:right="-2"/>
              <w:jc w:val="center"/>
              <w:rPr>
                <w:rFonts w:ascii="Times New Roman" w:eastAsia="Calibri" w:hAnsi="Times New Roman" w:cs="Times New Roman"/>
                <w:lang w:val="uk-UA"/>
              </w:rPr>
            </w:pPr>
            <w:r w:rsidRPr="00834958">
              <w:rPr>
                <w:rFonts w:ascii="Times New Roman" w:eastAsia="Calibri" w:hAnsi="Times New Roman" w:cs="Times New Roman"/>
                <w:lang w:val="uk-UA"/>
              </w:rPr>
              <w:t>80,0</w:t>
            </w:r>
          </w:p>
        </w:tc>
        <w:tc>
          <w:tcPr>
            <w:tcW w:w="1163" w:type="dxa"/>
            <w:shd w:val="clear" w:color="auto" w:fill="auto"/>
          </w:tcPr>
          <w:p w:rsidR="00834958" w:rsidRPr="00834958" w:rsidRDefault="00834958" w:rsidP="00834958">
            <w:pPr>
              <w:spacing w:after="0" w:line="240" w:lineRule="auto"/>
              <w:ind w:right="-2"/>
              <w:jc w:val="center"/>
              <w:rPr>
                <w:rFonts w:ascii="Times New Roman" w:eastAsia="Calibri" w:hAnsi="Times New Roman" w:cs="Times New Roman"/>
                <w:lang w:val="uk-UA"/>
              </w:rPr>
            </w:pPr>
            <w:r w:rsidRPr="00834958">
              <w:rPr>
                <w:rFonts w:ascii="Times New Roman" w:eastAsia="Calibri" w:hAnsi="Times New Roman" w:cs="Times New Roman"/>
                <w:lang w:val="uk-UA"/>
              </w:rPr>
              <w:t>20,0</w:t>
            </w:r>
          </w:p>
        </w:tc>
        <w:tc>
          <w:tcPr>
            <w:tcW w:w="1276" w:type="dxa"/>
          </w:tcPr>
          <w:p w:rsidR="00834958" w:rsidRPr="00834958" w:rsidRDefault="00834958" w:rsidP="00834958">
            <w:pPr>
              <w:spacing w:after="0" w:line="240" w:lineRule="auto"/>
              <w:ind w:right="-2"/>
              <w:jc w:val="center"/>
              <w:rPr>
                <w:rFonts w:ascii="Times New Roman" w:eastAsia="Calibri" w:hAnsi="Times New Roman" w:cs="Times New Roman"/>
                <w:lang w:val="uk-UA"/>
              </w:rPr>
            </w:pPr>
            <w:r w:rsidRPr="00834958">
              <w:rPr>
                <w:rFonts w:ascii="Times New Roman" w:eastAsia="Calibri" w:hAnsi="Times New Roman" w:cs="Times New Roman"/>
                <w:lang w:val="uk-UA"/>
              </w:rPr>
              <w:t>20,0</w:t>
            </w:r>
          </w:p>
        </w:tc>
        <w:tc>
          <w:tcPr>
            <w:tcW w:w="1134" w:type="dxa"/>
            <w:gridSpan w:val="2"/>
            <w:shd w:val="clear" w:color="auto" w:fill="auto"/>
          </w:tcPr>
          <w:p w:rsidR="00834958" w:rsidRPr="00834958" w:rsidRDefault="00834958" w:rsidP="00834958">
            <w:pPr>
              <w:spacing w:after="0" w:line="240" w:lineRule="auto"/>
              <w:ind w:right="-2"/>
              <w:jc w:val="center"/>
              <w:rPr>
                <w:rFonts w:ascii="Times New Roman" w:eastAsia="Calibri" w:hAnsi="Times New Roman" w:cs="Times New Roman"/>
                <w:lang w:val="uk-UA"/>
              </w:rPr>
            </w:pPr>
            <w:r w:rsidRPr="00834958">
              <w:rPr>
                <w:rFonts w:ascii="Times New Roman" w:eastAsia="Calibri" w:hAnsi="Times New Roman" w:cs="Times New Roman"/>
                <w:lang w:val="uk-UA"/>
              </w:rPr>
              <w:t>20,0</w:t>
            </w:r>
          </w:p>
        </w:tc>
        <w:tc>
          <w:tcPr>
            <w:tcW w:w="1105" w:type="dxa"/>
            <w:shd w:val="clear" w:color="auto" w:fill="auto"/>
          </w:tcPr>
          <w:p w:rsidR="00834958" w:rsidRPr="00834958" w:rsidRDefault="00834958" w:rsidP="00834958">
            <w:pPr>
              <w:spacing w:after="0" w:line="240" w:lineRule="auto"/>
              <w:ind w:right="-2"/>
              <w:jc w:val="center"/>
              <w:rPr>
                <w:rFonts w:ascii="Times New Roman" w:eastAsia="Calibri" w:hAnsi="Times New Roman" w:cs="Times New Roman"/>
                <w:lang w:val="uk-UA"/>
              </w:rPr>
            </w:pPr>
            <w:r w:rsidRPr="00834958">
              <w:rPr>
                <w:rFonts w:ascii="Times New Roman" w:eastAsia="Calibri" w:hAnsi="Times New Roman" w:cs="Times New Roman"/>
                <w:lang w:val="uk-UA"/>
              </w:rPr>
              <w:t>20,0</w:t>
            </w:r>
          </w:p>
        </w:tc>
        <w:tc>
          <w:tcPr>
            <w:tcW w:w="1871" w:type="dxa"/>
            <w:shd w:val="clear" w:color="auto" w:fill="auto"/>
          </w:tcPr>
          <w:p w:rsidR="00834958" w:rsidRPr="00834958" w:rsidRDefault="00834958" w:rsidP="00834958">
            <w:pPr>
              <w:spacing w:after="0" w:line="240" w:lineRule="auto"/>
              <w:ind w:right="-2"/>
              <w:rPr>
                <w:rFonts w:ascii="Times New Roman" w:eastAsia="Calibri" w:hAnsi="Times New Roman" w:cs="Times New Roman"/>
                <w:lang w:val="uk-UA"/>
              </w:rPr>
            </w:pPr>
            <w:r w:rsidRPr="00834958">
              <w:rPr>
                <w:rFonts w:ascii="Times New Roman" w:eastAsia="Calibri" w:hAnsi="Times New Roman" w:cs="Times New Roman"/>
                <w:lang w:val="uk-UA"/>
              </w:rPr>
              <w:t xml:space="preserve">Підвищення рівня професійних </w:t>
            </w:r>
            <w:proofErr w:type="spellStart"/>
            <w:r w:rsidRPr="00834958">
              <w:rPr>
                <w:rFonts w:ascii="Times New Roman" w:eastAsia="Calibri" w:hAnsi="Times New Roman" w:cs="Times New Roman"/>
                <w:lang w:val="uk-UA"/>
              </w:rPr>
              <w:t>компетентностей</w:t>
            </w:r>
            <w:proofErr w:type="spellEnd"/>
            <w:r w:rsidRPr="00834958">
              <w:rPr>
                <w:rFonts w:ascii="Times New Roman" w:eastAsia="Calibri" w:hAnsi="Times New Roman" w:cs="Times New Roman"/>
                <w:lang w:val="uk-UA"/>
              </w:rPr>
              <w:t xml:space="preserve"> працівників органів управління освітою, закладів освіти, їдалень, медичних працівників, створення умов для запровадження планового навчання медичних працівників закладів освіти</w:t>
            </w:r>
          </w:p>
        </w:tc>
      </w:tr>
      <w:tr w:rsidR="00834958" w:rsidRPr="00834958" w:rsidTr="00F510DE">
        <w:trPr>
          <w:trHeight w:val="5676"/>
        </w:trPr>
        <w:tc>
          <w:tcPr>
            <w:tcW w:w="534"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lastRenderedPageBreak/>
              <w:t>11.</w:t>
            </w:r>
          </w:p>
        </w:tc>
        <w:tc>
          <w:tcPr>
            <w:tcW w:w="1984"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Удосконалення професійного рівня кухарів та медичних працівників</w:t>
            </w:r>
          </w:p>
        </w:tc>
        <w:tc>
          <w:tcPr>
            <w:tcW w:w="1701"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2024-2027 роки</w:t>
            </w:r>
          </w:p>
        </w:tc>
        <w:tc>
          <w:tcPr>
            <w:tcW w:w="1418"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proofErr w:type="spellStart"/>
            <w:r w:rsidRPr="00834958">
              <w:rPr>
                <w:rFonts w:ascii="Times New Roman" w:eastAsia="Calibri" w:hAnsi="Times New Roman" w:cs="Times New Roman"/>
                <w:lang w:val="uk-UA"/>
              </w:rPr>
              <w:t>Департа-мент</w:t>
            </w:r>
            <w:proofErr w:type="spellEnd"/>
            <w:r w:rsidRPr="00834958">
              <w:rPr>
                <w:rFonts w:ascii="Times New Roman" w:eastAsia="Calibri" w:hAnsi="Times New Roman" w:cs="Times New Roman"/>
                <w:lang w:val="uk-UA"/>
              </w:rPr>
              <w:t xml:space="preserve"> освіти і науки ОВА, департамент охорони здоров’я ОВА, РВА, Великосеверинівська сільська рада, Відділ освіти, молоді та спорту, культури та туризму Великосеверинівської сільської ради</w:t>
            </w:r>
          </w:p>
        </w:tc>
        <w:tc>
          <w:tcPr>
            <w:tcW w:w="1559" w:type="dxa"/>
            <w:shd w:val="clear" w:color="auto" w:fill="auto"/>
          </w:tcPr>
          <w:p w:rsidR="00834958" w:rsidRPr="00834958" w:rsidRDefault="00834958" w:rsidP="00834958">
            <w:pPr>
              <w:spacing w:after="0" w:line="240" w:lineRule="auto"/>
              <w:ind w:right="-2"/>
              <w:rPr>
                <w:rFonts w:ascii="Times New Roman" w:eastAsia="Calibri" w:hAnsi="Times New Roman" w:cs="Times New Roman"/>
                <w:lang w:val="uk-UA"/>
              </w:rPr>
            </w:pPr>
            <w:r w:rsidRPr="00834958">
              <w:rPr>
                <w:rFonts w:ascii="Times New Roman" w:eastAsia="Calibri" w:hAnsi="Times New Roman" w:cs="Times New Roman"/>
                <w:lang w:val="uk-UA"/>
              </w:rPr>
              <w:t xml:space="preserve">Бюджет </w:t>
            </w:r>
            <w:proofErr w:type="spellStart"/>
            <w:r w:rsidRPr="00834958">
              <w:rPr>
                <w:rFonts w:ascii="Times New Roman" w:eastAsia="Calibri" w:hAnsi="Times New Roman" w:cs="Times New Roman"/>
                <w:lang w:val="uk-UA"/>
              </w:rPr>
              <w:t>територіаль-ної</w:t>
            </w:r>
            <w:proofErr w:type="spellEnd"/>
            <w:r w:rsidRPr="00834958">
              <w:rPr>
                <w:rFonts w:ascii="Times New Roman" w:eastAsia="Calibri" w:hAnsi="Times New Roman" w:cs="Times New Roman"/>
                <w:lang w:val="uk-UA"/>
              </w:rPr>
              <w:t xml:space="preserve"> громади</w:t>
            </w:r>
          </w:p>
          <w:p w:rsidR="00834958" w:rsidRPr="00834958" w:rsidRDefault="00834958" w:rsidP="00834958">
            <w:pPr>
              <w:spacing w:after="0" w:line="240" w:lineRule="auto"/>
              <w:ind w:right="-2"/>
              <w:jc w:val="center"/>
              <w:rPr>
                <w:rFonts w:ascii="Times New Roman" w:eastAsia="Calibri" w:hAnsi="Times New Roman" w:cs="Times New Roman"/>
                <w:lang w:val="uk-UA"/>
              </w:rPr>
            </w:pPr>
          </w:p>
        </w:tc>
        <w:tc>
          <w:tcPr>
            <w:tcW w:w="1559" w:type="dxa"/>
            <w:shd w:val="clear" w:color="auto" w:fill="auto"/>
          </w:tcPr>
          <w:p w:rsidR="00834958" w:rsidRPr="00834958" w:rsidRDefault="00834958" w:rsidP="00834958">
            <w:pPr>
              <w:spacing w:after="0" w:line="240" w:lineRule="auto"/>
              <w:ind w:right="-2"/>
              <w:jc w:val="center"/>
              <w:rPr>
                <w:rFonts w:ascii="Times New Roman" w:eastAsia="Times New Roman" w:hAnsi="Times New Roman" w:cs="Times New Roman"/>
                <w:lang w:eastAsia="uk-UA"/>
              </w:rPr>
            </w:pPr>
            <w:r w:rsidRPr="00834958">
              <w:rPr>
                <w:rFonts w:ascii="Times New Roman" w:eastAsia="Times New Roman" w:hAnsi="Times New Roman" w:cs="Times New Roman"/>
                <w:lang w:eastAsia="uk-UA"/>
              </w:rPr>
              <w:t>40,0</w:t>
            </w:r>
          </w:p>
        </w:tc>
        <w:tc>
          <w:tcPr>
            <w:tcW w:w="1163" w:type="dxa"/>
            <w:shd w:val="clear" w:color="auto" w:fill="auto"/>
          </w:tcPr>
          <w:p w:rsidR="00834958" w:rsidRPr="00834958" w:rsidRDefault="00834958" w:rsidP="00834958">
            <w:pPr>
              <w:spacing w:after="0" w:line="240" w:lineRule="auto"/>
              <w:ind w:right="-2"/>
              <w:jc w:val="center"/>
              <w:rPr>
                <w:rFonts w:ascii="Times New Roman" w:eastAsia="Times New Roman" w:hAnsi="Times New Roman" w:cs="Times New Roman"/>
                <w:lang w:eastAsia="uk-UA"/>
              </w:rPr>
            </w:pPr>
            <w:r w:rsidRPr="00834958">
              <w:rPr>
                <w:rFonts w:ascii="Times New Roman" w:eastAsia="Times New Roman" w:hAnsi="Times New Roman" w:cs="Times New Roman"/>
                <w:lang w:eastAsia="uk-UA"/>
              </w:rPr>
              <w:t>10,0</w:t>
            </w:r>
          </w:p>
        </w:tc>
        <w:tc>
          <w:tcPr>
            <w:tcW w:w="1276" w:type="dxa"/>
          </w:tcPr>
          <w:p w:rsidR="00834958" w:rsidRPr="00834958" w:rsidRDefault="00834958" w:rsidP="00834958">
            <w:pPr>
              <w:spacing w:after="0" w:line="240" w:lineRule="auto"/>
              <w:ind w:right="-2"/>
              <w:jc w:val="center"/>
              <w:rPr>
                <w:rFonts w:ascii="Times New Roman" w:eastAsia="Times New Roman" w:hAnsi="Times New Roman" w:cs="Times New Roman"/>
                <w:lang w:eastAsia="uk-UA"/>
              </w:rPr>
            </w:pPr>
            <w:r w:rsidRPr="00834958">
              <w:rPr>
                <w:rFonts w:ascii="Times New Roman" w:eastAsia="Times New Roman" w:hAnsi="Times New Roman" w:cs="Times New Roman"/>
                <w:lang w:eastAsia="uk-UA"/>
              </w:rPr>
              <w:t>10,0</w:t>
            </w:r>
          </w:p>
        </w:tc>
        <w:tc>
          <w:tcPr>
            <w:tcW w:w="1134" w:type="dxa"/>
            <w:gridSpan w:val="2"/>
            <w:shd w:val="clear" w:color="auto" w:fill="auto"/>
          </w:tcPr>
          <w:p w:rsidR="00834958" w:rsidRPr="00834958" w:rsidRDefault="00834958" w:rsidP="00834958">
            <w:pPr>
              <w:spacing w:after="0" w:line="240" w:lineRule="auto"/>
              <w:jc w:val="center"/>
              <w:rPr>
                <w:rFonts w:ascii="Times New Roman" w:eastAsia="Times New Roman" w:hAnsi="Times New Roman" w:cs="Times New Roman"/>
                <w:lang w:eastAsia="uk-UA"/>
              </w:rPr>
            </w:pPr>
            <w:r w:rsidRPr="00834958">
              <w:rPr>
                <w:rFonts w:ascii="Times New Roman" w:eastAsia="Times New Roman" w:hAnsi="Times New Roman" w:cs="Times New Roman"/>
                <w:lang w:eastAsia="uk-UA"/>
              </w:rPr>
              <w:t>10,0</w:t>
            </w:r>
          </w:p>
        </w:tc>
        <w:tc>
          <w:tcPr>
            <w:tcW w:w="1105" w:type="dxa"/>
            <w:shd w:val="clear" w:color="auto" w:fill="auto"/>
          </w:tcPr>
          <w:p w:rsidR="00834958" w:rsidRPr="00834958" w:rsidRDefault="00834958" w:rsidP="00834958">
            <w:pPr>
              <w:spacing w:after="0" w:line="240" w:lineRule="auto"/>
              <w:jc w:val="center"/>
              <w:rPr>
                <w:rFonts w:ascii="Times New Roman" w:eastAsia="Times New Roman" w:hAnsi="Times New Roman" w:cs="Times New Roman"/>
                <w:lang w:eastAsia="uk-UA"/>
              </w:rPr>
            </w:pPr>
            <w:r w:rsidRPr="00834958">
              <w:rPr>
                <w:rFonts w:ascii="Times New Roman" w:eastAsia="Times New Roman" w:hAnsi="Times New Roman" w:cs="Times New Roman"/>
                <w:lang w:eastAsia="uk-UA"/>
              </w:rPr>
              <w:t>10,0</w:t>
            </w:r>
          </w:p>
        </w:tc>
        <w:tc>
          <w:tcPr>
            <w:tcW w:w="1871" w:type="dxa"/>
            <w:shd w:val="clear" w:color="auto" w:fill="auto"/>
          </w:tcPr>
          <w:p w:rsidR="00834958" w:rsidRPr="00834958" w:rsidRDefault="00834958" w:rsidP="00834958">
            <w:pPr>
              <w:spacing w:after="0" w:line="240" w:lineRule="auto"/>
              <w:rPr>
                <w:rFonts w:ascii="Times New Roman" w:eastAsia="Times New Roman" w:hAnsi="Times New Roman" w:cs="Times New Roman"/>
                <w:lang w:eastAsia="uk-UA"/>
              </w:rPr>
            </w:pPr>
            <w:r w:rsidRPr="00834958">
              <w:rPr>
                <w:rFonts w:ascii="Times New Roman" w:eastAsia="Calibri" w:hAnsi="Times New Roman" w:cs="Times New Roman"/>
                <w:lang w:val="uk-UA"/>
              </w:rPr>
              <w:t xml:space="preserve">Підвищення професійних </w:t>
            </w:r>
            <w:proofErr w:type="spellStart"/>
            <w:r w:rsidRPr="00834958">
              <w:rPr>
                <w:rFonts w:ascii="Times New Roman" w:eastAsia="Calibri" w:hAnsi="Times New Roman" w:cs="Times New Roman"/>
                <w:lang w:val="uk-UA"/>
              </w:rPr>
              <w:t>компетентностейпрацівників</w:t>
            </w:r>
            <w:proofErr w:type="spellEnd"/>
            <w:r w:rsidRPr="00834958">
              <w:rPr>
                <w:rFonts w:ascii="Times New Roman" w:eastAsia="Calibri" w:hAnsi="Times New Roman" w:cs="Times New Roman"/>
                <w:lang w:val="uk-UA"/>
              </w:rPr>
              <w:t xml:space="preserve"> харчоблоків та медичних сестер закладів освіти </w:t>
            </w:r>
          </w:p>
        </w:tc>
      </w:tr>
      <w:tr w:rsidR="00834958" w:rsidRPr="00834958" w:rsidTr="00F510DE">
        <w:tc>
          <w:tcPr>
            <w:tcW w:w="534" w:type="dxa"/>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12.</w:t>
            </w:r>
          </w:p>
        </w:tc>
        <w:tc>
          <w:tcPr>
            <w:tcW w:w="1984" w:type="dxa"/>
            <w:shd w:val="clear" w:color="auto" w:fill="auto"/>
          </w:tcPr>
          <w:p w:rsidR="00834958" w:rsidRPr="00834958" w:rsidRDefault="00834958" w:rsidP="00834958">
            <w:pPr>
              <w:spacing w:after="0" w:line="240" w:lineRule="auto"/>
              <w:rPr>
                <w:rFonts w:ascii="Times New Roman" w:eastAsia="Calibri" w:hAnsi="Times New Roman" w:cs="Times New Roman"/>
                <w:sz w:val="21"/>
                <w:szCs w:val="21"/>
                <w:lang w:val="uk-UA"/>
              </w:rPr>
            </w:pPr>
            <w:r w:rsidRPr="00834958">
              <w:rPr>
                <w:rFonts w:ascii="Times New Roman" w:eastAsia="Calibri" w:hAnsi="Times New Roman" w:cs="Times New Roman"/>
                <w:sz w:val="21"/>
                <w:szCs w:val="21"/>
                <w:lang w:val="uk-UA"/>
              </w:rPr>
              <w:t>Контроль за формуванням (оновленням) картотеки страв, своєчасне погодження примірних чотиритижневих меню та асортименту буфетів з урахуванням сезонних, наявних, дозволених для дітей продуктів харчування</w:t>
            </w:r>
          </w:p>
          <w:p w:rsidR="00834958" w:rsidRPr="00834958" w:rsidRDefault="00834958" w:rsidP="00834958">
            <w:pPr>
              <w:spacing w:after="0" w:line="240" w:lineRule="auto"/>
              <w:rPr>
                <w:rFonts w:ascii="Times New Roman" w:eastAsia="Calibri" w:hAnsi="Times New Roman" w:cs="Times New Roman"/>
                <w:sz w:val="21"/>
                <w:szCs w:val="21"/>
                <w:lang w:val="uk-UA"/>
              </w:rPr>
            </w:pPr>
          </w:p>
        </w:tc>
        <w:tc>
          <w:tcPr>
            <w:tcW w:w="1701"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2024-2027 роки</w:t>
            </w:r>
          </w:p>
        </w:tc>
        <w:tc>
          <w:tcPr>
            <w:tcW w:w="1418"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proofErr w:type="spellStart"/>
            <w:r w:rsidRPr="00834958">
              <w:rPr>
                <w:rFonts w:ascii="Times New Roman" w:eastAsia="Calibri" w:hAnsi="Times New Roman" w:cs="Times New Roman"/>
                <w:lang w:val="uk-UA"/>
              </w:rPr>
              <w:t>Департа-мент</w:t>
            </w:r>
            <w:proofErr w:type="spellEnd"/>
            <w:r w:rsidRPr="00834958">
              <w:rPr>
                <w:rFonts w:ascii="Times New Roman" w:eastAsia="Calibri" w:hAnsi="Times New Roman" w:cs="Times New Roman"/>
                <w:lang w:val="uk-UA"/>
              </w:rPr>
              <w:t xml:space="preserve"> освіти і науки ОДА, Великосеверинівська сільська рада, Головне управління </w:t>
            </w:r>
            <w:proofErr w:type="spellStart"/>
            <w:r w:rsidRPr="00834958">
              <w:rPr>
                <w:rFonts w:ascii="Times New Roman" w:eastAsia="Calibri" w:hAnsi="Times New Roman" w:cs="Times New Roman"/>
                <w:lang w:val="uk-UA"/>
              </w:rPr>
              <w:t>Держпрод-спожив-служби</w:t>
            </w:r>
            <w:proofErr w:type="spellEnd"/>
            <w:r w:rsidRPr="00834958">
              <w:rPr>
                <w:rFonts w:ascii="Times New Roman" w:eastAsia="Calibri" w:hAnsi="Times New Roman" w:cs="Times New Roman"/>
                <w:lang w:val="uk-UA"/>
              </w:rPr>
              <w:t xml:space="preserve"> в </w:t>
            </w:r>
            <w:proofErr w:type="spellStart"/>
            <w:r w:rsidRPr="00834958">
              <w:rPr>
                <w:rFonts w:ascii="Times New Roman" w:eastAsia="Calibri" w:hAnsi="Times New Roman" w:cs="Times New Roman"/>
                <w:lang w:val="uk-UA"/>
              </w:rPr>
              <w:t>Кіровоград-ській</w:t>
            </w:r>
            <w:proofErr w:type="spellEnd"/>
            <w:r w:rsidRPr="00834958">
              <w:rPr>
                <w:rFonts w:ascii="Times New Roman" w:eastAsia="Calibri" w:hAnsi="Times New Roman" w:cs="Times New Roman"/>
                <w:lang w:val="uk-UA"/>
              </w:rPr>
              <w:t xml:space="preserve"> області, Відділ освіти, молоді та спорту, </w:t>
            </w:r>
            <w:r w:rsidRPr="00834958">
              <w:rPr>
                <w:rFonts w:ascii="Times New Roman" w:eastAsia="Calibri" w:hAnsi="Times New Roman" w:cs="Times New Roman"/>
                <w:lang w:val="uk-UA"/>
              </w:rPr>
              <w:lastRenderedPageBreak/>
              <w:t>культури та туризму Великосеверинівської сільської ради</w:t>
            </w:r>
          </w:p>
        </w:tc>
        <w:tc>
          <w:tcPr>
            <w:tcW w:w="1559"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lastRenderedPageBreak/>
              <w:t>Фінансування не потребує</w:t>
            </w:r>
          </w:p>
        </w:tc>
        <w:tc>
          <w:tcPr>
            <w:tcW w:w="1559" w:type="dxa"/>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w:t>
            </w:r>
          </w:p>
        </w:tc>
        <w:tc>
          <w:tcPr>
            <w:tcW w:w="1163" w:type="dxa"/>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w:t>
            </w:r>
          </w:p>
        </w:tc>
        <w:tc>
          <w:tcPr>
            <w:tcW w:w="1276" w:type="dxa"/>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w:t>
            </w:r>
          </w:p>
        </w:tc>
        <w:tc>
          <w:tcPr>
            <w:tcW w:w="1105" w:type="dxa"/>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w:t>
            </w:r>
          </w:p>
        </w:tc>
        <w:tc>
          <w:tcPr>
            <w:tcW w:w="1134" w:type="dxa"/>
            <w:gridSpan w:val="2"/>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w:t>
            </w:r>
          </w:p>
        </w:tc>
        <w:tc>
          <w:tcPr>
            <w:tcW w:w="1871"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Урізноманітнення харчування в закладах освіти, що відповідає нормам.</w:t>
            </w:r>
          </w:p>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Забезпечення якісного, повноцінного харчування</w:t>
            </w:r>
          </w:p>
        </w:tc>
      </w:tr>
      <w:tr w:rsidR="00834958" w:rsidRPr="00834958" w:rsidTr="00F510DE">
        <w:tc>
          <w:tcPr>
            <w:tcW w:w="534" w:type="dxa"/>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lastRenderedPageBreak/>
              <w:t>13.</w:t>
            </w:r>
          </w:p>
        </w:tc>
        <w:tc>
          <w:tcPr>
            <w:tcW w:w="1984" w:type="dxa"/>
            <w:shd w:val="clear" w:color="auto" w:fill="auto"/>
          </w:tcPr>
          <w:p w:rsidR="00834958" w:rsidRPr="00834958" w:rsidRDefault="00834958" w:rsidP="00834958">
            <w:pPr>
              <w:spacing w:after="0" w:line="240" w:lineRule="auto"/>
              <w:rPr>
                <w:rFonts w:ascii="Times New Roman" w:eastAsia="Calibri" w:hAnsi="Times New Roman" w:cs="Times New Roman"/>
                <w:sz w:val="21"/>
                <w:szCs w:val="21"/>
                <w:lang w:val="uk-UA"/>
              </w:rPr>
            </w:pPr>
            <w:r w:rsidRPr="00834958">
              <w:rPr>
                <w:rFonts w:ascii="Times New Roman" w:eastAsia="Calibri" w:hAnsi="Times New Roman" w:cs="Times New Roman"/>
                <w:sz w:val="21"/>
                <w:szCs w:val="21"/>
                <w:lang w:val="uk-UA"/>
              </w:rPr>
              <w:t>Контроль за дотриманням норм харчування,</w:t>
            </w:r>
          </w:p>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sz w:val="21"/>
                <w:szCs w:val="21"/>
                <w:lang w:val="uk-UA"/>
              </w:rPr>
              <w:t>переліком харчових</w:t>
            </w:r>
            <w:r w:rsidRPr="00834958">
              <w:rPr>
                <w:rFonts w:ascii="Times New Roman" w:eastAsia="Calibri" w:hAnsi="Times New Roman" w:cs="Times New Roman"/>
                <w:lang w:val="uk-UA"/>
              </w:rPr>
              <w:t xml:space="preserve"> продуктів, призначених для харчування дітей в їдальнях закладів освіти</w:t>
            </w:r>
          </w:p>
        </w:tc>
        <w:tc>
          <w:tcPr>
            <w:tcW w:w="1701"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2024-2027 роки</w:t>
            </w:r>
          </w:p>
        </w:tc>
        <w:tc>
          <w:tcPr>
            <w:tcW w:w="1418"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 xml:space="preserve">Великосеверинівська сільська рада, Відділ освіти, молоді та спорту, культури та туризму Великосеверинівської сільської ради, головне управління </w:t>
            </w:r>
            <w:proofErr w:type="spellStart"/>
            <w:r w:rsidRPr="00834958">
              <w:rPr>
                <w:rFonts w:ascii="Times New Roman" w:eastAsia="Calibri" w:hAnsi="Times New Roman" w:cs="Times New Roman"/>
                <w:lang w:val="uk-UA"/>
              </w:rPr>
              <w:t>Держпрод-спожив-служби</w:t>
            </w:r>
            <w:proofErr w:type="spellEnd"/>
            <w:r w:rsidRPr="00834958">
              <w:rPr>
                <w:rFonts w:ascii="Times New Roman" w:eastAsia="Calibri" w:hAnsi="Times New Roman" w:cs="Times New Roman"/>
                <w:lang w:val="uk-UA"/>
              </w:rPr>
              <w:t xml:space="preserve"> в </w:t>
            </w:r>
            <w:proofErr w:type="spellStart"/>
            <w:r w:rsidRPr="00834958">
              <w:rPr>
                <w:rFonts w:ascii="Times New Roman" w:eastAsia="Calibri" w:hAnsi="Times New Roman" w:cs="Times New Roman"/>
                <w:lang w:val="uk-UA"/>
              </w:rPr>
              <w:t>Кіровоград-ській</w:t>
            </w:r>
            <w:proofErr w:type="spellEnd"/>
            <w:r w:rsidRPr="00834958">
              <w:rPr>
                <w:rFonts w:ascii="Times New Roman" w:eastAsia="Calibri" w:hAnsi="Times New Roman" w:cs="Times New Roman"/>
                <w:lang w:val="uk-UA"/>
              </w:rPr>
              <w:t xml:space="preserve"> області</w:t>
            </w:r>
          </w:p>
        </w:tc>
        <w:tc>
          <w:tcPr>
            <w:tcW w:w="1559"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Фінансування не потребує</w:t>
            </w:r>
          </w:p>
        </w:tc>
        <w:tc>
          <w:tcPr>
            <w:tcW w:w="1559" w:type="dxa"/>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w:t>
            </w:r>
          </w:p>
        </w:tc>
        <w:tc>
          <w:tcPr>
            <w:tcW w:w="1163" w:type="dxa"/>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w:t>
            </w:r>
          </w:p>
        </w:tc>
        <w:tc>
          <w:tcPr>
            <w:tcW w:w="1276" w:type="dxa"/>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w:t>
            </w:r>
          </w:p>
        </w:tc>
        <w:tc>
          <w:tcPr>
            <w:tcW w:w="1105" w:type="dxa"/>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w:t>
            </w:r>
          </w:p>
        </w:tc>
        <w:tc>
          <w:tcPr>
            <w:tcW w:w="1134" w:type="dxa"/>
            <w:gridSpan w:val="2"/>
            <w:shd w:val="clear" w:color="auto" w:fill="auto"/>
          </w:tcPr>
          <w:p w:rsidR="00834958" w:rsidRPr="00834958" w:rsidRDefault="00834958" w:rsidP="00834958">
            <w:pPr>
              <w:spacing w:after="0" w:line="240" w:lineRule="auto"/>
              <w:jc w:val="center"/>
              <w:rPr>
                <w:rFonts w:ascii="Times New Roman" w:eastAsia="Calibri" w:hAnsi="Times New Roman" w:cs="Times New Roman"/>
                <w:lang w:val="uk-UA"/>
              </w:rPr>
            </w:pPr>
            <w:r w:rsidRPr="00834958">
              <w:rPr>
                <w:rFonts w:ascii="Times New Roman" w:eastAsia="Calibri" w:hAnsi="Times New Roman" w:cs="Times New Roman"/>
                <w:lang w:val="uk-UA"/>
              </w:rPr>
              <w:t>-</w:t>
            </w:r>
          </w:p>
        </w:tc>
        <w:tc>
          <w:tcPr>
            <w:tcW w:w="1871" w:type="dxa"/>
            <w:shd w:val="clear" w:color="auto" w:fill="auto"/>
          </w:tcPr>
          <w:p w:rsidR="00834958" w:rsidRPr="00834958" w:rsidRDefault="00834958" w:rsidP="00834958">
            <w:pPr>
              <w:spacing w:after="0" w:line="240" w:lineRule="auto"/>
              <w:rPr>
                <w:rFonts w:ascii="Times New Roman" w:eastAsia="Calibri" w:hAnsi="Times New Roman" w:cs="Times New Roman"/>
                <w:lang w:val="uk-UA"/>
              </w:rPr>
            </w:pPr>
            <w:r w:rsidRPr="00834958">
              <w:rPr>
                <w:rFonts w:ascii="Times New Roman" w:eastAsia="Calibri" w:hAnsi="Times New Roman" w:cs="Times New Roman"/>
                <w:lang w:val="uk-UA"/>
              </w:rPr>
              <w:t xml:space="preserve">Забезпечення виконання норм харчування відповідно до постанови Кабінету Міністрів України від 24 березня 2021 року № 305 "Про </w:t>
            </w:r>
            <w:proofErr w:type="spellStart"/>
            <w:r w:rsidRPr="00834958">
              <w:rPr>
                <w:rFonts w:ascii="Times New Roman" w:eastAsia="Calibri" w:hAnsi="Times New Roman" w:cs="Times New Roman"/>
                <w:lang w:val="uk-UA"/>
              </w:rPr>
              <w:t>затверд-ження</w:t>
            </w:r>
            <w:proofErr w:type="spellEnd"/>
            <w:r w:rsidRPr="00834958">
              <w:rPr>
                <w:rFonts w:ascii="Times New Roman" w:eastAsia="Calibri" w:hAnsi="Times New Roman" w:cs="Times New Roman"/>
                <w:lang w:val="uk-UA"/>
              </w:rPr>
              <w:t xml:space="preserve"> норм та Порядку організації харчування у закладах освіти та дитячих закладах оздоровлення та відпочинку" (зі змінами).</w:t>
            </w:r>
          </w:p>
        </w:tc>
      </w:tr>
      <w:tr w:rsidR="00834958" w:rsidRPr="00834958" w:rsidTr="00F510DE">
        <w:tc>
          <w:tcPr>
            <w:tcW w:w="534" w:type="dxa"/>
            <w:shd w:val="clear" w:color="auto" w:fill="auto"/>
          </w:tcPr>
          <w:p w:rsidR="00834958" w:rsidRPr="00834958" w:rsidRDefault="00834958" w:rsidP="00834958">
            <w:pPr>
              <w:spacing w:after="0" w:line="240" w:lineRule="auto"/>
              <w:jc w:val="center"/>
              <w:rPr>
                <w:rFonts w:ascii="Times New Roman" w:eastAsia="Calibri" w:hAnsi="Times New Roman" w:cs="Times New Roman"/>
                <w:b/>
                <w:lang w:val="uk-UA"/>
              </w:rPr>
            </w:pPr>
          </w:p>
        </w:tc>
        <w:tc>
          <w:tcPr>
            <w:tcW w:w="1984" w:type="dxa"/>
            <w:shd w:val="clear" w:color="auto" w:fill="auto"/>
          </w:tcPr>
          <w:p w:rsidR="00834958" w:rsidRPr="00834958" w:rsidRDefault="00834958" w:rsidP="00834958">
            <w:pPr>
              <w:spacing w:after="0" w:line="240" w:lineRule="auto"/>
              <w:rPr>
                <w:rFonts w:ascii="Times New Roman" w:eastAsia="Calibri" w:hAnsi="Times New Roman" w:cs="Times New Roman"/>
                <w:b/>
                <w:lang w:val="uk-UA"/>
              </w:rPr>
            </w:pPr>
            <w:r w:rsidRPr="00834958">
              <w:rPr>
                <w:rFonts w:ascii="Times New Roman" w:eastAsia="Calibri" w:hAnsi="Times New Roman" w:cs="Times New Roman"/>
                <w:b/>
                <w:lang w:val="uk-UA"/>
              </w:rPr>
              <w:t>РАЗОМ</w:t>
            </w:r>
          </w:p>
        </w:tc>
        <w:tc>
          <w:tcPr>
            <w:tcW w:w="1701" w:type="dxa"/>
            <w:shd w:val="clear" w:color="auto" w:fill="auto"/>
          </w:tcPr>
          <w:p w:rsidR="00834958" w:rsidRPr="00834958" w:rsidRDefault="00834958" w:rsidP="00834958">
            <w:pPr>
              <w:spacing w:after="0" w:line="240" w:lineRule="auto"/>
              <w:rPr>
                <w:rFonts w:ascii="Times New Roman" w:eastAsia="Calibri" w:hAnsi="Times New Roman" w:cs="Times New Roman"/>
                <w:b/>
                <w:lang w:val="uk-UA"/>
              </w:rPr>
            </w:pPr>
          </w:p>
        </w:tc>
        <w:tc>
          <w:tcPr>
            <w:tcW w:w="1418" w:type="dxa"/>
            <w:shd w:val="clear" w:color="auto" w:fill="auto"/>
          </w:tcPr>
          <w:p w:rsidR="00834958" w:rsidRPr="00834958" w:rsidRDefault="00834958" w:rsidP="00834958">
            <w:pPr>
              <w:spacing w:after="0" w:line="240" w:lineRule="auto"/>
              <w:rPr>
                <w:rFonts w:ascii="Times New Roman" w:eastAsia="Calibri" w:hAnsi="Times New Roman" w:cs="Times New Roman"/>
                <w:b/>
                <w:lang w:val="uk-UA"/>
              </w:rPr>
            </w:pPr>
          </w:p>
        </w:tc>
        <w:tc>
          <w:tcPr>
            <w:tcW w:w="1559" w:type="dxa"/>
            <w:shd w:val="clear" w:color="auto" w:fill="auto"/>
          </w:tcPr>
          <w:p w:rsidR="00834958" w:rsidRPr="00834958" w:rsidRDefault="00834958" w:rsidP="00834958">
            <w:pPr>
              <w:spacing w:after="0" w:line="240" w:lineRule="auto"/>
              <w:rPr>
                <w:rFonts w:ascii="Times New Roman" w:eastAsia="Calibri" w:hAnsi="Times New Roman" w:cs="Times New Roman"/>
                <w:b/>
                <w:lang w:val="uk-UA"/>
              </w:rPr>
            </w:pPr>
          </w:p>
        </w:tc>
        <w:tc>
          <w:tcPr>
            <w:tcW w:w="1559" w:type="dxa"/>
            <w:shd w:val="clear" w:color="auto" w:fill="auto"/>
          </w:tcPr>
          <w:p w:rsidR="00834958" w:rsidRPr="00834958" w:rsidRDefault="00834958" w:rsidP="00834958">
            <w:pPr>
              <w:spacing w:after="0" w:line="240" w:lineRule="auto"/>
              <w:rPr>
                <w:rFonts w:ascii="Times New Roman" w:eastAsia="Calibri" w:hAnsi="Times New Roman" w:cs="Times New Roman"/>
                <w:b/>
                <w:lang w:val="uk-UA"/>
              </w:rPr>
            </w:pPr>
            <w:r w:rsidRPr="00834958">
              <w:rPr>
                <w:rFonts w:ascii="Times New Roman" w:eastAsia="Calibri" w:hAnsi="Times New Roman" w:cs="Times New Roman"/>
                <w:b/>
                <w:lang w:val="uk-UA"/>
              </w:rPr>
              <w:t>10340,0</w:t>
            </w:r>
          </w:p>
        </w:tc>
        <w:tc>
          <w:tcPr>
            <w:tcW w:w="1163" w:type="dxa"/>
            <w:shd w:val="clear" w:color="auto" w:fill="auto"/>
          </w:tcPr>
          <w:p w:rsidR="00834958" w:rsidRPr="00834958" w:rsidRDefault="00834958" w:rsidP="00834958">
            <w:pPr>
              <w:spacing w:after="0" w:line="240" w:lineRule="auto"/>
              <w:rPr>
                <w:rFonts w:ascii="Times New Roman" w:eastAsia="Calibri" w:hAnsi="Times New Roman" w:cs="Times New Roman"/>
                <w:b/>
                <w:lang w:val="uk-UA"/>
              </w:rPr>
            </w:pPr>
            <w:r w:rsidRPr="00834958">
              <w:rPr>
                <w:rFonts w:ascii="Times New Roman" w:eastAsia="Calibri" w:hAnsi="Times New Roman" w:cs="Times New Roman"/>
                <w:b/>
                <w:lang w:val="uk-UA"/>
              </w:rPr>
              <w:t>2480,0</w:t>
            </w:r>
          </w:p>
        </w:tc>
        <w:tc>
          <w:tcPr>
            <w:tcW w:w="1276" w:type="dxa"/>
          </w:tcPr>
          <w:p w:rsidR="00834958" w:rsidRPr="00834958" w:rsidRDefault="00834958" w:rsidP="00834958">
            <w:pPr>
              <w:spacing w:after="0" w:line="240" w:lineRule="auto"/>
              <w:rPr>
                <w:rFonts w:ascii="Times New Roman" w:eastAsia="Calibri" w:hAnsi="Times New Roman" w:cs="Times New Roman"/>
                <w:b/>
                <w:lang w:val="uk-UA"/>
              </w:rPr>
            </w:pPr>
            <w:r w:rsidRPr="00834958">
              <w:rPr>
                <w:rFonts w:ascii="Times New Roman" w:eastAsia="Calibri" w:hAnsi="Times New Roman" w:cs="Times New Roman"/>
                <w:b/>
                <w:lang w:val="uk-UA"/>
              </w:rPr>
              <w:t>2550,0</w:t>
            </w:r>
          </w:p>
        </w:tc>
        <w:tc>
          <w:tcPr>
            <w:tcW w:w="1105" w:type="dxa"/>
            <w:shd w:val="clear" w:color="auto" w:fill="auto"/>
          </w:tcPr>
          <w:p w:rsidR="00834958" w:rsidRPr="00834958" w:rsidRDefault="00834958" w:rsidP="00834958">
            <w:pPr>
              <w:spacing w:after="0" w:line="240" w:lineRule="auto"/>
              <w:rPr>
                <w:rFonts w:ascii="Times New Roman" w:eastAsia="Calibri" w:hAnsi="Times New Roman" w:cs="Times New Roman"/>
                <w:b/>
                <w:lang w:val="uk-UA"/>
              </w:rPr>
            </w:pPr>
            <w:r w:rsidRPr="00834958">
              <w:rPr>
                <w:rFonts w:ascii="Times New Roman" w:eastAsia="Calibri" w:hAnsi="Times New Roman" w:cs="Times New Roman"/>
                <w:b/>
                <w:lang w:val="uk-UA"/>
              </w:rPr>
              <w:t>2620,0</w:t>
            </w:r>
          </w:p>
        </w:tc>
        <w:tc>
          <w:tcPr>
            <w:tcW w:w="1134" w:type="dxa"/>
            <w:gridSpan w:val="2"/>
            <w:shd w:val="clear" w:color="auto" w:fill="auto"/>
          </w:tcPr>
          <w:p w:rsidR="00834958" w:rsidRPr="00834958" w:rsidRDefault="00834958" w:rsidP="00834958">
            <w:pPr>
              <w:spacing w:after="0" w:line="240" w:lineRule="auto"/>
              <w:rPr>
                <w:rFonts w:ascii="Times New Roman" w:eastAsia="Calibri" w:hAnsi="Times New Roman" w:cs="Times New Roman"/>
                <w:b/>
                <w:lang w:val="uk-UA"/>
              </w:rPr>
            </w:pPr>
            <w:r w:rsidRPr="00834958">
              <w:rPr>
                <w:rFonts w:ascii="Times New Roman" w:eastAsia="Calibri" w:hAnsi="Times New Roman" w:cs="Times New Roman"/>
                <w:b/>
                <w:lang w:val="uk-UA"/>
              </w:rPr>
              <w:t>2690,0</w:t>
            </w:r>
          </w:p>
        </w:tc>
        <w:tc>
          <w:tcPr>
            <w:tcW w:w="1871" w:type="dxa"/>
            <w:shd w:val="clear" w:color="auto" w:fill="auto"/>
          </w:tcPr>
          <w:p w:rsidR="00834958" w:rsidRPr="00834958" w:rsidRDefault="00834958" w:rsidP="00834958">
            <w:pPr>
              <w:spacing w:after="0" w:line="240" w:lineRule="auto"/>
              <w:rPr>
                <w:rFonts w:ascii="Times New Roman" w:eastAsia="Calibri" w:hAnsi="Times New Roman" w:cs="Times New Roman"/>
                <w:b/>
                <w:lang w:val="uk-UA"/>
              </w:rPr>
            </w:pPr>
          </w:p>
        </w:tc>
      </w:tr>
    </w:tbl>
    <w:p w:rsidR="00625340" w:rsidRDefault="00625340" w:rsidP="00834958">
      <w:bookmarkStart w:id="0" w:name="_GoBack"/>
      <w:bookmarkEnd w:id="0"/>
    </w:p>
    <w:sectPr w:rsidR="00625340" w:rsidSect="00834958">
      <w:pgSz w:w="16838" w:h="11906" w:orient="landscape"/>
      <w:pgMar w:top="0" w:right="851" w:bottom="1134" w:left="851" w:header="283" w:footer="6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enQuanYi Micro Hei">
    <w:altName w:val="Times New Roman"/>
    <w:charset w:val="01"/>
    <w:family w:val="auto"/>
    <w:pitch w:val="variable"/>
  </w:font>
  <w:font w:name="Lohit Devanagari">
    <w:altName w:val="Times New Roman"/>
    <w:charset w:val="01"/>
    <w:family w:val="auto"/>
    <w:pitch w:val="variable"/>
  </w:font>
  <w:font w:name="Liberation Serif">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nsid w:val="0D4B2CDD"/>
    <w:multiLevelType w:val="hybridMultilevel"/>
    <w:tmpl w:val="34E22DAE"/>
    <w:lvl w:ilvl="0" w:tplc="CC42BA3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26582DAA"/>
    <w:multiLevelType w:val="hybridMultilevel"/>
    <w:tmpl w:val="BB38065A"/>
    <w:lvl w:ilvl="0" w:tplc="128285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3C858CD"/>
    <w:multiLevelType w:val="hybridMultilevel"/>
    <w:tmpl w:val="75F233AE"/>
    <w:lvl w:ilvl="0" w:tplc="3258D8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574B1880"/>
    <w:multiLevelType w:val="hybridMultilevel"/>
    <w:tmpl w:val="0DF6F678"/>
    <w:lvl w:ilvl="0" w:tplc="872055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04876E3"/>
    <w:multiLevelType w:val="hybridMultilevel"/>
    <w:tmpl w:val="ED58EFD0"/>
    <w:lvl w:ilvl="0" w:tplc="A10E455A">
      <w:start w:val="1"/>
      <w:numFmt w:val="decimal"/>
      <w:lvlText w:val="%1."/>
      <w:lvlJc w:val="left"/>
      <w:pPr>
        <w:ind w:left="928" w:hanging="360"/>
      </w:pPr>
      <w:rPr>
        <w:rFonts w:hint="default"/>
      </w:rPr>
    </w:lvl>
    <w:lvl w:ilvl="1" w:tplc="A2F86D72">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39E5484"/>
    <w:multiLevelType w:val="hybridMultilevel"/>
    <w:tmpl w:val="B3C413E0"/>
    <w:lvl w:ilvl="0" w:tplc="532628C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79452D87"/>
    <w:multiLevelType w:val="hybridMultilevel"/>
    <w:tmpl w:val="A9EAFD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5"/>
  </w:num>
  <w:num w:numId="3">
    <w:abstractNumId w:val="6"/>
  </w:num>
  <w:num w:numId="4">
    <w:abstractNumId w:val="2"/>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58"/>
    <w:rsid w:val="00625340"/>
    <w:rsid w:val="00834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12953</Words>
  <Characters>7384</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2024-02-22T12:22:00Z</dcterms:created>
  <dcterms:modified xsi:type="dcterms:W3CDTF">2024-02-22T12:23:00Z</dcterms:modified>
</cp:coreProperties>
</file>