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9A7" w:rsidRPr="001C49A7" w:rsidRDefault="001C49A7" w:rsidP="001C49A7">
      <w:pPr>
        <w:spacing w:after="0" w:line="240" w:lineRule="auto"/>
        <w:ind w:left="2832" w:firstLine="708"/>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 xml:space="preserve">Додаток </w:t>
      </w:r>
    </w:p>
    <w:p w:rsidR="001C49A7" w:rsidRPr="001C49A7" w:rsidRDefault="001C49A7" w:rsidP="001C49A7">
      <w:pPr>
        <w:spacing w:after="0" w:line="240" w:lineRule="auto"/>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 xml:space="preserve">                                                           до розпорядження</w:t>
      </w:r>
    </w:p>
    <w:p w:rsidR="001C49A7" w:rsidRPr="001C49A7" w:rsidRDefault="001C49A7" w:rsidP="001C49A7">
      <w:pPr>
        <w:spacing w:after="0" w:line="240" w:lineRule="auto"/>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 xml:space="preserve">                                                          Великосеверинівського сільського</w:t>
      </w:r>
    </w:p>
    <w:p w:rsidR="001C49A7" w:rsidRPr="001C49A7" w:rsidRDefault="001C49A7" w:rsidP="001C49A7">
      <w:pPr>
        <w:spacing w:after="0" w:line="240" w:lineRule="auto"/>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 xml:space="preserve">                                                                 голови 08 березня 2024 року № 41-од</w:t>
      </w:r>
    </w:p>
    <w:p w:rsidR="001C49A7" w:rsidRPr="001C49A7" w:rsidRDefault="001C49A7" w:rsidP="001C49A7">
      <w:pPr>
        <w:spacing w:after="0" w:line="240" w:lineRule="auto"/>
        <w:jc w:val="center"/>
        <w:rPr>
          <w:rFonts w:ascii="Times New Roman" w:eastAsia="Calibri" w:hAnsi="Times New Roman" w:cs="Times New Roman"/>
          <w:sz w:val="28"/>
          <w:szCs w:val="28"/>
          <w:lang w:val="uk-UA"/>
        </w:rPr>
      </w:pPr>
    </w:p>
    <w:p w:rsidR="001C49A7" w:rsidRPr="001C49A7" w:rsidRDefault="001C49A7" w:rsidP="001C49A7">
      <w:pPr>
        <w:pBdr>
          <w:bottom w:val="single" w:sz="6" w:space="2" w:color="E5E5E5"/>
        </w:pBdr>
        <w:shd w:val="clear" w:color="auto" w:fill="FFFFFF"/>
        <w:spacing w:after="375" w:line="240" w:lineRule="auto"/>
        <w:jc w:val="center"/>
        <w:outlineLvl w:val="0"/>
        <w:rPr>
          <w:rFonts w:ascii="Times New Roman" w:eastAsia="Times New Roman" w:hAnsi="Times New Roman" w:cs="Times New Roman"/>
          <w:b/>
          <w:bCs/>
          <w:kern w:val="36"/>
          <w:sz w:val="32"/>
          <w:szCs w:val="32"/>
          <w:u w:val="single"/>
          <w:lang w:val="uk-UA" w:eastAsia="uk-UA"/>
        </w:rPr>
      </w:pPr>
      <w:r w:rsidRPr="001C49A7">
        <w:rPr>
          <w:rFonts w:ascii="Times New Roman" w:eastAsia="Times New Roman" w:hAnsi="Times New Roman" w:cs="Times New Roman"/>
          <w:b/>
          <w:bCs/>
          <w:kern w:val="36"/>
          <w:sz w:val="32"/>
          <w:szCs w:val="32"/>
          <w:u w:val="single"/>
          <w:lang w:val="uk-UA" w:eastAsia="uk-UA"/>
        </w:rPr>
        <w:t>Інформаційне повідомлення про проведення громадського обговорення щодо перейменування вулиць та провулків у населених пунктах Великосеверинівської  територіальної громади (далі – громадське обговорення)</w:t>
      </w:r>
    </w:p>
    <w:p w:rsidR="001C49A7" w:rsidRPr="001C49A7" w:rsidRDefault="001C49A7" w:rsidP="001C49A7">
      <w:pPr>
        <w:pBdr>
          <w:bottom w:val="single" w:sz="6" w:space="2" w:color="E5E5E5"/>
        </w:pBdr>
        <w:shd w:val="clear" w:color="auto" w:fill="FFFFFF"/>
        <w:spacing w:after="0" w:line="240" w:lineRule="auto"/>
        <w:ind w:firstLine="567"/>
        <w:jc w:val="both"/>
        <w:outlineLvl w:val="0"/>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1. Виконавчий комітет Великосеверинівської сільської  ради інформує про початок проведення громадського обговорення щодо перейменування вулиць, провулків у населених пунктах Великосеверинівської територіальної громади та запрошує усіх бажаючих долучитись до обговорення даного питання.</w:t>
      </w:r>
    </w:p>
    <w:p w:rsidR="001C49A7" w:rsidRPr="001C49A7" w:rsidRDefault="001C49A7" w:rsidP="001C49A7">
      <w:pPr>
        <w:pBdr>
          <w:bottom w:val="single" w:sz="6" w:space="2" w:color="E5E5E5"/>
        </w:pBdr>
        <w:shd w:val="clear" w:color="auto" w:fill="FFFFFF"/>
        <w:spacing w:after="0" w:line="240" w:lineRule="auto"/>
        <w:ind w:firstLine="567"/>
        <w:jc w:val="both"/>
        <w:outlineLvl w:val="0"/>
        <w:rPr>
          <w:rFonts w:ascii="Times New Roman" w:eastAsia="Times New Roman" w:hAnsi="Times New Roman" w:cs="Times New Roman"/>
          <w:sz w:val="28"/>
          <w:szCs w:val="28"/>
          <w:bdr w:val="none" w:sz="0" w:space="0" w:color="auto" w:frame="1"/>
          <w:lang w:val="uk-UA" w:eastAsia="uk-UA"/>
        </w:rPr>
      </w:pPr>
    </w:p>
    <w:p w:rsidR="001C49A7" w:rsidRPr="001C49A7" w:rsidRDefault="001C49A7" w:rsidP="001C49A7">
      <w:pPr>
        <w:pBdr>
          <w:bottom w:val="single" w:sz="6" w:space="2" w:color="E5E5E5"/>
        </w:pBdr>
        <w:shd w:val="clear" w:color="auto" w:fill="FFFFFF"/>
        <w:spacing w:after="0" w:line="240" w:lineRule="auto"/>
        <w:ind w:firstLine="567"/>
        <w:jc w:val="both"/>
        <w:outlineLvl w:val="0"/>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2.Організатор громадського обговорення – виконавчий комітет Великосеверинівської  сільської ради.</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3.Правова підстава:</w:t>
      </w:r>
    </w:p>
    <w:p w:rsidR="001C49A7" w:rsidRPr="001C49A7" w:rsidRDefault="001C49A7" w:rsidP="001C49A7">
      <w:pPr>
        <w:shd w:val="clear" w:color="auto" w:fill="FFFFFF"/>
        <w:spacing w:after="0" w:line="240" w:lineRule="auto"/>
        <w:contextualSpacing/>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Закон України «Про засудження та заборону пропаганди російської імперської політики в Україні і деколонізацію топонімії»;</w:t>
      </w:r>
    </w:p>
    <w:p w:rsidR="001C49A7" w:rsidRPr="001C49A7" w:rsidRDefault="001C49A7" w:rsidP="001C49A7">
      <w:pPr>
        <w:shd w:val="clear" w:color="auto" w:fill="FFFFFF"/>
        <w:spacing w:after="0" w:line="240" w:lineRule="auto"/>
        <w:contextualSpacing/>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Постанова Кабінету Міністрів України від 24.10.2012 р. № 989 «Про затвердження Порядку проведення громадського обговорення під час розгляду питань про присвоєння юридичними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rsidR="001C49A7" w:rsidRPr="001C49A7" w:rsidRDefault="001C49A7" w:rsidP="001C49A7">
      <w:pPr>
        <w:tabs>
          <w:tab w:val="center" w:pos="4153"/>
          <w:tab w:val="right" w:pos="8306"/>
        </w:tabs>
        <w:spacing w:after="0" w:line="240" w:lineRule="auto"/>
        <w:jc w:val="both"/>
        <w:rPr>
          <w:rFonts w:ascii="Times New Roman" w:eastAsia="Times New Roman" w:hAnsi="Times New Roman" w:cs="Times New Roman"/>
          <w:sz w:val="28"/>
          <w:szCs w:val="28"/>
          <w:bdr w:val="none" w:sz="0" w:space="0" w:color="auto" w:frame="1"/>
          <w:lang w:val="uk-UA" w:eastAsia="uk-UA"/>
        </w:rPr>
      </w:pPr>
      <w:r>
        <w:rPr>
          <w:rFonts w:ascii="Times New Roman" w:eastAsia="Times New Roman" w:hAnsi="Times New Roman" w:cs="Times New Roman"/>
          <w:sz w:val="28"/>
          <w:szCs w:val="28"/>
          <w:bdr w:val="none" w:sz="0" w:space="0" w:color="auto" w:frame="1"/>
          <w:lang w:val="uk-UA" w:eastAsia="uk-UA"/>
        </w:rPr>
        <w:tab/>
        <w:t xml:space="preserve">    </w:t>
      </w:r>
      <w:r w:rsidRPr="001C49A7">
        <w:rPr>
          <w:rFonts w:ascii="Times New Roman" w:eastAsia="Times New Roman" w:hAnsi="Times New Roman" w:cs="Times New Roman"/>
          <w:sz w:val="28"/>
          <w:szCs w:val="28"/>
          <w:bdr w:val="none" w:sz="0" w:space="0" w:color="auto" w:frame="1"/>
          <w:lang w:val="uk-UA" w:eastAsia="uk-UA"/>
        </w:rPr>
        <w:t xml:space="preserve">Розпорядження голови Великосеверинівської сільської ради від 08березня  2024 року № 41-од «Про </w:t>
      </w:r>
      <w:r w:rsidRPr="001C49A7">
        <w:rPr>
          <w:rFonts w:ascii="Times New Roman" w:eastAsia="Times New Roman" w:hAnsi="Times New Roman" w:cs="Times New Roman"/>
          <w:sz w:val="28"/>
          <w:szCs w:val="28"/>
          <w:lang w:val="uk-UA" w:eastAsia="ru-RU"/>
        </w:rPr>
        <w:t>проведення громадського обговорення щодо перейменування вулиць, провулків населених пунктів на території  Великосеверинівської сільської ради</w:t>
      </w:r>
      <w:r w:rsidRPr="001C49A7">
        <w:rPr>
          <w:rFonts w:ascii="Times New Roman" w:eastAsia="Times New Roman" w:hAnsi="Times New Roman" w:cs="Times New Roman"/>
          <w:sz w:val="28"/>
          <w:szCs w:val="28"/>
          <w:bdr w:val="none" w:sz="0" w:space="0" w:color="auto" w:frame="1"/>
          <w:lang w:val="uk-UA" w:eastAsia="uk-UA"/>
        </w:rPr>
        <w:t>».</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4.Ініціатори перейменування вулиць провулків у населених пунктах Великосеверинівської сільської територіальної громади:</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жителі Великосеверинівської сільської територіальної громади;</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 xml:space="preserve">робоча група з питань </w:t>
      </w:r>
      <w:r w:rsidRPr="001C49A7">
        <w:rPr>
          <w:rFonts w:ascii="Times New Roman" w:eastAsia="Times New Roman" w:hAnsi="Times New Roman" w:cs="Times New Roman"/>
          <w:iCs/>
          <w:sz w:val="28"/>
          <w:szCs w:val="28"/>
          <w:bdr w:val="none" w:sz="0" w:space="0" w:color="auto" w:frame="1"/>
          <w:lang w:val="uk-UA" w:eastAsia="ru-RU"/>
        </w:rPr>
        <w:t>перейменування вулиць, провулків та інших об’єктів населених пунктів Великосеверинівської сільської ради</w:t>
      </w:r>
      <w:r w:rsidRPr="001C49A7">
        <w:rPr>
          <w:rFonts w:ascii="Times New Roman" w:eastAsia="Times New Roman" w:hAnsi="Times New Roman" w:cs="Times New Roman"/>
          <w:sz w:val="28"/>
          <w:szCs w:val="28"/>
          <w:bdr w:val="none" w:sz="0" w:space="0" w:color="auto" w:frame="1"/>
          <w:lang w:val="uk-UA" w:eastAsia="uk-UA"/>
        </w:rPr>
        <w:t>;</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5.Строк проведення: з 20 березня 2024 року по 20 травня 2024 року в три етапи.</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b/>
          <w:sz w:val="28"/>
          <w:szCs w:val="28"/>
          <w:bdr w:val="none" w:sz="0" w:space="0" w:color="auto" w:frame="1"/>
          <w:lang w:val="uk-UA" w:eastAsia="uk-UA"/>
        </w:rPr>
      </w:pPr>
    </w:p>
    <w:p w:rsid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b/>
          <w:sz w:val="28"/>
          <w:szCs w:val="28"/>
          <w:bdr w:val="none" w:sz="0" w:space="0" w:color="auto" w:frame="1"/>
          <w:lang w:val="uk-UA" w:eastAsia="uk-UA"/>
        </w:rPr>
        <w:t>І етап</w:t>
      </w:r>
      <w:r w:rsidRPr="001C49A7">
        <w:rPr>
          <w:rFonts w:ascii="Times New Roman" w:eastAsia="Times New Roman" w:hAnsi="Times New Roman" w:cs="Times New Roman"/>
          <w:sz w:val="28"/>
          <w:szCs w:val="28"/>
          <w:bdr w:val="none" w:sz="0" w:space="0" w:color="auto" w:frame="1"/>
          <w:lang w:val="uk-UA" w:eastAsia="uk-UA"/>
        </w:rPr>
        <w:t xml:space="preserve"> – з 20 березня 2024 року по 19 квітня 2024 року – збір пропозицій від жителів  громади щодо нових назв вулиць, які виносяться на громадське обговорення щодо їх перейменування відповідно до переліку:</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bookmarkStart w:id="0" w:name="_GoBack"/>
      <w:bookmarkEnd w:id="0"/>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p>
    <w:tbl>
      <w:tblPr>
        <w:tblStyle w:val="a3"/>
        <w:tblW w:w="9493" w:type="dxa"/>
        <w:tblLook w:val="04A0" w:firstRow="1" w:lastRow="0" w:firstColumn="1" w:lastColumn="0" w:noHBand="0" w:noVBand="1"/>
      </w:tblPr>
      <w:tblGrid>
        <w:gridCol w:w="673"/>
        <w:gridCol w:w="4851"/>
        <w:gridCol w:w="3969"/>
      </w:tblGrid>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lastRenderedPageBreak/>
              <w:t>№ п/</w:t>
            </w:r>
            <w:proofErr w:type="spellStart"/>
            <w:r w:rsidRPr="001C49A7">
              <w:rPr>
                <w:rFonts w:ascii="Times New Roman" w:eastAsia="Calibri" w:hAnsi="Times New Roman" w:cs="Times New Roman"/>
                <w:sz w:val="28"/>
                <w:szCs w:val="28"/>
                <w:lang w:val="uk-UA"/>
              </w:rPr>
              <w:t>п</w:t>
            </w:r>
            <w:proofErr w:type="spellEnd"/>
          </w:p>
        </w:tc>
        <w:tc>
          <w:tcPr>
            <w:tcW w:w="4851"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Існуюча назва вулиць чи провулків</w:t>
            </w:r>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Нова назва вулиць чи провулків</w:t>
            </w:r>
          </w:p>
        </w:tc>
      </w:tr>
      <w:tr w:rsidR="001C49A7" w:rsidRPr="001C49A7" w:rsidTr="0069022B">
        <w:tc>
          <w:tcPr>
            <w:tcW w:w="9493" w:type="dxa"/>
            <w:gridSpan w:val="3"/>
          </w:tcPr>
          <w:p w:rsidR="001C49A7" w:rsidRPr="001C49A7" w:rsidRDefault="001C49A7" w:rsidP="001C49A7">
            <w:pPr>
              <w:jc w:val="center"/>
              <w:rPr>
                <w:rFonts w:ascii="Times New Roman" w:eastAsia="Calibri" w:hAnsi="Times New Roman" w:cs="Times New Roman"/>
                <w:b/>
                <w:sz w:val="28"/>
                <w:szCs w:val="28"/>
                <w:lang w:val="uk-UA"/>
              </w:rPr>
            </w:pPr>
            <w:r w:rsidRPr="001C49A7">
              <w:rPr>
                <w:rFonts w:ascii="Times New Roman" w:eastAsia="Calibri" w:hAnsi="Times New Roman" w:cs="Times New Roman"/>
                <w:b/>
                <w:sz w:val="28"/>
                <w:szCs w:val="28"/>
                <w:lang w:val="uk-UA"/>
              </w:rPr>
              <w:t>село Велика Северинка</w:t>
            </w: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1.</w:t>
            </w:r>
          </w:p>
        </w:tc>
        <w:tc>
          <w:tcPr>
            <w:tcW w:w="4851" w:type="dxa"/>
          </w:tcPr>
          <w:p w:rsidR="001C49A7" w:rsidRPr="001C49A7" w:rsidRDefault="001C49A7" w:rsidP="001C49A7">
            <w:pPr>
              <w:ind w:left="36"/>
              <w:contextualSpacing/>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вулиця 40 років Перемоги</w:t>
            </w:r>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2.</w:t>
            </w:r>
          </w:p>
        </w:tc>
        <w:tc>
          <w:tcPr>
            <w:tcW w:w="4851" w:type="dxa"/>
          </w:tcPr>
          <w:p w:rsidR="001C49A7" w:rsidRPr="001C49A7" w:rsidRDefault="001C49A7" w:rsidP="001C49A7">
            <w:pPr>
              <w:ind w:left="36"/>
              <w:contextualSpacing/>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вулиця  Мічуріна</w:t>
            </w:r>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3.</w:t>
            </w:r>
          </w:p>
        </w:tc>
        <w:tc>
          <w:tcPr>
            <w:tcW w:w="4851" w:type="dxa"/>
          </w:tcPr>
          <w:p w:rsidR="001C49A7" w:rsidRPr="001C49A7" w:rsidRDefault="001C49A7" w:rsidP="001C49A7">
            <w:pPr>
              <w:ind w:left="36"/>
              <w:contextualSpacing/>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вулиця Гагаріна</w:t>
            </w:r>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9493" w:type="dxa"/>
            <w:gridSpan w:val="3"/>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b/>
                <w:sz w:val="28"/>
                <w:szCs w:val="28"/>
                <w:lang w:val="uk-UA"/>
              </w:rPr>
              <w:t>село Лозуватка</w:t>
            </w: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4.</w:t>
            </w:r>
          </w:p>
        </w:tc>
        <w:tc>
          <w:tcPr>
            <w:tcW w:w="4851" w:type="dxa"/>
          </w:tcPr>
          <w:p w:rsidR="001C49A7" w:rsidRPr="001C49A7" w:rsidRDefault="001C49A7" w:rsidP="001C49A7">
            <w:pPr>
              <w:ind w:firstLine="36"/>
              <w:contextualSpacing/>
              <w:jc w:val="both"/>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вулиця Гагаріна</w:t>
            </w:r>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5.</w:t>
            </w:r>
          </w:p>
        </w:tc>
        <w:tc>
          <w:tcPr>
            <w:tcW w:w="4851" w:type="dxa"/>
          </w:tcPr>
          <w:p w:rsidR="001C49A7" w:rsidRPr="001C49A7" w:rsidRDefault="001C49A7" w:rsidP="001C49A7">
            <w:pPr>
              <w:ind w:firstLine="36"/>
              <w:contextualSpacing/>
              <w:jc w:val="both"/>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вулиця Волошина</w:t>
            </w:r>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9493" w:type="dxa"/>
            <w:gridSpan w:val="3"/>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b/>
                <w:sz w:val="28"/>
                <w:szCs w:val="28"/>
                <w:lang w:val="uk-UA"/>
              </w:rPr>
              <w:t>село Оситняжка</w:t>
            </w: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6.</w:t>
            </w:r>
          </w:p>
        </w:tc>
        <w:tc>
          <w:tcPr>
            <w:tcW w:w="4851" w:type="dxa"/>
          </w:tcPr>
          <w:p w:rsidR="001C49A7" w:rsidRPr="001C49A7" w:rsidRDefault="001C49A7" w:rsidP="001C49A7">
            <w:pPr>
              <w:widowControl w:val="0"/>
              <w:autoSpaceDE w:val="0"/>
              <w:autoSpaceDN w:val="0"/>
              <w:adjustRightInd w:val="0"/>
              <w:ind w:left="36" w:right="1"/>
              <w:rPr>
                <w:rFonts w:ascii="Times New Roman" w:eastAsia="Times New Roman" w:hAnsi="Times New Roman" w:cs="Times New Roman"/>
                <w:sz w:val="28"/>
                <w:szCs w:val="28"/>
                <w:lang w:val="uk-UA" w:eastAsia="ru-RU"/>
              </w:rPr>
            </w:pPr>
            <w:r w:rsidRPr="001C49A7">
              <w:rPr>
                <w:rFonts w:ascii="Times New Roman" w:eastAsia="Times New Roman" w:hAnsi="Times New Roman" w:cs="Times New Roman"/>
                <w:sz w:val="28"/>
                <w:szCs w:val="28"/>
                <w:lang w:val="uk-UA" w:eastAsia="ru-RU"/>
              </w:rPr>
              <w:t>вулиця Пушкінська</w:t>
            </w:r>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9493" w:type="dxa"/>
            <w:gridSpan w:val="3"/>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b/>
                <w:sz w:val="28"/>
                <w:szCs w:val="28"/>
                <w:lang w:val="uk-UA"/>
              </w:rPr>
              <w:t>село Високі Байраки</w:t>
            </w: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7.</w:t>
            </w:r>
          </w:p>
        </w:tc>
        <w:tc>
          <w:tcPr>
            <w:tcW w:w="4851" w:type="dxa"/>
          </w:tcPr>
          <w:p w:rsidR="001C49A7" w:rsidRPr="001C49A7" w:rsidRDefault="001C49A7" w:rsidP="001C49A7">
            <w:pPr>
              <w:widowControl w:val="0"/>
              <w:autoSpaceDE w:val="0"/>
              <w:autoSpaceDN w:val="0"/>
              <w:adjustRightInd w:val="0"/>
              <w:ind w:right="1"/>
              <w:rPr>
                <w:rFonts w:ascii="Times New Roman" w:eastAsia="Times New Roman" w:hAnsi="Times New Roman" w:cs="Times New Roman"/>
                <w:sz w:val="28"/>
                <w:szCs w:val="28"/>
                <w:lang w:val="uk-UA" w:eastAsia="ru-RU"/>
              </w:rPr>
            </w:pPr>
            <w:r w:rsidRPr="001C49A7">
              <w:rPr>
                <w:rFonts w:ascii="Times New Roman" w:eastAsia="Times New Roman" w:hAnsi="Times New Roman" w:cs="Times New Roman"/>
                <w:sz w:val="28"/>
                <w:szCs w:val="28"/>
                <w:lang w:val="uk-UA" w:eastAsia="ru-RU"/>
              </w:rPr>
              <w:t>вулиця Горького</w:t>
            </w:r>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8.</w:t>
            </w:r>
          </w:p>
        </w:tc>
        <w:tc>
          <w:tcPr>
            <w:tcW w:w="4851" w:type="dxa"/>
          </w:tcPr>
          <w:p w:rsidR="001C49A7" w:rsidRPr="001C49A7" w:rsidRDefault="001C49A7" w:rsidP="001C49A7">
            <w:pPr>
              <w:widowControl w:val="0"/>
              <w:autoSpaceDE w:val="0"/>
              <w:autoSpaceDN w:val="0"/>
              <w:adjustRightInd w:val="0"/>
              <w:ind w:right="1"/>
              <w:rPr>
                <w:rFonts w:ascii="Times New Roman" w:eastAsia="Times New Roman" w:hAnsi="Times New Roman" w:cs="Times New Roman"/>
                <w:sz w:val="28"/>
                <w:szCs w:val="28"/>
                <w:lang w:val="uk-UA" w:eastAsia="ru-RU"/>
              </w:rPr>
            </w:pPr>
            <w:r w:rsidRPr="001C49A7">
              <w:rPr>
                <w:rFonts w:ascii="Times New Roman" w:eastAsia="Times New Roman" w:hAnsi="Times New Roman" w:cs="Times New Roman"/>
                <w:sz w:val="28"/>
                <w:szCs w:val="28"/>
                <w:lang w:val="uk-UA" w:eastAsia="ru-RU"/>
              </w:rPr>
              <w:t xml:space="preserve">вулиця </w:t>
            </w:r>
            <w:proofErr w:type="spellStart"/>
            <w:r w:rsidRPr="001C49A7">
              <w:rPr>
                <w:rFonts w:ascii="Times New Roman" w:eastAsia="Times New Roman" w:hAnsi="Times New Roman" w:cs="Times New Roman"/>
                <w:sz w:val="28"/>
                <w:szCs w:val="28"/>
                <w:lang w:val="uk-UA" w:eastAsia="ru-RU"/>
              </w:rPr>
              <w:t>Таратути</w:t>
            </w:r>
            <w:proofErr w:type="spellEnd"/>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9493" w:type="dxa"/>
            <w:gridSpan w:val="3"/>
          </w:tcPr>
          <w:p w:rsidR="001C49A7" w:rsidRPr="001C49A7" w:rsidRDefault="001C49A7" w:rsidP="001C49A7">
            <w:pPr>
              <w:jc w:val="center"/>
              <w:rPr>
                <w:rFonts w:ascii="Times New Roman" w:eastAsia="Calibri" w:hAnsi="Times New Roman" w:cs="Times New Roman"/>
                <w:b/>
                <w:sz w:val="28"/>
                <w:szCs w:val="28"/>
                <w:lang w:val="uk-UA"/>
              </w:rPr>
            </w:pPr>
            <w:r w:rsidRPr="001C49A7">
              <w:rPr>
                <w:rFonts w:ascii="Times New Roman" w:eastAsia="Calibri" w:hAnsi="Times New Roman" w:cs="Times New Roman"/>
                <w:b/>
                <w:sz w:val="28"/>
                <w:szCs w:val="28"/>
                <w:lang w:val="uk-UA"/>
              </w:rPr>
              <w:t>село Червоний Кут</w:t>
            </w: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9.</w:t>
            </w:r>
          </w:p>
        </w:tc>
        <w:tc>
          <w:tcPr>
            <w:tcW w:w="4851" w:type="dxa"/>
          </w:tcPr>
          <w:p w:rsidR="001C49A7" w:rsidRPr="001C49A7" w:rsidRDefault="001C49A7" w:rsidP="001C49A7">
            <w:pPr>
              <w:widowControl w:val="0"/>
              <w:autoSpaceDE w:val="0"/>
              <w:autoSpaceDN w:val="0"/>
              <w:adjustRightInd w:val="0"/>
              <w:ind w:right="1"/>
              <w:rPr>
                <w:rFonts w:ascii="Times New Roman" w:eastAsia="Times New Roman" w:hAnsi="Times New Roman" w:cs="Times New Roman"/>
                <w:sz w:val="28"/>
                <w:szCs w:val="28"/>
                <w:lang w:val="uk-UA" w:eastAsia="ru-RU"/>
              </w:rPr>
            </w:pPr>
            <w:r w:rsidRPr="001C49A7">
              <w:rPr>
                <w:rFonts w:ascii="Times New Roman" w:eastAsia="Times New Roman" w:hAnsi="Times New Roman" w:cs="Times New Roman"/>
                <w:sz w:val="28"/>
                <w:szCs w:val="28"/>
                <w:lang w:val="uk-UA" w:eastAsia="ru-RU"/>
              </w:rPr>
              <w:t xml:space="preserve">вулиця </w:t>
            </w:r>
            <w:proofErr w:type="spellStart"/>
            <w:r w:rsidRPr="001C49A7">
              <w:rPr>
                <w:rFonts w:ascii="Times New Roman" w:eastAsia="Times New Roman" w:hAnsi="Times New Roman" w:cs="Times New Roman"/>
                <w:sz w:val="28"/>
                <w:szCs w:val="28"/>
                <w:lang w:val="uk-UA" w:eastAsia="ru-RU"/>
              </w:rPr>
              <w:t>Краснокутська</w:t>
            </w:r>
            <w:proofErr w:type="spellEnd"/>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9493" w:type="dxa"/>
            <w:gridSpan w:val="3"/>
          </w:tcPr>
          <w:p w:rsidR="001C49A7" w:rsidRPr="001C49A7" w:rsidRDefault="001C49A7" w:rsidP="001C49A7">
            <w:pPr>
              <w:jc w:val="center"/>
              <w:rPr>
                <w:rFonts w:ascii="Times New Roman" w:eastAsia="Calibri" w:hAnsi="Times New Roman" w:cs="Times New Roman"/>
                <w:b/>
                <w:sz w:val="28"/>
                <w:szCs w:val="28"/>
                <w:lang w:val="uk-UA"/>
              </w:rPr>
            </w:pPr>
            <w:r w:rsidRPr="001C49A7">
              <w:rPr>
                <w:rFonts w:ascii="Times New Roman" w:eastAsia="Calibri" w:hAnsi="Times New Roman" w:cs="Times New Roman"/>
                <w:b/>
                <w:sz w:val="28"/>
                <w:szCs w:val="28"/>
                <w:lang w:val="uk-UA"/>
              </w:rPr>
              <w:t>село Рожнятівка</w:t>
            </w: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10.</w:t>
            </w:r>
          </w:p>
        </w:tc>
        <w:tc>
          <w:tcPr>
            <w:tcW w:w="4851" w:type="dxa"/>
          </w:tcPr>
          <w:p w:rsidR="001C49A7" w:rsidRPr="001C49A7" w:rsidRDefault="001C49A7" w:rsidP="001C49A7">
            <w:pPr>
              <w:ind w:left="644" w:hanging="644"/>
              <w:contextualSpacing/>
              <w:rPr>
                <w:rFonts w:ascii="Times New Roman" w:eastAsia="Calibri" w:hAnsi="Times New Roman" w:cs="Times New Roman"/>
                <w:sz w:val="28"/>
                <w:szCs w:val="28"/>
                <w:lang w:val="uk-UA"/>
              </w:rPr>
            </w:pPr>
            <w:r w:rsidRPr="001C49A7">
              <w:rPr>
                <w:rFonts w:ascii="Times New Roman" w:eastAsia="Times New Roman" w:hAnsi="Times New Roman" w:cs="Times New Roman"/>
                <w:sz w:val="28"/>
                <w:szCs w:val="28"/>
                <w:lang w:val="uk-UA" w:eastAsia="ru-RU"/>
              </w:rPr>
              <w:t>вулиця Матросова</w:t>
            </w:r>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11.</w:t>
            </w:r>
          </w:p>
        </w:tc>
        <w:tc>
          <w:tcPr>
            <w:tcW w:w="4851" w:type="dxa"/>
          </w:tcPr>
          <w:p w:rsidR="001C49A7" w:rsidRPr="001C49A7" w:rsidRDefault="001C49A7" w:rsidP="001C49A7">
            <w:pPr>
              <w:ind w:left="644" w:hanging="644"/>
              <w:contextualSpacing/>
              <w:rPr>
                <w:rFonts w:ascii="Times New Roman" w:eastAsia="Calibri" w:hAnsi="Times New Roman" w:cs="Times New Roman"/>
                <w:sz w:val="28"/>
                <w:szCs w:val="28"/>
                <w:lang w:val="uk-UA"/>
              </w:rPr>
            </w:pPr>
            <w:r w:rsidRPr="001C49A7">
              <w:rPr>
                <w:rFonts w:ascii="Times New Roman" w:eastAsia="Times New Roman" w:hAnsi="Times New Roman" w:cs="Times New Roman"/>
                <w:sz w:val="28"/>
                <w:szCs w:val="28"/>
                <w:lang w:val="uk-UA" w:eastAsia="ru-RU"/>
              </w:rPr>
              <w:t>вулиця Майська</w:t>
            </w:r>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9493" w:type="dxa"/>
            <w:gridSpan w:val="3"/>
          </w:tcPr>
          <w:p w:rsidR="001C49A7" w:rsidRPr="001C49A7" w:rsidRDefault="001C49A7" w:rsidP="001C49A7">
            <w:pPr>
              <w:jc w:val="center"/>
              <w:rPr>
                <w:rFonts w:ascii="Times New Roman" w:eastAsia="Calibri" w:hAnsi="Times New Roman" w:cs="Times New Roman"/>
                <w:b/>
                <w:sz w:val="28"/>
                <w:szCs w:val="28"/>
                <w:lang w:val="uk-UA"/>
              </w:rPr>
            </w:pPr>
            <w:r w:rsidRPr="001C49A7">
              <w:rPr>
                <w:rFonts w:ascii="Times New Roman" w:eastAsia="Calibri" w:hAnsi="Times New Roman" w:cs="Times New Roman"/>
                <w:b/>
                <w:sz w:val="28"/>
                <w:szCs w:val="28"/>
                <w:lang w:val="uk-UA"/>
              </w:rPr>
              <w:t>село Підгайці</w:t>
            </w: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12.</w:t>
            </w:r>
          </w:p>
        </w:tc>
        <w:tc>
          <w:tcPr>
            <w:tcW w:w="4851" w:type="dxa"/>
          </w:tcPr>
          <w:p w:rsidR="001C49A7" w:rsidRPr="001C49A7" w:rsidRDefault="001C49A7" w:rsidP="001C49A7">
            <w:pPr>
              <w:ind w:left="644" w:hanging="608"/>
              <w:contextualSpacing/>
              <w:rPr>
                <w:rFonts w:ascii="Times New Roman" w:eastAsia="Calibri" w:hAnsi="Times New Roman" w:cs="Times New Roman"/>
                <w:sz w:val="28"/>
                <w:szCs w:val="28"/>
                <w:lang w:val="uk-UA"/>
              </w:rPr>
            </w:pPr>
            <w:r w:rsidRPr="001C49A7">
              <w:rPr>
                <w:rFonts w:ascii="Times New Roman" w:eastAsia="Times New Roman" w:hAnsi="Times New Roman" w:cs="Times New Roman"/>
                <w:sz w:val="28"/>
                <w:szCs w:val="28"/>
                <w:lang w:val="uk-UA" w:eastAsia="ru-RU"/>
              </w:rPr>
              <w:t xml:space="preserve">вулиця </w:t>
            </w:r>
            <w:proofErr w:type="spellStart"/>
            <w:r w:rsidRPr="001C49A7">
              <w:rPr>
                <w:rFonts w:ascii="Times New Roman" w:eastAsia="Times New Roman" w:hAnsi="Times New Roman" w:cs="Times New Roman"/>
                <w:sz w:val="28"/>
                <w:szCs w:val="28"/>
                <w:lang w:val="uk-UA" w:eastAsia="ru-RU"/>
              </w:rPr>
              <w:t>Клубнічна</w:t>
            </w:r>
            <w:proofErr w:type="spellEnd"/>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9493" w:type="dxa"/>
            <w:gridSpan w:val="3"/>
          </w:tcPr>
          <w:p w:rsidR="001C49A7" w:rsidRPr="001C49A7" w:rsidRDefault="001C49A7" w:rsidP="001C49A7">
            <w:pPr>
              <w:widowControl w:val="0"/>
              <w:autoSpaceDE w:val="0"/>
              <w:autoSpaceDN w:val="0"/>
              <w:adjustRightInd w:val="0"/>
              <w:ind w:left="720" w:right="1"/>
              <w:contextualSpacing/>
              <w:jc w:val="center"/>
              <w:rPr>
                <w:rFonts w:ascii="Times New Roman" w:eastAsia="Calibri" w:hAnsi="Times New Roman" w:cs="Times New Roman"/>
                <w:sz w:val="28"/>
                <w:szCs w:val="28"/>
                <w:lang w:val="uk-UA"/>
              </w:rPr>
            </w:pPr>
            <w:r w:rsidRPr="001C49A7">
              <w:rPr>
                <w:rFonts w:ascii="Times New Roman" w:eastAsia="Times New Roman" w:hAnsi="Times New Roman" w:cs="Times New Roman"/>
                <w:b/>
                <w:sz w:val="28"/>
                <w:szCs w:val="28"/>
                <w:lang w:val="uk-UA" w:eastAsia="ru-RU"/>
              </w:rPr>
              <w:t>село Созонівка</w:t>
            </w: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13.</w:t>
            </w:r>
          </w:p>
        </w:tc>
        <w:tc>
          <w:tcPr>
            <w:tcW w:w="4851" w:type="dxa"/>
          </w:tcPr>
          <w:p w:rsidR="001C49A7" w:rsidRPr="001C49A7" w:rsidRDefault="001C49A7" w:rsidP="001C49A7">
            <w:pPr>
              <w:ind w:left="644" w:hanging="644"/>
              <w:contextualSpacing/>
              <w:rPr>
                <w:rFonts w:ascii="Times New Roman" w:eastAsia="Calibri" w:hAnsi="Times New Roman" w:cs="Times New Roman"/>
                <w:sz w:val="28"/>
                <w:szCs w:val="28"/>
                <w:lang w:val="uk-UA"/>
              </w:rPr>
            </w:pPr>
            <w:r w:rsidRPr="001C49A7">
              <w:rPr>
                <w:rFonts w:ascii="Times New Roman" w:eastAsia="Times New Roman" w:hAnsi="Times New Roman" w:cs="Times New Roman"/>
                <w:sz w:val="28"/>
                <w:szCs w:val="28"/>
                <w:lang w:val="uk-UA" w:eastAsia="ru-RU"/>
              </w:rPr>
              <w:t xml:space="preserve">вулиця </w:t>
            </w:r>
            <w:proofErr w:type="spellStart"/>
            <w:r w:rsidRPr="001C49A7">
              <w:rPr>
                <w:rFonts w:ascii="Times New Roman" w:eastAsia="Times New Roman" w:hAnsi="Times New Roman" w:cs="Times New Roman"/>
                <w:sz w:val="28"/>
                <w:szCs w:val="28"/>
                <w:lang w:val="uk-UA" w:eastAsia="ru-RU"/>
              </w:rPr>
              <w:t>Профсоюзна</w:t>
            </w:r>
            <w:proofErr w:type="spellEnd"/>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14.</w:t>
            </w:r>
          </w:p>
        </w:tc>
        <w:tc>
          <w:tcPr>
            <w:tcW w:w="4851" w:type="dxa"/>
          </w:tcPr>
          <w:p w:rsidR="001C49A7" w:rsidRPr="001C49A7" w:rsidRDefault="001C49A7" w:rsidP="001C49A7">
            <w:pPr>
              <w:ind w:left="644" w:hanging="644"/>
              <w:contextualSpacing/>
              <w:rPr>
                <w:rFonts w:ascii="Times New Roman" w:eastAsia="Calibri" w:hAnsi="Times New Roman" w:cs="Times New Roman"/>
                <w:sz w:val="28"/>
                <w:szCs w:val="28"/>
                <w:lang w:val="uk-UA"/>
              </w:rPr>
            </w:pPr>
            <w:r w:rsidRPr="001C49A7">
              <w:rPr>
                <w:rFonts w:ascii="Times New Roman" w:eastAsia="Times New Roman" w:hAnsi="Times New Roman" w:cs="Times New Roman"/>
                <w:sz w:val="28"/>
                <w:szCs w:val="28"/>
                <w:lang w:val="uk-UA" w:eastAsia="ru-RU"/>
              </w:rPr>
              <w:t xml:space="preserve">вулиця </w:t>
            </w:r>
            <w:proofErr w:type="spellStart"/>
            <w:r w:rsidRPr="001C49A7">
              <w:rPr>
                <w:rFonts w:ascii="Times New Roman" w:eastAsia="Times New Roman" w:hAnsi="Times New Roman" w:cs="Times New Roman"/>
                <w:sz w:val="28"/>
                <w:szCs w:val="28"/>
                <w:lang w:val="uk-UA" w:eastAsia="ru-RU"/>
              </w:rPr>
              <w:t>Прянішнікова</w:t>
            </w:r>
            <w:proofErr w:type="spellEnd"/>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r w:rsidR="001C49A7" w:rsidRPr="001C49A7" w:rsidTr="0069022B">
        <w:tc>
          <w:tcPr>
            <w:tcW w:w="673" w:type="dxa"/>
          </w:tcPr>
          <w:p w:rsidR="001C49A7" w:rsidRPr="001C49A7" w:rsidRDefault="001C49A7" w:rsidP="001C49A7">
            <w:pPr>
              <w:jc w:val="center"/>
              <w:rPr>
                <w:rFonts w:ascii="Times New Roman" w:eastAsia="Calibri" w:hAnsi="Times New Roman" w:cs="Times New Roman"/>
                <w:sz w:val="28"/>
                <w:szCs w:val="28"/>
                <w:lang w:val="uk-UA"/>
              </w:rPr>
            </w:pPr>
            <w:r w:rsidRPr="001C49A7">
              <w:rPr>
                <w:rFonts w:ascii="Times New Roman" w:eastAsia="Calibri" w:hAnsi="Times New Roman" w:cs="Times New Roman"/>
                <w:sz w:val="28"/>
                <w:szCs w:val="28"/>
                <w:lang w:val="uk-UA"/>
              </w:rPr>
              <w:t>15.</w:t>
            </w:r>
          </w:p>
        </w:tc>
        <w:tc>
          <w:tcPr>
            <w:tcW w:w="4851" w:type="dxa"/>
          </w:tcPr>
          <w:p w:rsidR="001C49A7" w:rsidRPr="001C49A7" w:rsidRDefault="001C49A7" w:rsidP="001C49A7">
            <w:pPr>
              <w:ind w:left="644" w:hanging="644"/>
              <w:contextualSpacing/>
              <w:rPr>
                <w:rFonts w:ascii="Times New Roman" w:eastAsia="Calibri" w:hAnsi="Times New Roman" w:cs="Times New Roman"/>
                <w:sz w:val="28"/>
                <w:szCs w:val="28"/>
                <w:lang w:val="uk-UA"/>
              </w:rPr>
            </w:pPr>
            <w:r w:rsidRPr="001C49A7">
              <w:rPr>
                <w:rFonts w:ascii="Times New Roman" w:eastAsia="Times New Roman" w:hAnsi="Times New Roman" w:cs="Times New Roman"/>
                <w:sz w:val="28"/>
                <w:szCs w:val="28"/>
                <w:lang w:val="uk-UA" w:eastAsia="ru-RU"/>
              </w:rPr>
              <w:t>вулиця Тімірязєва</w:t>
            </w:r>
          </w:p>
        </w:tc>
        <w:tc>
          <w:tcPr>
            <w:tcW w:w="3969" w:type="dxa"/>
          </w:tcPr>
          <w:p w:rsidR="001C49A7" w:rsidRPr="001C49A7" w:rsidRDefault="001C49A7" w:rsidP="001C49A7">
            <w:pPr>
              <w:jc w:val="center"/>
              <w:rPr>
                <w:rFonts w:ascii="Times New Roman" w:eastAsia="Calibri" w:hAnsi="Times New Roman" w:cs="Times New Roman"/>
                <w:sz w:val="28"/>
                <w:szCs w:val="28"/>
                <w:lang w:val="uk-UA"/>
              </w:rPr>
            </w:pPr>
          </w:p>
        </w:tc>
      </w:tr>
    </w:tbl>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6.Громадське обговорення провести шляхом:</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i/>
          <w:sz w:val="28"/>
          <w:szCs w:val="28"/>
          <w:bdr w:val="none" w:sz="0" w:space="0" w:color="auto" w:frame="1"/>
          <w:lang w:val="uk-UA" w:eastAsia="uk-UA"/>
        </w:rPr>
        <w:t>подання письмових пропозицій</w:t>
      </w:r>
      <w:r w:rsidRPr="001C49A7">
        <w:rPr>
          <w:rFonts w:ascii="Times New Roman" w:eastAsia="Times New Roman" w:hAnsi="Times New Roman" w:cs="Times New Roman"/>
          <w:sz w:val="28"/>
          <w:szCs w:val="28"/>
          <w:bdr w:val="none" w:sz="0" w:space="0" w:color="auto" w:frame="1"/>
          <w:lang w:val="uk-UA" w:eastAsia="uk-UA"/>
        </w:rPr>
        <w:t>:</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на поштову адресу: вулиця Миру,1 село Велика Северинка Кропивницький район Кіровоградська область, 27613;</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 xml:space="preserve">на електронну адресу: </w:t>
      </w:r>
      <w:r w:rsidRPr="001C49A7">
        <w:rPr>
          <w:rFonts w:ascii="Times New Roman" w:eastAsia="Calibri" w:hAnsi="Times New Roman" w:cs="Times New Roman"/>
          <w:sz w:val="28"/>
          <w:szCs w:val="28"/>
          <w:lang w:val="uk-UA"/>
        </w:rPr>
        <w:t>severunka2014@ukr.net</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i/>
          <w:sz w:val="28"/>
          <w:szCs w:val="28"/>
          <w:bdr w:val="none" w:sz="0" w:space="0" w:color="auto" w:frame="1"/>
          <w:lang w:val="uk-UA" w:eastAsia="uk-UA"/>
        </w:rPr>
        <w:t>подання усних пропозицій</w:t>
      </w:r>
      <w:r w:rsidRPr="001C49A7">
        <w:rPr>
          <w:rFonts w:ascii="Times New Roman" w:eastAsia="Times New Roman" w:hAnsi="Times New Roman" w:cs="Times New Roman"/>
          <w:sz w:val="28"/>
          <w:szCs w:val="28"/>
          <w:bdr w:val="none" w:sz="0" w:space="0" w:color="auto" w:frame="1"/>
          <w:lang w:val="uk-UA" w:eastAsia="uk-UA"/>
        </w:rPr>
        <w:t>:</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 xml:space="preserve">за адресою: вулиця Миру,1 село Велика Северинка Кропивницький район Кіровоградська область, 27613, приміщення Великосеверинівської сільської ради (ІІ поверх, каб.6 понеділок - четвер з 8:00 год. до 17:00 </w:t>
      </w:r>
      <w:proofErr w:type="spellStart"/>
      <w:r w:rsidRPr="001C49A7">
        <w:rPr>
          <w:rFonts w:ascii="Times New Roman" w:eastAsia="Times New Roman" w:hAnsi="Times New Roman" w:cs="Times New Roman"/>
          <w:sz w:val="28"/>
          <w:szCs w:val="28"/>
          <w:bdr w:val="none" w:sz="0" w:space="0" w:color="auto" w:frame="1"/>
          <w:lang w:val="uk-UA" w:eastAsia="uk-UA"/>
        </w:rPr>
        <w:t>год</w:t>
      </w:r>
      <w:proofErr w:type="spellEnd"/>
      <w:r w:rsidRPr="001C49A7">
        <w:rPr>
          <w:rFonts w:ascii="Times New Roman" w:eastAsia="Times New Roman" w:hAnsi="Times New Roman" w:cs="Times New Roman"/>
          <w:sz w:val="28"/>
          <w:szCs w:val="28"/>
          <w:bdr w:val="none" w:sz="0" w:space="0" w:color="auto" w:frame="1"/>
          <w:lang w:val="uk-UA" w:eastAsia="uk-UA"/>
        </w:rPr>
        <w:t xml:space="preserve">; п’ятниця з 8:00 год. до 16:00 </w:t>
      </w:r>
      <w:proofErr w:type="spellStart"/>
      <w:r w:rsidRPr="001C49A7">
        <w:rPr>
          <w:rFonts w:ascii="Times New Roman" w:eastAsia="Times New Roman" w:hAnsi="Times New Roman" w:cs="Times New Roman"/>
          <w:sz w:val="28"/>
          <w:szCs w:val="28"/>
          <w:bdr w:val="none" w:sz="0" w:space="0" w:color="auto" w:frame="1"/>
          <w:lang w:val="uk-UA" w:eastAsia="uk-UA"/>
        </w:rPr>
        <w:t>год</w:t>
      </w:r>
      <w:proofErr w:type="spellEnd"/>
      <w:r w:rsidRPr="001C49A7">
        <w:rPr>
          <w:rFonts w:ascii="Times New Roman" w:eastAsia="Times New Roman" w:hAnsi="Times New Roman" w:cs="Times New Roman"/>
          <w:sz w:val="28"/>
          <w:szCs w:val="28"/>
          <w:bdr w:val="none" w:sz="0" w:space="0" w:color="auto" w:frame="1"/>
          <w:lang w:val="uk-UA" w:eastAsia="uk-UA"/>
        </w:rPr>
        <w:t>).</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i/>
          <w:sz w:val="28"/>
          <w:szCs w:val="28"/>
          <w:bdr w:val="none" w:sz="0" w:space="0" w:color="auto" w:frame="1"/>
          <w:lang w:val="uk-UA" w:eastAsia="uk-UA"/>
        </w:rPr>
        <w:t>за телефоном:</w:t>
      </w:r>
      <w:r w:rsidRPr="001C49A7">
        <w:rPr>
          <w:rFonts w:ascii="Times New Roman" w:eastAsia="Times New Roman" w:hAnsi="Times New Roman" w:cs="Times New Roman"/>
          <w:sz w:val="28"/>
          <w:szCs w:val="28"/>
          <w:bdr w:val="none" w:sz="0" w:space="0" w:color="auto" w:frame="1"/>
          <w:lang w:val="uk-UA" w:eastAsia="uk-UA"/>
        </w:rPr>
        <w:t xml:space="preserve"> +380 (50) 0127299;</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Calibri" w:hAnsi="Times New Roman" w:cs="Times New Roman"/>
          <w:sz w:val="28"/>
          <w:szCs w:val="28"/>
          <w:bdr w:val="none" w:sz="0" w:space="0" w:color="auto" w:frame="1"/>
          <w:shd w:val="clear" w:color="auto" w:fill="FFFFFF"/>
          <w:lang w:val="uk-UA"/>
        </w:rPr>
        <w:t xml:space="preserve">пропозиції від жителів </w:t>
      </w:r>
      <w:proofErr w:type="spellStart"/>
      <w:r w:rsidRPr="001C49A7">
        <w:rPr>
          <w:rFonts w:ascii="Times New Roman" w:eastAsia="Calibri" w:hAnsi="Times New Roman" w:cs="Times New Roman"/>
          <w:sz w:val="28"/>
          <w:szCs w:val="28"/>
          <w:bdr w:val="none" w:sz="0" w:space="0" w:color="auto" w:frame="1"/>
          <w:shd w:val="clear" w:color="auto" w:fill="FFFFFF"/>
          <w:lang w:val="uk-UA"/>
        </w:rPr>
        <w:t>старостинських</w:t>
      </w:r>
      <w:proofErr w:type="spellEnd"/>
      <w:r w:rsidRPr="001C49A7">
        <w:rPr>
          <w:rFonts w:ascii="Times New Roman" w:eastAsia="Calibri" w:hAnsi="Times New Roman" w:cs="Times New Roman"/>
          <w:sz w:val="28"/>
          <w:szCs w:val="28"/>
          <w:bdr w:val="none" w:sz="0" w:space="0" w:color="auto" w:frame="1"/>
          <w:shd w:val="clear" w:color="auto" w:fill="FFFFFF"/>
          <w:lang w:val="uk-UA"/>
        </w:rPr>
        <w:t xml:space="preserve"> округів щодо нових назв</w:t>
      </w:r>
      <w:r w:rsidRPr="001C49A7">
        <w:rPr>
          <w:rFonts w:ascii="Times New Roman" w:eastAsia="Calibri" w:hAnsi="Times New Roman" w:cs="Times New Roman"/>
          <w:sz w:val="28"/>
          <w:szCs w:val="28"/>
          <w:bdr w:val="none" w:sz="0" w:space="0" w:color="auto" w:frame="1"/>
          <w:shd w:val="clear" w:color="auto" w:fill="FFFFFF"/>
        </w:rPr>
        <w:t> </w:t>
      </w:r>
      <w:r w:rsidRPr="001C49A7">
        <w:rPr>
          <w:rFonts w:ascii="Times New Roman" w:eastAsia="Calibri" w:hAnsi="Times New Roman" w:cs="Times New Roman"/>
          <w:sz w:val="28"/>
          <w:szCs w:val="28"/>
          <w:bdr w:val="none" w:sz="0" w:space="0" w:color="auto" w:frame="1"/>
          <w:shd w:val="clear" w:color="auto" w:fill="FFFFFF"/>
          <w:lang w:val="uk-UA"/>
        </w:rPr>
        <w:t xml:space="preserve">вулиць також  </w:t>
      </w:r>
      <w:r w:rsidRPr="001C49A7">
        <w:rPr>
          <w:rFonts w:ascii="Times New Roman" w:eastAsia="Calibri" w:hAnsi="Times New Roman" w:cs="Times New Roman"/>
          <w:sz w:val="28"/>
          <w:szCs w:val="28"/>
          <w:bdr w:val="none" w:sz="0" w:space="0" w:color="auto" w:frame="1"/>
          <w:shd w:val="clear" w:color="auto" w:fill="FFFFFF"/>
        </w:rPr>
        <w:t> </w:t>
      </w:r>
      <w:r w:rsidRPr="001C49A7">
        <w:rPr>
          <w:rFonts w:ascii="Times New Roman" w:eastAsia="Calibri" w:hAnsi="Times New Roman" w:cs="Times New Roman"/>
          <w:sz w:val="28"/>
          <w:szCs w:val="28"/>
          <w:bdr w:val="none" w:sz="0" w:space="0" w:color="auto" w:frame="1"/>
          <w:shd w:val="clear" w:color="auto" w:fill="FFFFFF"/>
          <w:lang w:val="uk-UA"/>
        </w:rPr>
        <w:t>приймаються:</w:t>
      </w:r>
    </w:p>
    <w:p w:rsidR="001C49A7" w:rsidRPr="001C49A7" w:rsidRDefault="001C49A7" w:rsidP="001C49A7">
      <w:pPr>
        <w:numPr>
          <w:ilvl w:val="0"/>
          <w:numId w:val="1"/>
        </w:numPr>
        <w:shd w:val="clear" w:color="auto" w:fill="FFFFFF"/>
        <w:spacing w:after="0" w:line="240" w:lineRule="auto"/>
        <w:ind w:firstLine="567"/>
        <w:contextualSpacing/>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Calibri" w:hAnsi="Times New Roman" w:cs="Times New Roman"/>
          <w:sz w:val="28"/>
          <w:szCs w:val="28"/>
          <w:bdr w:val="none" w:sz="0" w:space="0" w:color="auto" w:frame="1"/>
          <w:shd w:val="clear" w:color="auto" w:fill="FFFFFF"/>
          <w:lang w:val="uk-UA"/>
        </w:rPr>
        <w:t xml:space="preserve">від </w:t>
      </w:r>
      <w:r w:rsidRPr="001C49A7">
        <w:rPr>
          <w:rFonts w:ascii="Times New Roman" w:eastAsia="Times New Roman" w:hAnsi="Times New Roman" w:cs="Times New Roman"/>
          <w:sz w:val="28"/>
          <w:szCs w:val="28"/>
          <w:bdr w:val="none" w:sz="0" w:space="0" w:color="auto" w:frame="1"/>
          <w:lang w:val="uk-UA" w:eastAsia="uk-UA"/>
        </w:rPr>
        <w:t xml:space="preserve">жителів Високобайрацького старостинського округу - на поштову адресу: вулиця Центральна, 3, с.Високі Байраки Кропивницький район Кіровоградська область, 27601, та в </w:t>
      </w:r>
      <w:proofErr w:type="spellStart"/>
      <w:r w:rsidRPr="001C49A7">
        <w:rPr>
          <w:rFonts w:ascii="Times New Roman" w:eastAsia="Times New Roman" w:hAnsi="Times New Roman" w:cs="Times New Roman"/>
          <w:sz w:val="28"/>
          <w:szCs w:val="28"/>
          <w:bdr w:val="none" w:sz="0" w:space="0" w:color="auto" w:frame="1"/>
          <w:lang w:val="uk-UA" w:eastAsia="uk-UA"/>
        </w:rPr>
        <w:t>адмінприміщенні</w:t>
      </w:r>
      <w:proofErr w:type="spellEnd"/>
      <w:r w:rsidRPr="001C49A7">
        <w:rPr>
          <w:rFonts w:ascii="Times New Roman" w:eastAsia="Times New Roman" w:hAnsi="Times New Roman" w:cs="Times New Roman"/>
          <w:sz w:val="28"/>
          <w:szCs w:val="28"/>
          <w:bdr w:val="none" w:sz="0" w:space="0" w:color="auto" w:frame="1"/>
          <w:lang w:val="uk-UA" w:eastAsia="uk-UA"/>
        </w:rPr>
        <w:t xml:space="preserve"> Високобайрацького старостинського округу Великосеверинівської сільської ради;</w:t>
      </w:r>
    </w:p>
    <w:p w:rsidR="001C49A7" w:rsidRPr="001C49A7" w:rsidRDefault="001C49A7" w:rsidP="001C49A7">
      <w:pPr>
        <w:numPr>
          <w:ilvl w:val="0"/>
          <w:numId w:val="1"/>
        </w:numPr>
        <w:shd w:val="clear" w:color="auto" w:fill="FFFFFF"/>
        <w:spacing w:after="0" w:line="240" w:lineRule="auto"/>
        <w:ind w:firstLine="567"/>
        <w:contextualSpacing/>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 xml:space="preserve">від жителів Созонівського старостинського округу - на поштову адресу: вулиця Паркова, 5,  с. Созонівка Кропивницький район </w:t>
      </w:r>
      <w:r w:rsidRPr="001C49A7">
        <w:rPr>
          <w:rFonts w:ascii="Times New Roman" w:eastAsia="Times New Roman" w:hAnsi="Times New Roman" w:cs="Times New Roman"/>
          <w:sz w:val="28"/>
          <w:szCs w:val="28"/>
          <w:bdr w:val="none" w:sz="0" w:space="0" w:color="auto" w:frame="1"/>
          <w:lang w:val="uk-UA" w:eastAsia="uk-UA"/>
        </w:rPr>
        <w:lastRenderedPageBreak/>
        <w:t xml:space="preserve">Кіровоградська область, 27602, та в </w:t>
      </w:r>
      <w:proofErr w:type="spellStart"/>
      <w:r w:rsidRPr="001C49A7">
        <w:rPr>
          <w:rFonts w:ascii="Times New Roman" w:eastAsia="Times New Roman" w:hAnsi="Times New Roman" w:cs="Times New Roman"/>
          <w:sz w:val="28"/>
          <w:szCs w:val="28"/>
          <w:bdr w:val="none" w:sz="0" w:space="0" w:color="auto" w:frame="1"/>
          <w:lang w:val="uk-UA" w:eastAsia="uk-UA"/>
        </w:rPr>
        <w:t>адмінприміщенні</w:t>
      </w:r>
      <w:proofErr w:type="spellEnd"/>
      <w:r w:rsidRPr="001C49A7">
        <w:rPr>
          <w:rFonts w:ascii="Times New Roman" w:eastAsia="Times New Roman" w:hAnsi="Times New Roman" w:cs="Times New Roman"/>
          <w:sz w:val="28"/>
          <w:szCs w:val="28"/>
          <w:bdr w:val="none" w:sz="0" w:space="0" w:color="auto" w:frame="1"/>
          <w:lang w:val="uk-UA" w:eastAsia="uk-UA"/>
        </w:rPr>
        <w:t xml:space="preserve"> Созонівського старостинського округу Великосеверинівської сільської ради;</w:t>
      </w:r>
    </w:p>
    <w:p w:rsidR="001C49A7" w:rsidRPr="001C49A7" w:rsidRDefault="001C49A7" w:rsidP="001C49A7">
      <w:pPr>
        <w:numPr>
          <w:ilvl w:val="0"/>
          <w:numId w:val="1"/>
        </w:numPr>
        <w:shd w:val="clear" w:color="auto" w:fill="FFFFFF"/>
        <w:spacing w:after="0" w:line="240" w:lineRule="auto"/>
        <w:ind w:firstLine="567"/>
        <w:contextualSpacing/>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 xml:space="preserve">від жителів Оситнязького старостинського округу - на поштову адресу: вулиця Центральна,44,  с. Оситняжка Кропивницький район Кіровоградська область, 27610, та в </w:t>
      </w:r>
      <w:proofErr w:type="spellStart"/>
      <w:r w:rsidRPr="001C49A7">
        <w:rPr>
          <w:rFonts w:ascii="Times New Roman" w:eastAsia="Times New Roman" w:hAnsi="Times New Roman" w:cs="Times New Roman"/>
          <w:sz w:val="28"/>
          <w:szCs w:val="28"/>
          <w:bdr w:val="none" w:sz="0" w:space="0" w:color="auto" w:frame="1"/>
          <w:lang w:val="uk-UA" w:eastAsia="uk-UA"/>
        </w:rPr>
        <w:t>адмінприміщенні</w:t>
      </w:r>
      <w:proofErr w:type="spellEnd"/>
      <w:r w:rsidRPr="001C49A7">
        <w:rPr>
          <w:rFonts w:ascii="Times New Roman" w:eastAsia="Times New Roman" w:hAnsi="Times New Roman" w:cs="Times New Roman"/>
          <w:sz w:val="28"/>
          <w:szCs w:val="28"/>
          <w:bdr w:val="none" w:sz="0" w:space="0" w:color="auto" w:frame="1"/>
          <w:lang w:val="uk-UA" w:eastAsia="uk-UA"/>
        </w:rPr>
        <w:t xml:space="preserve"> Оситнязького старостинського   округу Великосеверинівської сільської ради.</w:t>
      </w:r>
    </w:p>
    <w:p w:rsidR="001C49A7" w:rsidRPr="001C49A7" w:rsidRDefault="001C49A7" w:rsidP="001C49A7">
      <w:pPr>
        <w:shd w:val="clear" w:color="auto" w:fill="FFFFFF"/>
        <w:spacing w:after="0" w:line="240" w:lineRule="auto"/>
        <w:ind w:left="567"/>
        <w:contextualSpacing/>
        <w:jc w:val="both"/>
        <w:rPr>
          <w:rFonts w:ascii="Times New Roman" w:eastAsia="Times New Roman" w:hAnsi="Times New Roman" w:cs="Times New Roman"/>
          <w:sz w:val="28"/>
          <w:szCs w:val="28"/>
          <w:bdr w:val="none" w:sz="0" w:space="0" w:color="auto" w:frame="1"/>
          <w:lang w:val="uk-UA" w:eastAsia="uk-UA"/>
        </w:rPr>
      </w:pP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b/>
          <w:bCs/>
          <w:sz w:val="26"/>
          <w:szCs w:val="26"/>
          <w:bdr w:val="none" w:sz="0" w:space="0" w:color="auto" w:frame="1"/>
          <w:lang w:val="uk-UA" w:eastAsia="uk-UA"/>
        </w:rPr>
        <w:t>ФОРМА надання пропозицій</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lang w:val="uk-UA" w:eastAsia="uk-UA"/>
        </w:rPr>
        <w:t> </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__________________________________________________________________</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(Прізвище, ім'я, по батькові)</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lang w:val="uk-UA" w:eastAsia="uk-UA"/>
        </w:rPr>
        <w:t> </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__________________________________________________________________</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(Адреса місця проживання/реєстрації)</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lang w:val="uk-UA" w:eastAsia="uk-UA"/>
        </w:rPr>
        <w:t> </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__________________________________________________________________</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(Номер телефону, електронна пошта при наявності)</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lang w:val="uk-UA" w:eastAsia="uk-UA"/>
        </w:rPr>
        <w:t> </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__________________________________________________________________</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(Діюча назва вулиці/провулку що підлягає до перейменування)</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lang w:val="uk-UA" w:eastAsia="uk-UA"/>
        </w:rPr>
        <w:t> </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__________________________________________________________________</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(Пропонована назва вулиці/провулку)</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lang w:val="uk-UA" w:eastAsia="uk-UA"/>
        </w:rPr>
        <w:t> </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__________________________________________________________________</w:t>
      </w:r>
    </w:p>
    <w:p w:rsidR="001C49A7" w:rsidRPr="001C49A7" w:rsidRDefault="001C49A7" w:rsidP="001C49A7">
      <w:pPr>
        <w:shd w:val="clear" w:color="auto" w:fill="FFFFFF"/>
        <w:spacing w:after="0" w:line="240" w:lineRule="auto"/>
        <w:jc w:val="center"/>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(Обґрунтування (за бажанням) пропонованої назви вулиці/провулку та/або історична довідка)</w:t>
      </w:r>
    </w:p>
    <w:p w:rsidR="001C49A7" w:rsidRPr="001C49A7" w:rsidRDefault="001C49A7" w:rsidP="001C49A7">
      <w:pPr>
        <w:shd w:val="clear" w:color="auto" w:fill="FFFFFF"/>
        <w:spacing w:after="0" w:line="240" w:lineRule="auto"/>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________________________________________________________________</w:t>
      </w:r>
    </w:p>
    <w:p w:rsidR="001C49A7" w:rsidRPr="001C49A7" w:rsidRDefault="001C49A7" w:rsidP="001C49A7">
      <w:pPr>
        <w:shd w:val="clear" w:color="auto" w:fill="FFFFFF"/>
        <w:spacing w:after="0" w:line="240" w:lineRule="auto"/>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________________________________________________________________   </w:t>
      </w:r>
    </w:p>
    <w:p w:rsidR="001C49A7" w:rsidRPr="001C49A7" w:rsidRDefault="001C49A7" w:rsidP="001C49A7">
      <w:pPr>
        <w:shd w:val="clear" w:color="auto" w:fill="FFFFFF"/>
        <w:spacing w:after="0" w:line="240" w:lineRule="auto"/>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________________________________________________________________   </w:t>
      </w:r>
    </w:p>
    <w:p w:rsidR="001C49A7" w:rsidRPr="001C49A7" w:rsidRDefault="001C49A7" w:rsidP="001C49A7">
      <w:pPr>
        <w:shd w:val="clear" w:color="auto" w:fill="FFFFFF"/>
        <w:spacing w:after="0" w:line="240" w:lineRule="auto"/>
        <w:rPr>
          <w:rFonts w:ascii="Arial" w:eastAsia="Times New Roman" w:hAnsi="Arial" w:cs="Arial"/>
          <w:sz w:val="26"/>
          <w:szCs w:val="26"/>
          <w:lang w:val="uk-UA" w:eastAsia="uk-UA"/>
        </w:rPr>
      </w:pPr>
      <w:r w:rsidRPr="001C49A7">
        <w:rPr>
          <w:rFonts w:ascii="Arial" w:eastAsia="Times New Roman" w:hAnsi="Arial" w:cs="Arial"/>
          <w:sz w:val="26"/>
          <w:szCs w:val="26"/>
          <w:bdr w:val="none" w:sz="0" w:space="0" w:color="auto" w:frame="1"/>
          <w:lang w:val="uk-UA" w:eastAsia="uk-UA"/>
        </w:rPr>
        <w:t>                Дата                                                                                           Підпис</w:t>
      </w:r>
    </w:p>
    <w:p w:rsidR="001C49A7" w:rsidRPr="001C49A7" w:rsidRDefault="001C49A7" w:rsidP="001C49A7">
      <w:pPr>
        <w:shd w:val="clear" w:color="auto" w:fill="FFFFFF"/>
        <w:spacing w:after="0" w:line="240" w:lineRule="auto"/>
        <w:rPr>
          <w:rFonts w:ascii="Arial" w:eastAsia="Times New Roman" w:hAnsi="Arial" w:cs="Arial"/>
          <w:sz w:val="26"/>
          <w:szCs w:val="26"/>
          <w:lang w:val="uk-UA" w:eastAsia="uk-UA"/>
        </w:rPr>
      </w:pPr>
      <w:r w:rsidRPr="001C49A7">
        <w:rPr>
          <w:rFonts w:ascii="Arial" w:eastAsia="Times New Roman" w:hAnsi="Arial" w:cs="Arial"/>
          <w:sz w:val="26"/>
          <w:szCs w:val="26"/>
          <w:lang w:val="uk-UA" w:eastAsia="uk-UA"/>
        </w:rPr>
        <w:t> </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Анонімні пропозиції не реєструються і не розглядаються.</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Юридичні особи,  які подають пропозиції,  зазначають довідкові дані:  найменування, поштову адресу,   код ЄДРПОУ.</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b/>
          <w:sz w:val="28"/>
          <w:szCs w:val="28"/>
          <w:bdr w:val="none" w:sz="0" w:space="0" w:color="auto" w:frame="1"/>
          <w:lang w:val="uk-UA" w:eastAsia="uk-UA"/>
        </w:rPr>
      </w:pP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b/>
          <w:sz w:val="28"/>
          <w:szCs w:val="28"/>
          <w:bdr w:val="none" w:sz="0" w:space="0" w:color="auto" w:frame="1"/>
          <w:lang w:val="uk-UA" w:eastAsia="uk-UA"/>
        </w:rPr>
      </w:pP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C49A7">
        <w:rPr>
          <w:rFonts w:ascii="Times New Roman" w:eastAsia="Times New Roman" w:hAnsi="Times New Roman" w:cs="Times New Roman"/>
          <w:b/>
          <w:sz w:val="28"/>
          <w:szCs w:val="28"/>
          <w:bdr w:val="none" w:sz="0" w:space="0" w:color="auto" w:frame="1"/>
          <w:lang w:val="uk-UA" w:eastAsia="uk-UA"/>
        </w:rPr>
        <w:t>ІІ етап</w:t>
      </w:r>
      <w:r w:rsidRPr="001C49A7">
        <w:rPr>
          <w:rFonts w:ascii="Times New Roman" w:eastAsia="Times New Roman" w:hAnsi="Times New Roman" w:cs="Times New Roman"/>
          <w:sz w:val="28"/>
          <w:szCs w:val="28"/>
          <w:bdr w:val="none" w:sz="0" w:space="0" w:color="auto" w:frame="1"/>
          <w:lang w:val="uk-UA" w:eastAsia="uk-UA"/>
        </w:rPr>
        <w:t xml:space="preserve"> – з 19 квітня 2024 року по 25 квітня 2024 року – опрацювання робочою групою з питань перейменування</w:t>
      </w:r>
      <w:r w:rsidRPr="001C49A7">
        <w:rPr>
          <w:rFonts w:ascii="Times New Roman" w:eastAsia="Times New Roman" w:hAnsi="Times New Roman" w:cs="Times New Roman"/>
          <w:sz w:val="28"/>
          <w:szCs w:val="28"/>
          <w:lang w:val="uk-UA" w:eastAsia="ru-RU"/>
        </w:rPr>
        <w:t xml:space="preserve"> вулиць, провулків у населених пунктах Великосеверинівської сільської ради </w:t>
      </w:r>
      <w:r w:rsidRPr="001C49A7">
        <w:rPr>
          <w:rFonts w:ascii="Times New Roman" w:eastAsia="Times New Roman" w:hAnsi="Times New Roman" w:cs="Times New Roman"/>
          <w:sz w:val="28"/>
          <w:szCs w:val="28"/>
          <w:bdr w:val="none" w:sz="0" w:space="0" w:color="auto" w:frame="1"/>
          <w:lang w:val="uk-UA" w:eastAsia="uk-UA"/>
        </w:rPr>
        <w:t>зібраних пропозицій та їх затвердження.</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C49A7">
        <w:rPr>
          <w:rFonts w:ascii="Times New Roman" w:eastAsia="Times New Roman" w:hAnsi="Times New Roman" w:cs="Times New Roman"/>
          <w:sz w:val="28"/>
          <w:szCs w:val="28"/>
          <w:lang w:val="uk-UA" w:eastAsia="ru-RU"/>
        </w:rPr>
        <w:t>У разі ненадходжень жодної пропозиції щодо зміни назви вулиці чи провулку – пропозиція буде надаватись робочою групою.</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b/>
          <w:sz w:val="28"/>
          <w:szCs w:val="28"/>
          <w:lang w:val="uk-UA" w:eastAsia="ru-RU"/>
        </w:rPr>
      </w:pP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b/>
          <w:sz w:val="28"/>
          <w:szCs w:val="28"/>
          <w:lang w:val="uk-UA" w:eastAsia="ru-RU"/>
        </w:rPr>
        <w:t>ІІІ – етап</w:t>
      </w:r>
      <w:r w:rsidRPr="001C49A7">
        <w:rPr>
          <w:rFonts w:ascii="Times New Roman" w:eastAsia="Times New Roman" w:hAnsi="Times New Roman" w:cs="Times New Roman"/>
          <w:sz w:val="28"/>
          <w:szCs w:val="28"/>
          <w:lang w:val="uk-UA" w:eastAsia="ru-RU"/>
        </w:rPr>
        <w:t xml:space="preserve"> з 26 квітня 2024 року по 20 травня 2024 року – громадське обговорення щодо нових варіантів назв вулиць, провулків громади з урахуванням пропозицій від жителів громади та рекомендацій робочої групи </w:t>
      </w:r>
      <w:r w:rsidRPr="001C49A7">
        <w:rPr>
          <w:rFonts w:ascii="Times New Roman" w:eastAsia="Times New Roman" w:hAnsi="Times New Roman" w:cs="Times New Roman"/>
          <w:sz w:val="28"/>
          <w:szCs w:val="28"/>
          <w:lang w:val="uk-UA" w:eastAsia="ru-RU"/>
        </w:rPr>
        <w:lastRenderedPageBreak/>
        <w:t>згідно п.6</w:t>
      </w:r>
      <w:r w:rsidRPr="001C49A7">
        <w:rPr>
          <w:rFonts w:ascii="Times New Roman" w:eastAsia="Calibri" w:hAnsi="Times New Roman" w:cs="Times New Roman"/>
          <w:sz w:val="28"/>
          <w:lang w:val="uk-UA"/>
        </w:rPr>
        <w:t xml:space="preserve"> </w:t>
      </w:r>
      <w:r w:rsidRPr="001C49A7">
        <w:rPr>
          <w:rFonts w:ascii="Times New Roman" w:eastAsia="Times New Roman" w:hAnsi="Times New Roman" w:cs="Times New Roman"/>
          <w:sz w:val="28"/>
          <w:szCs w:val="28"/>
          <w:lang w:val="uk-UA" w:eastAsia="ru-RU"/>
        </w:rPr>
        <w:t>Інформаційного повідомлення про проведення громадського обговорення щодо перейменування вулиць та провулків у населених пунктах Великосеверинівської  територіальної громади.</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val="uk-UA" w:eastAsia="uk-UA"/>
        </w:rPr>
      </w:pPr>
      <w:r w:rsidRPr="001C49A7">
        <w:rPr>
          <w:rFonts w:ascii="Times New Roman" w:eastAsia="Times New Roman" w:hAnsi="Times New Roman" w:cs="Times New Roman"/>
          <w:sz w:val="28"/>
          <w:szCs w:val="28"/>
          <w:bdr w:val="none" w:sz="0" w:space="0" w:color="auto" w:frame="1"/>
          <w:shd w:val="clear" w:color="auto" w:fill="FFFFFF"/>
          <w:lang w:val="uk-UA" w:eastAsia="uk-UA"/>
        </w:rPr>
        <w:t xml:space="preserve">7. Строк і спосіб оприлюднення результатів громадського обговорення: звіт за результатами обговорення буде оприлюднено на офіційному сайті Великосеверинівської сільської ради </w:t>
      </w:r>
      <w:proofErr w:type="spellStart"/>
      <w:r w:rsidRPr="001C49A7">
        <w:rPr>
          <w:rFonts w:ascii="Times New Roman" w:eastAsia="Times New Roman" w:hAnsi="Times New Roman" w:cs="Times New Roman"/>
          <w:sz w:val="28"/>
          <w:szCs w:val="28"/>
          <w:bdr w:val="none" w:sz="0" w:space="0" w:color="auto" w:frame="1"/>
          <w:shd w:val="clear" w:color="auto" w:fill="FFFFFF"/>
          <w:lang w:val="uk-UA" w:eastAsia="uk-UA"/>
        </w:rPr>
        <w:t>пр</w:t>
      </w:r>
      <w:proofErr w:type="spellEnd"/>
      <w:r w:rsidRPr="001C49A7">
        <w:rPr>
          <w:rFonts w:ascii="Times New Roman" w:eastAsia="Times New Roman" w:hAnsi="Times New Roman" w:cs="Times New Roman"/>
          <w:sz w:val="28"/>
          <w:szCs w:val="28"/>
          <w:bdr w:val="none" w:sz="0" w:space="0" w:color="auto" w:frame="1"/>
          <w:shd w:val="clear" w:color="auto" w:fill="FFFFFF"/>
          <w:lang w:val="uk-UA" w:eastAsia="uk-UA"/>
        </w:rPr>
        <w:t>отягом 14 календарних днів після закінчення строку подання пропозицій.</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val="uk-UA" w:eastAsia="uk-UA"/>
        </w:rPr>
      </w:pP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val="uk-UA" w:eastAsia="uk-UA"/>
        </w:rPr>
      </w:pPr>
      <w:r w:rsidRPr="001C49A7">
        <w:rPr>
          <w:rFonts w:ascii="Times New Roman" w:eastAsia="Times New Roman" w:hAnsi="Times New Roman" w:cs="Times New Roman"/>
          <w:sz w:val="28"/>
          <w:szCs w:val="28"/>
          <w:bdr w:val="none" w:sz="0" w:space="0" w:color="auto" w:frame="1"/>
          <w:shd w:val="clear" w:color="auto" w:fill="FFFFFF"/>
          <w:lang w:val="uk-UA" w:eastAsia="uk-UA"/>
        </w:rPr>
        <w:t>8. Місцезнаходження та адреса електронної пошти відповідального за організаційне забезпечення громадського обговорення, за якими можна отримати консультації з питання, що винесено на громадське обговорення: </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val="uk-UA" w:eastAsia="uk-UA"/>
        </w:rPr>
      </w:pPr>
      <w:r w:rsidRPr="001C49A7">
        <w:rPr>
          <w:rFonts w:ascii="Times New Roman" w:eastAsia="Times New Roman" w:hAnsi="Times New Roman" w:cs="Times New Roman"/>
          <w:sz w:val="28"/>
          <w:szCs w:val="28"/>
          <w:bdr w:val="none" w:sz="0" w:space="0" w:color="auto" w:frame="1"/>
          <w:lang w:val="uk-UA" w:eastAsia="uk-UA"/>
        </w:rPr>
        <w:t xml:space="preserve">вулиця Миру,1,  с. Велика Северинка Кропивницький район Кіровоградська область, 27613, приміщення Великосеверинівської сільської ради (ІІ поверх, каб.6,  понеділок - четвер з 8:00 год. до 17:00 </w:t>
      </w:r>
      <w:proofErr w:type="spellStart"/>
      <w:r w:rsidRPr="001C49A7">
        <w:rPr>
          <w:rFonts w:ascii="Times New Roman" w:eastAsia="Times New Roman" w:hAnsi="Times New Roman" w:cs="Times New Roman"/>
          <w:sz w:val="28"/>
          <w:szCs w:val="28"/>
          <w:bdr w:val="none" w:sz="0" w:space="0" w:color="auto" w:frame="1"/>
          <w:lang w:val="uk-UA" w:eastAsia="uk-UA"/>
        </w:rPr>
        <w:t>год</w:t>
      </w:r>
      <w:proofErr w:type="spellEnd"/>
      <w:r w:rsidRPr="001C49A7">
        <w:rPr>
          <w:rFonts w:ascii="Times New Roman" w:eastAsia="Times New Roman" w:hAnsi="Times New Roman" w:cs="Times New Roman"/>
          <w:sz w:val="28"/>
          <w:szCs w:val="28"/>
          <w:bdr w:val="none" w:sz="0" w:space="0" w:color="auto" w:frame="1"/>
          <w:lang w:val="uk-UA" w:eastAsia="uk-UA"/>
        </w:rPr>
        <w:t xml:space="preserve">; п’ятниця з 8:00 год. до 16:00 </w:t>
      </w:r>
      <w:proofErr w:type="spellStart"/>
      <w:r w:rsidRPr="001C49A7">
        <w:rPr>
          <w:rFonts w:ascii="Times New Roman" w:eastAsia="Times New Roman" w:hAnsi="Times New Roman" w:cs="Times New Roman"/>
          <w:sz w:val="28"/>
          <w:szCs w:val="28"/>
          <w:bdr w:val="none" w:sz="0" w:space="0" w:color="auto" w:frame="1"/>
          <w:lang w:val="uk-UA" w:eastAsia="uk-UA"/>
        </w:rPr>
        <w:t>год</w:t>
      </w:r>
      <w:proofErr w:type="spellEnd"/>
      <w:r w:rsidRPr="001C49A7">
        <w:rPr>
          <w:rFonts w:ascii="Times New Roman" w:eastAsia="Times New Roman" w:hAnsi="Times New Roman" w:cs="Times New Roman"/>
          <w:sz w:val="28"/>
          <w:szCs w:val="28"/>
          <w:bdr w:val="none" w:sz="0" w:space="0" w:color="auto" w:frame="1"/>
          <w:lang w:val="uk-UA" w:eastAsia="uk-UA"/>
        </w:rPr>
        <w:t>).</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val="uk-UA" w:eastAsia="uk-UA"/>
        </w:rPr>
      </w:pP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val="uk-UA" w:eastAsia="uk-UA"/>
        </w:rPr>
      </w:pPr>
      <w:r w:rsidRPr="001C49A7">
        <w:rPr>
          <w:rFonts w:ascii="Times New Roman" w:eastAsia="Times New Roman" w:hAnsi="Times New Roman" w:cs="Times New Roman"/>
          <w:sz w:val="28"/>
          <w:szCs w:val="28"/>
          <w:bdr w:val="none" w:sz="0" w:space="0" w:color="auto" w:frame="1"/>
          <w:shd w:val="clear" w:color="auto" w:fill="FFFFFF"/>
          <w:lang w:val="uk-UA" w:eastAsia="uk-UA"/>
        </w:rPr>
        <w:t xml:space="preserve">9. Прізвище та ім’я особи, визначеної відповідальною за підготовку громадського обговорення: </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C49A7">
        <w:rPr>
          <w:rFonts w:ascii="Times New Roman" w:eastAsia="Times New Roman" w:hAnsi="Times New Roman" w:cs="Times New Roman"/>
          <w:sz w:val="28"/>
          <w:szCs w:val="28"/>
          <w:bdr w:val="none" w:sz="0" w:space="0" w:color="auto" w:frame="1"/>
          <w:shd w:val="clear" w:color="auto" w:fill="FFFFFF"/>
          <w:lang w:val="uk-UA" w:eastAsia="uk-UA"/>
        </w:rPr>
        <w:t xml:space="preserve">начальник </w:t>
      </w:r>
      <w:r w:rsidRPr="001C49A7">
        <w:rPr>
          <w:rFonts w:ascii="Times New Roman" w:eastAsia="Times New Roman" w:hAnsi="Times New Roman" w:cs="Times New Roman"/>
          <w:sz w:val="28"/>
          <w:szCs w:val="28"/>
          <w:shd w:val="clear" w:color="auto" w:fill="FFFFFF"/>
          <w:lang w:val="uk-UA" w:eastAsia="uk-UA"/>
        </w:rPr>
        <w:t xml:space="preserve">відділу </w:t>
      </w:r>
      <w:r w:rsidRPr="001C49A7">
        <w:rPr>
          <w:rFonts w:ascii="Times New Roman" w:eastAsia="Times New Roman" w:hAnsi="Times New Roman" w:cs="Times New Roman"/>
          <w:bCs/>
          <w:sz w:val="28"/>
          <w:szCs w:val="28"/>
          <w:lang w:val="uk-UA" w:eastAsia="ru-RU"/>
        </w:rPr>
        <w:t>організаційної роботи</w:t>
      </w:r>
      <w:r w:rsidRPr="001C49A7">
        <w:rPr>
          <w:rFonts w:ascii="Times New Roman" w:eastAsia="Times New Roman" w:hAnsi="Times New Roman" w:cs="Times New Roman"/>
          <w:sz w:val="28"/>
          <w:szCs w:val="28"/>
          <w:lang w:val="uk-UA" w:eastAsia="ru-RU"/>
        </w:rPr>
        <w:t>, інформаційної діяльності та комунікацій з громадськістю Катерина Кошкіна</w:t>
      </w:r>
      <w:r w:rsidRPr="001C49A7">
        <w:rPr>
          <w:rFonts w:ascii="Times New Roman" w:eastAsia="Times New Roman" w:hAnsi="Times New Roman" w:cs="Times New Roman"/>
          <w:sz w:val="28"/>
          <w:szCs w:val="28"/>
          <w:bdr w:val="none" w:sz="0" w:space="0" w:color="auto" w:frame="1"/>
          <w:shd w:val="clear" w:color="auto" w:fill="FFFFFF"/>
          <w:lang w:val="uk-UA" w:eastAsia="uk-UA"/>
        </w:rPr>
        <w:t>, телефон 0500127299.</w:t>
      </w: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val="uk-UA" w:eastAsia="uk-UA"/>
        </w:rPr>
      </w:pPr>
    </w:p>
    <w:p w:rsidR="001C49A7" w:rsidRPr="001C49A7" w:rsidRDefault="001C49A7" w:rsidP="001C49A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1C49A7" w:rsidRPr="001C49A7" w:rsidRDefault="001C49A7" w:rsidP="001C49A7">
      <w:pPr>
        <w:rPr>
          <w:rFonts w:ascii="Times New Roman" w:eastAsia="Calibri" w:hAnsi="Times New Roman" w:cs="Times New Roman"/>
          <w:sz w:val="28"/>
          <w:szCs w:val="28"/>
          <w:lang w:val="uk-UA"/>
        </w:rPr>
      </w:pPr>
    </w:p>
    <w:p w:rsidR="001C49A7" w:rsidRPr="001C49A7" w:rsidRDefault="001C49A7" w:rsidP="001C49A7">
      <w:pPr>
        <w:spacing w:after="0" w:line="240" w:lineRule="auto"/>
        <w:ind w:firstLine="709"/>
        <w:jc w:val="center"/>
        <w:rPr>
          <w:rFonts w:ascii="Times New Roman" w:eastAsia="Calibri" w:hAnsi="Times New Roman" w:cs="Times New Roman"/>
          <w:sz w:val="28"/>
          <w:lang w:val="uk-UA"/>
        </w:rPr>
      </w:pPr>
    </w:p>
    <w:p w:rsidR="001C49A7" w:rsidRPr="001C49A7" w:rsidRDefault="001C49A7" w:rsidP="001C49A7">
      <w:pPr>
        <w:spacing w:after="0" w:line="240" w:lineRule="auto"/>
        <w:ind w:firstLine="709"/>
        <w:jc w:val="center"/>
        <w:rPr>
          <w:rFonts w:ascii="Times New Roman" w:eastAsia="Calibri" w:hAnsi="Times New Roman" w:cs="Times New Roman"/>
          <w:sz w:val="28"/>
          <w:lang w:val="uk-UA"/>
        </w:rPr>
      </w:pPr>
    </w:p>
    <w:p w:rsidR="001C49A7" w:rsidRPr="001C49A7" w:rsidRDefault="001C49A7" w:rsidP="001C49A7">
      <w:pPr>
        <w:spacing w:after="0" w:line="240" w:lineRule="auto"/>
        <w:ind w:firstLine="709"/>
        <w:jc w:val="center"/>
        <w:rPr>
          <w:rFonts w:ascii="Times New Roman" w:eastAsia="Calibri" w:hAnsi="Times New Roman" w:cs="Times New Roman"/>
          <w:sz w:val="28"/>
          <w:lang w:val="uk-UA"/>
        </w:rPr>
      </w:pPr>
    </w:p>
    <w:p w:rsidR="001C49A7" w:rsidRPr="001C49A7" w:rsidRDefault="001C49A7" w:rsidP="001C49A7">
      <w:pPr>
        <w:spacing w:after="0" w:line="240" w:lineRule="auto"/>
        <w:ind w:firstLine="709"/>
        <w:jc w:val="center"/>
        <w:rPr>
          <w:rFonts w:ascii="Times New Roman" w:eastAsia="Calibri" w:hAnsi="Times New Roman" w:cs="Times New Roman"/>
          <w:sz w:val="28"/>
          <w:lang w:val="uk-UA"/>
        </w:rPr>
      </w:pPr>
    </w:p>
    <w:p w:rsidR="001C49A7" w:rsidRPr="001C49A7" w:rsidRDefault="001C49A7" w:rsidP="001C49A7">
      <w:pPr>
        <w:spacing w:after="0" w:line="240" w:lineRule="auto"/>
        <w:ind w:firstLine="709"/>
        <w:jc w:val="center"/>
        <w:rPr>
          <w:rFonts w:ascii="Times New Roman" w:eastAsia="Calibri" w:hAnsi="Times New Roman" w:cs="Times New Roman"/>
          <w:sz w:val="28"/>
          <w:lang w:val="uk-UA"/>
        </w:rPr>
      </w:pPr>
    </w:p>
    <w:p w:rsidR="001C49A7" w:rsidRPr="001C49A7" w:rsidRDefault="001C49A7" w:rsidP="001C49A7">
      <w:pPr>
        <w:spacing w:after="0" w:line="240" w:lineRule="auto"/>
        <w:ind w:firstLine="709"/>
        <w:jc w:val="center"/>
        <w:rPr>
          <w:rFonts w:ascii="Times New Roman" w:eastAsia="Calibri" w:hAnsi="Times New Roman" w:cs="Times New Roman"/>
          <w:sz w:val="28"/>
          <w:lang w:val="uk-UA"/>
        </w:rPr>
      </w:pPr>
    </w:p>
    <w:p w:rsidR="001C49A7" w:rsidRPr="001C49A7" w:rsidRDefault="001C49A7" w:rsidP="001C49A7">
      <w:pPr>
        <w:spacing w:after="0" w:line="240" w:lineRule="auto"/>
        <w:ind w:firstLine="709"/>
        <w:jc w:val="center"/>
        <w:rPr>
          <w:rFonts w:ascii="Times New Roman" w:eastAsia="Calibri" w:hAnsi="Times New Roman" w:cs="Times New Roman"/>
          <w:sz w:val="28"/>
          <w:lang w:val="uk-UA"/>
        </w:rPr>
      </w:pPr>
    </w:p>
    <w:p w:rsidR="001C49A7" w:rsidRPr="001C49A7" w:rsidRDefault="001C49A7" w:rsidP="001C49A7">
      <w:pPr>
        <w:spacing w:after="0" w:line="240" w:lineRule="auto"/>
        <w:ind w:firstLine="709"/>
        <w:jc w:val="center"/>
        <w:rPr>
          <w:rFonts w:ascii="Times New Roman" w:eastAsia="Calibri" w:hAnsi="Times New Roman" w:cs="Times New Roman"/>
          <w:sz w:val="28"/>
          <w:lang w:val="uk-UA"/>
        </w:rPr>
      </w:pPr>
    </w:p>
    <w:p w:rsidR="001C49A7" w:rsidRPr="001C49A7" w:rsidRDefault="001C49A7" w:rsidP="001C49A7">
      <w:pPr>
        <w:spacing w:after="0" w:line="240" w:lineRule="auto"/>
        <w:ind w:firstLine="709"/>
        <w:jc w:val="center"/>
        <w:rPr>
          <w:rFonts w:ascii="Times New Roman" w:eastAsia="Calibri" w:hAnsi="Times New Roman" w:cs="Times New Roman"/>
          <w:sz w:val="28"/>
          <w:lang w:val="uk-UA"/>
        </w:rPr>
      </w:pPr>
    </w:p>
    <w:p w:rsidR="00ED1F86" w:rsidRDefault="00ED1F86"/>
    <w:sectPr w:rsidR="00ED1F86" w:rsidSect="00277260">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781F"/>
    <w:multiLevelType w:val="hybridMultilevel"/>
    <w:tmpl w:val="82965980"/>
    <w:lvl w:ilvl="0" w:tplc="24A2E5DA">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A7"/>
    <w:rsid w:val="001C49A7"/>
    <w:rsid w:val="00ED1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4511</Words>
  <Characters>2572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2024-04-03T08:53:00Z</dcterms:created>
  <dcterms:modified xsi:type="dcterms:W3CDTF">2024-04-03T08:55:00Z</dcterms:modified>
</cp:coreProperties>
</file>