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B3" w:rsidRPr="00736AB3" w:rsidRDefault="00736AB3" w:rsidP="00736AB3">
      <w:pPr>
        <w:keepNext/>
        <w:spacing w:after="0" w:line="360" w:lineRule="auto"/>
        <w:ind w:left="5188"/>
        <w:outlineLvl w:val="2"/>
        <w:rPr>
          <w:rFonts w:ascii="Times New Roman" w:eastAsia="Times New Roman" w:hAnsi="Times New Roman" w:cs="Times New Roman"/>
          <w:b/>
          <w:bCs/>
          <w:sz w:val="28"/>
          <w:szCs w:val="28"/>
          <w:lang w:val="uk-UA" w:eastAsia="ru-RU"/>
        </w:rPr>
      </w:pPr>
      <w:r w:rsidRPr="00736AB3">
        <w:rPr>
          <w:rFonts w:ascii="Times New Roman" w:eastAsia="Times New Roman" w:hAnsi="Times New Roman" w:cs="Times New Roman"/>
          <w:b/>
          <w:bCs/>
          <w:sz w:val="28"/>
          <w:szCs w:val="28"/>
          <w:lang w:val="uk-UA" w:eastAsia="ru-RU"/>
        </w:rPr>
        <w:t>ЗАТВЕРДЖЕНО</w:t>
      </w:r>
    </w:p>
    <w:p w:rsidR="00736AB3" w:rsidRPr="00736AB3" w:rsidRDefault="00736AB3" w:rsidP="00736AB3">
      <w:pPr>
        <w:spacing w:after="0" w:line="240" w:lineRule="auto"/>
        <w:ind w:left="5187"/>
        <w:rPr>
          <w:rFonts w:ascii="Times New Roman" w:eastAsia="Times New Roman" w:hAnsi="Times New Roman" w:cs="Times New Roman"/>
          <w:sz w:val="28"/>
          <w:szCs w:val="28"/>
          <w:lang w:val="uk-UA" w:eastAsia="ru-RU"/>
        </w:rPr>
      </w:pPr>
      <w:r w:rsidRPr="00736AB3">
        <w:rPr>
          <w:rFonts w:ascii="Times New Roman" w:eastAsia="Times New Roman" w:hAnsi="Times New Roman" w:cs="Times New Roman"/>
          <w:sz w:val="28"/>
          <w:szCs w:val="28"/>
          <w:lang w:val="uk-UA" w:eastAsia="ru-RU"/>
        </w:rPr>
        <w:t>Розпорядження Великосеверинівського</w:t>
      </w:r>
    </w:p>
    <w:p w:rsidR="00736AB3" w:rsidRPr="00736AB3" w:rsidRDefault="00736AB3" w:rsidP="00736AB3">
      <w:pPr>
        <w:spacing w:after="0" w:line="240" w:lineRule="auto"/>
        <w:ind w:left="5187"/>
        <w:rPr>
          <w:rFonts w:ascii="Times New Roman" w:eastAsia="Times New Roman" w:hAnsi="Times New Roman" w:cs="Times New Roman"/>
          <w:sz w:val="28"/>
          <w:szCs w:val="28"/>
          <w:lang w:val="uk-UA" w:eastAsia="ru-RU"/>
        </w:rPr>
      </w:pPr>
      <w:r w:rsidRPr="00736AB3">
        <w:rPr>
          <w:rFonts w:ascii="Times New Roman" w:eastAsia="Times New Roman" w:hAnsi="Times New Roman" w:cs="Times New Roman"/>
          <w:sz w:val="28"/>
          <w:szCs w:val="28"/>
          <w:lang w:val="uk-UA" w:eastAsia="ru-RU"/>
        </w:rPr>
        <w:t>сільського голови</w:t>
      </w:r>
    </w:p>
    <w:p w:rsidR="00736AB3" w:rsidRPr="00736AB3" w:rsidRDefault="00736AB3" w:rsidP="00736AB3">
      <w:pPr>
        <w:spacing w:after="0" w:line="240" w:lineRule="auto"/>
        <w:ind w:left="5187"/>
        <w:rPr>
          <w:rFonts w:ascii="Times New Roman" w:eastAsia="Times New Roman" w:hAnsi="Times New Roman" w:cs="Times New Roman"/>
          <w:sz w:val="28"/>
          <w:szCs w:val="28"/>
          <w:lang w:val="uk-UA" w:eastAsia="ru-RU"/>
        </w:rPr>
      </w:pPr>
      <w:r w:rsidRPr="00736AB3">
        <w:rPr>
          <w:rFonts w:ascii="Times New Roman" w:eastAsia="Times New Roman" w:hAnsi="Times New Roman" w:cs="Times New Roman"/>
          <w:sz w:val="28"/>
          <w:szCs w:val="28"/>
          <w:lang w:val="uk-UA" w:eastAsia="ru-RU"/>
        </w:rPr>
        <w:t xml:space="preserve"> «10» квітня 2024 року  № 53-од</w:t>
      </w:r>
    </w:p>
    <w:p w:rsidR="00736AB3" w:rsidRPr="00736AB3" w:rsidRDefault="00736AB3" w:rsidP="00736AB3">
      <w:pPr>
        <w:spacing w:after="0" w:line="240" w:lineRule="auto"/>
        <w:jc w:val="both"/>
        <w:rPr>
          <w:rFonts w:ascii="Times New Roman" w:eastAsia="Times New Roman" w:hAnsi="Times New Roman" w:cs="Times New Roman"/>
          <w:sz w:val="28"/>
          <w:szCs w:val="28"/>
          <w:lang w:val="uk-UA" w:eastAsia="ru-RU"/>
        </w:rPr>
      </w:pPr>
    </w:p>
    <w:p w:rsidR="00736AB3" w:rsidRPr="00736AB3" w:rsidRDefault="00736AB3" w:rsidP="00736AB3">
      <w:pPr>
        <w:spacing w:after="0" w:line="240" w:lineRule="auto"/>
        <w:jc w:val="both"/>
        <w:rPr>
          <w:rFonts w:ascii="Times New Roman" w:eastAsia="Times New Roman" w:hAnsi="Times New Roman" w:cs="Times New Roman"/>
          <w:sz w:val="28"/>
          <w:szCs w:val="28"/>
          <w:lang w:val="uk-UA" w:eastAsia="ru-RU"/>
        </w:rPr>
      </w:pPr>
    </w:p>
    <w:p w:rsidR="00736AB3" w:rsidRPr="00736AB3" w:rsidRDefault="00736AB3" w:rsidP="00736AB3">
      <w:pPr>
        <w:keepNext/>
        <w:spacing w:after="0" w:line="240" w:lineRule="auto"/>
        <w:jc w:val="center"/>
        <w:outlineLvl w:val="3"/>
        <w:rPr>
          <w:rFonts w:ascii="Times New Roman" w:eastAsia="Times New Roman" w:hAnsi="Times New Roman" w:cs="Times New Roman"/>
          <w:b/>
          <w:bCs/>
          <w:sz w:val="36"/>
          <w:szCs w:val="36"/>
          <w:lang w:val="uk-UA" w:eastAsia="ru-RU"/>
        </w:rPr>
      </w:pPr>
      <w:r w:rsidRPr="00736AB3">
        <w:rPr>
          <w:rFonts w:ascii="Times New Roman" w:eastAsia="Times New Roman" w:hAnsi="Times New Roman" w:cs="Times New Roman"/>
          <w:b/>
          <w:bCs/>
          <w:sz w:val="36"/>
          <w:szCs w:val="36"/>
          <w:lang w:val="uk-UA" w:eastAsia="ru-RU"/>
        </w:rPr>
        <w:t>ПЕРЕЛІК</w:t>
      </w:r>
    </w:p>
    <w:p w:rsidR="00736AB3" w:rsidRPr="00736AB3" w:rsidRDefault="00736AB3" w:rsidP="00736AB3">
      <w:pPr>
        <w:spacing w:after="0" w:line="240" w:lineRule="auto"/>
        <w:jc w:val="center"/>
        <w:rPr>
          <w:rFonts w:ascii="Times New Roman" w:eastAsia="Times New Roman" w:hAnsi="Times New Roman" w:cs="Times New Roman"/>
          <w:b/>
          <w:sz w:val="28"/>
          <w:szCs w:val="28"/>
          <w:lang w:val="uk-UA" w:eastAsia="ru-RU"/>
        </w:rPr>
      </w:pPr>
      <w:r w:rsidRPr="00736AB3">
        <w:rPr>
          <w:rFonts w:ascii="Times New Roman" w:eastAsia="Times New Roman" w:hAnsi="Times New Roman" w:cs="Times New Roman"/>
          <w:b/>
          <w:sz w:val="28"/>
          <w:szCs w:val="28"/>
          <w:lang w:val="uk-UA" w:eastAsia="ru-RU"/>
        </w:rPr>
        <w:t>відомостей, що становлять службову інформацію</w:t>
      </w:r>
    </w:p>
    <w:p w:rsidR="00736AB3" w:rsidRPr="00736AB3" w:rsidRDefault="00736AB3" w:rsidP="00736AB3">
      <w:pPr>
        <w:spacing w:after="0" w:line="240" w:lineRule="auto"/>
        <w:jc w:val="center"/>
        <w:rPr>
          <w:rFonts w:ascii="Times New Roman" w:eastAsia="Times New Roman" w:hAnsi="Times New Roman" w:cs="Times New Roman"/>
          <w:b/>
          <w:sz w:val="28"/>
          <w:szCs w:val="28"/>
          <w:lang w:val="uk-UA" w:eastAsia="ru-RU"/>
        </w:rPr>
      </w:pPr>
      <w:r w:rsidRPr="00736AB3">
        <w:rPr>
          <w:rFonts w:ascii="Times New Roman" w:eastAsia="Times New Roman" w:hAnsi="Times New Roman" w:cs="Times New Roman"/>
          <w:b/>
          <w:sz w:val="28"/>
          <w:szCs w:val="28"/>
          <w:lang w:val="uk-UA" w:eastAsia="ru-RU"/>
        </w:rPr>
        <w:t>у Великосеверинівській сільській раді</w:t>
      </w:r>
    </w:p>
    <w:p w:rsidR="00736AB3" w:rsidRPr="00736AB3" w:rsidRDefault="00736AB3" w:rsidP="00736AB3">
      <w:pPr>
        <w:spacing w:after="0" w:line="240" w:lineRule="auto"/>
        <w:jc w:val="both"/>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9069"/>
      </w:tblGrid>
      <w:tr w:rsidR="00736AB3" w:rsidRPr="00736AB3" w:rsidTr="003B46A6">
        <w:tc>
          <w:tcPr>
            <w:tcW w:w="678" w:type="dxa"/>
            <w:tcBorders>
              <w:top w:val="double" w:sz="4" w:space="0" w:color="auto"/>
              <w:left w:val="double" w:sz="4" w:space="0" w:color="auto"/>
              <w:bottom w:val="double" w:sz="4" w:space="0" w:color="auto"/>
              <w:right w:val="single" w:sz="6" w:space="0" w:color="auto"/>
            </w:tcBorders>
          </w:tcPr>
          <w:p w:rsidR="00736AB3" w:rsidRPr="00736AB3" w:rsidRDefault="00736AB3" w:rsidP="00736AB3">
            <w:pPr>
              <w:spacing w:after="0" w:line="240" w:lineRule="auto"/>
              <w:jc w:val="center"/>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w:t>
            </w:r>
          </w:p>
          <w:p w:rsidR="00736AB3" w:rsidRPr="00736AB3" w:rsidRDefault="00736AB3" w:rsidP="00736AB3">
            <w:pPr>
              <w:spacing w:after="0" w:line="240" w:lineRule="auto"/>
              <w:jc w:val="center"/>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з/п</w:t>
            </w:r>
          </w:p>
        </w:tc>
        <w:tc>
          <w:tcPr>
            <w:tcW w:w="9069" w:type="dxa"/>
            <w:tcBorders>
              <w:top w:val="double" w:sz="4" w:space="0" w:color="auto"/>
              <w:left w:val="single" w:sz="6" w:space="0" w:color="auto"/>
              <w:bottom w:val="double" w:sz="4" w:space="0" w:color="auto"/>
              <w:right w:val="double" w:sz="4" w:space="0" w:color="auto"/>
            </w:tcBorders>
          </w:tcPr>
          <w:p w:rsidR="00736AB3" w:rsidRPr="00736AB3" w:rsidRDefault="00736AB3" w:rsidP="00736AB3">
            <w:pPr>
              <w:spacing w:after="0" w:line="240" w:lineRule="auto"/>
              <w:jc w:val="center"/>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w:t>
            </w:r>
          </w:p>
        </w:tc>
      </w:tr>
    </w:tbl>
    <w:p w:rsidR="00736AB3" w:rsidRPr="00736AB3" w:rsidRDefault="00736AB3" w:rsidP="00736AB3">
      <w:pPr>
        <w:spacing w:after="0" w:line="240" w:lineRule="auto"/>
        <w:rPr>
          <w:rFonts w:ascii="Times New Roman" w:eastAsia="Times New Roman" w:hAnsi="Times New Roman" w:cs="Times New Roman"/>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8938"/>
      </w:tblGrid>
      <w:tr w:rsidR="00736AB3" w:rsidRPr="00736AB3" w:rsidTr="003B46A6">
        <w:trPr>
          <w:cantSplit/>
          <w:tblHeader/>
        </w:trPr>
        <w:tc>
          <w:tcPr>
            <w:tcW w:w="671" w:type="dxa"/>
            <w:tcBorders>
              <w:top w:val="double" w:sz="4" w:space="0" w:color="auto"/>
              <w:left w:val="double" w:sz="4" w:space="0" w:color="auto"/>
              <w:bottom w:val="double" w:sz="4" w:space="0" w:color="auto"/>
              <w:right w:val="single" w:sz="6" w:space="0" w:color="auto"/>
            </w:tcBorders>
          </w:tcPr>
          <w:p w:rsidR="00736AB3" w:rsidRPr="00736AB3" w:rsidRDefault="00736AB3" w:rsidP="00736AB3">
            <w:pPr>
              <w:spacing w:after="0" w:line="240" w:lineRule="auto"/>
              <w:jc w:val="center"/>
              <w:rPr>
                <w:rFonts w:ascii="Times New Roman" w:eastAsia="Times New Roman" w:hAnsi="Times New Roman" w:cs="Times New Roman"/>
                <w:b/>
                <w:sz w:val="26"/>
                <w:szCs w:val="26"/>
                <w:lang w:val="uk-UA" w:eastAsia="ru-RU"/>
              </w:rPr>
            </w:pPr>
            <w:r w:rsidRPr="00736AB3">
              <w:rPr>
                <w:rFonts w:ascii="Times New Roman" w:eastAsia="Times New Roman" w:hAnsi="Times New Roman" w:cs="Times New Roman"/>
                <w:b/>
                <w:sz w:val="26"/>
                <w:szCs w:val="26"/>
                <w:lang w:val="uk-UA" w:eastAsia="ru-RU"/>
              </w:rPr>
              <w:t>1</w:t>
            </w:r>
          </w:p>
        </w:tc>
        <w:tc>
          <w:tcPr>
            <w:tcW w:w="8938" w:type="dxa"/>
            <w:tcBorders>
              <w:top w:val="double" w:sz="4" w:space="0" w:color="auto"/>
              <w:left w:val="single" w:sz="6" w:space="0" w:color="auto"/>
              <w:bottom w:val="double" w:sz="4" w:space="0" w:color="auto"/>
              <w:right w:val="double" w:sz="4" w:space="0" w:color="auto"/>
            </w:tcBorders>
          </w:tcPr>
          <w:p w:rsidR="00736AB3" w:rsidRPr="00736AB3" w:rsidRDefault="00736AB3" w:rsidP="00736AB3">
            <w:pPr>
              <w:spacing w:after="0" w:line="240" w:lineRule="auto"/>
              <w:jc w:val="center"/>
              <w:rPr>
                <w:rFonts w:ascii="Times New Roman" w:eastAsia="Times New Roman" w:hAnsi="Times New Roman" w:cs="Times New Roman"/>
                <w:b/>
                <w:sz w:val="26"/>
                <w:szCs w:val="26"/>
                <w:lang w:val="uk-UA" w:eastAsia="ru-RU"/>
              </w:rPr>
            </w:pPr>
            <w:r w:rsidRPr="00736AB3">
              <w:rPr>
                <w:rFonts w:ascii="Times New Roman" w:eastAsia="Times New Roman" w:hAnsi="Times New Roman" w:cs="Times New Roman"/>
                <w:b/>
                <w:sz w:val="26"/>
                <w:szCs w:val="26"/>
                <w:lang w:val="uk-UA" w:eastAsia="ru-RU"/>
              </w:rPr>
              <w:t>2</w:t>
            </w:r>
          </w:p>
        </w:tc>
      </w:tr>
      <w:tr w:rsidR="00736AB3" w:rsidRPr="00736AB3" w:rsidTr="003B46A6">
        <w:trPr>
          <w:cantSplit/>
        </w:trPr>
        <w:tc>
          <w:tcPr>
            <w:tcW w:w="671" w:type="dxa"/>
            <w:tcBorders>
              <w:top w:val="double" w:sz="4"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double" w:sz="4"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Службова інформація, що міститься в документах суб’єктів владних  повноважень, які становлять внутрівідомчу службову кореспонденцію, доповідні записки, рекомендації, якщо вони пов'язані з розробкою напряму діяльності установи або здійсненням контрольних, наглядових функцій органами державної  влади (ОМС), процесом прийняття рішень і передують публічному обговоренню та/або прийняттю рішень.</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Номенклатура секретних справ.</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Номенклатура посад працівників, перебування на яких потребує оформлення допуску та надання доступу до державної таємниці.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Акти про знищення секретних документів і справ, документів і справ з грифом "Для службового користування", що стосуються охорони державної таємниці.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Облікова картка громадянина про надання допуску та доступу до державної таємниці.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Розпорядження сільського голови, накази керівників структурних підрозділів з питань державної таємниці:</w:t>
            </w:r>
          </w:p>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про надання доступу до державної таємниці;</w:t>
            </w:r>
          </w:p>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про припинення доступу до секретної інформації;</w:t>
            </w:r>
          </w:p>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про припинення допуску до державної таємниці;</w:t>
            </w:r>
          </w:p>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про надання доступу до секретних справ та документів;</w:t>
            </w:r>
          </w:p>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про здійснення загальної перевірки наявності матеріальних носіїв секретної інформації;</w:t>
            </w:r>
          </w:p>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про проведення перевірки наявності секретних документів та інших матеріальних носіїв інформації;</w:t>
            </w:r>
          </w:p>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про встановлення надбавки за роботу в умовах режимних обмежень;</w:t>
            </w:r>
          </w:p>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про експертну комісію з питань таємниць;</w:t>
            </w:r>
          </w:p>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про експертну комісію з проведення експертизи цінності документів.</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 xml:space="preserve">Протоколи засідань експертних комісій виконавчого комітету, структурних підрозділів з питань таємниць та експертних комісій, з проведення експертизи цінності документів. </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Інструкція про порядок забезпечення режиму секретності під час роботи на запасних пунктах управління сільської ради у разі введення в державі особливого періоду.</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 xml:space="preserve">Правила </w:t>
            </w:r>
            <w:proofErr w:type="spellStart"/>
            <w:r w:rsidRPr="00736AB3">
              <w:rPr>
                <w:rFonts w:ascii="Times New Roman" w:eastAsia="Times New Roman" w:hAnsi="Times New Roman" w:cs="Times New Roman"/>
                <w:sz w:val="26"/>
                <w:szCs w:val="26"/>
                <w:lang w:val="uk-UA" w:eastAsia="ru-RU"/>
              </w:rPr>
              <w:t>внутрішньооб’єктового</w:t>
            </w:r>
            <w:proofErr w:type="spellEnd"/>
            <w:r w:rsidRPr="00736AB3">
              <w:rPr>
                <w:rFonts w:ascii="Times New Roman" w:eastAsia="Times New Roman" w:hAnsi="Times New Roman" w:cs="Times New Roman"/>
                <w:sz w:val="26"/>
                <w:szCs w:val="26"/>
                <w:lang w:val="uk-UA" w:eastAsia="ru-RU"/>
              </w:rPr>
              <w:t xml:space="preserve"> режиму виконавчого комітету сільської ради.</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Картка результатів  перевірки громадянина у зв’язку з допуском до державної таємниці.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Акт за результатами експертної оцінки матеріальних носіїв інформації.</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Акт про відібрання для знищення та знищення машинних носіїв інформації.</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Журнал обліку вхідних  документів (форма 39).</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Журнал обліку  документів, надрукованих у друкарському бюро</w:t>
            </w:r>
            <w:r w:rsidRPr="00736AB3">
              <w:rPr>
                <w:rFonts w:ascii="Times New Roman" w:eastAsia="Times New Roman" w:hAnsi="Times New Roman" w:cs="Times New Roman"/>
                <w:b/>
                <w:sz w:val="26"/>
                <w:szCs w:val="26"/>
                <w:lang w:val="uk-UA" w:eastAsia="ru-RU"/>
              </w:rPr>
              <w:t xml:space="preserve"> </w:t>
            </w:r>
            <w:r w:rsidRPr="00736AB3">
              <w:rPr>
                <w:rFonts w:ascii="Times New Roman" w:eastAsia="Times New Roman" w:hAnsi="Times New Roman" w:cs="Times New Roman"/>
                <w:sz w:val="26"/>
                <w:szCs w:val="26"/>
                <w:lang w:val="uk-UA" w:eastAsia="ru-RU"/>
              </w:rPr>
              <w:t>(форма 43).</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Журнал обліку підготовлених  документів (форма 36).</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Порядок надання доступу до державної таємниці.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Акт про вилучення для знищення секретних документів, не внесених до Національного архівного фонду, та інших матеріальних носіїв інформації, що стосуються охорони державної таємниці.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Акт за результатами перегляду грифів секретності матеріальних носіїв інформації.</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Акт (довідка) перевірки стану режиму секретності у структурних підрозділах , виконавчому комітеті сільської ради.</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Перелік матеріальних носіїв секретної інформації, грифи секретності яких підлягають перегляду.</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Зведені відомості про наявність допуску до державної таємниці, про погодження органом СБУ призначення на посади начальників РСО, про видання наказу про покладання на окремого працівника обов'язків щодо забезпечення режиму секретності.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Зведені відомості щодо надання, зниження форми допуску до державної таємниці, відмови у наданні та скасування громадянам допуску до державної таємниці.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Листування про стан забезпечення охорони державної таємниці та технічного захисту інформації з обмеженим доступом (якщо інформація не відноситься до державної таємниці).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 xml:space="preserve">Правила поводження з </w:t>
            </w:r>
            <w:proofErr w:type="spellStart"/>
            <w:r w:rsidRPr="00736AB3">
              <w:rPr>
                <w:rFonts w:ascii="Times New Roman" w:eastAsia="Times New Roman" w:hAnsi="Times New Roman" w:cs="Times New Roman"/>
                <w:sz w:val="26"/>
                <w:szCs w:val="26"/>
                <w:lang w:val="uk-UA" w:eastAsia="ru-RU"/>
              </w:rPr>
              <w:t>шифротелеграмами</w:t>
            </w:r>
            <w:proofErr w:type="spellEnd"/>
            <w:r w:rsidRPr="00736AB3">
              <w:rPr>
                <w:rFonts w:ascii="Times New Roman" w:eastAsia="Times New Roman" w:hAnsi="Times New Roman" w:cs="Times New Roman"/>
                <w:sz w:val="26"/>
                <w:szCs w:val="26"/>
                <w:lang w:val="uk-UA" w:eastAsia="ru-RU"/>
              </w:rPr>
              <w:t xml:space="preserve"> в сільській раді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Інструкція про порядок забезпечення охорони державної таємниці на пунктах управління (повсякденних та запасних) сільської ради</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Порядок дій посадових осіб щодо здійснення заходів із забезпечення режиму секретності у разі виникнення загрози захоплення матеріальних носіїв секретної інформації</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План заходів щодо забезпечення режиму секретності в умовах особливого періоду або правового режиму надзвичайного стану</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Пояснювальна записка до звіту про стан забезпечення охорони державної таємниці в сільській раді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загрози (моделі загроз або моделі порушників) або можливі шляхи реалізації загроз для службової та конфіденційної інформації, що циркулює на конкретному об’єкті інформаційної діяльності або обробляється в конкретній інформаційній (автоматизованій), телекомунікаційній чи інформаційно-телекомунікаційній системі.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Зведені відомості про організацію, запровадження заходів, фактичний стан, наявність недоліків в організації технічного захисту службової та конфіденційної інформації, володіння якими дає змогу ініціювати витік службової та конфіденційної інформації, щодо об’єкта інформаційної діяльності, інформаційної (автоматизованої), телекомунікаційної, інформаційно-комунікаційної системи, де циркулює службова та конфіденційна інформація.</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Зведені відомості про зміст заходів, склад засобів, умови експлуатації комплексу технічного захисту (комплексної системи захисту) службової та конфіденційної інформації, що циркулює на конкретному об’єкті інформаційної діяльності або обробляється в конкретній інформаційній (автоматизованій), телекомунікаційній чи інформаційно-телекомунікаційній системі.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Зведені відомості про організацію, результати перевірок ефективності технічного захисту службової та конфіденційної інформації, що циркулює на конкретному об’єкті інформаційної діяльності або в конкретній інформаційній (автоматизованій), телекомунікаційній чи інформаційно-телекомунікаційній системі.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Pr>
          <w:p w:rsidR="00736AB3" w:rsidRPr="00736AB3" w:rsidRDefault="00736AB3" w:rsidP="00736AB3">
            <w:pPr>
              <w:spacing w:after="0" w:line="240" w:lineRule="auto"/>
              <w:rPr>
                <w:rFonts w:ascii="Times New Roman" w:eastAsia="Times New Roman" w:hAnsi="Times New Roman" w:cs="Times New Roman"/>
                <w:b/>
                <w:sz w:val="26"/>
                <w:szCs w:val="26"/>
                <w:lang w:eastAsia="ru-RU"/>
              </w:rPr>
            </w:pPr>
            <w:proofErr w:type="spellStart"/>
            <w:r w:rsidRPr="00736AB3">
              <w:rPr>
                <w:rFonts w:ascii="Times New Roman" w:eastAsia="Times New Roman" w:hAnsi="Times New Roman" w:cs="Times New Roman"/>
                <w:sz w:val="26"/>
                <w:szCs w:val="26"/>
                <w:lang w:eastAsia="ru-RU"/>
              </w:rPr>
              <w:t>Відомості</w:t>
            </w:r>
            <w:proofErr w:type="spellEnd"/>
            <w:r w:rsidRPr="00736AB3">
              <w:rPr>
                <w:rFonts w:ascii="Times New Roman" w:eastAsia="Times New Roman" w:hAnsi="Times New Roman" w:cs="Times New Roman"/>
                <w:sz w:val="26"/>
                <w:szCs w:val="26"/>
                <w:lang w:eastAsia="ru-RU"/>
              </w:rPr>
              <w:t xml:space="preserve"> про </w:t>
            </w:r>
            <w:proofErr w:type="spellStart"/>
            <w:r w:rsidRPr="00736AB3">
              <w:rPr>
                <w:rFonts w:ascii="Times New Roman" w:eastAsia="Times New Roman" w:hAnsi="Times New Roman" w:cs="Times New Roman"/>
                <w:sz w:val="26"/>
                <w:szCs w:val="26"/>
                <w:lang w:eastAsia="ru-RU"/>
              </w:rPr>
              <w:t>взаємодію</w:t>
            </w:r>
            <w:proofErr w:type="spell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органів</w:t>
            </w:r>
            <w:proofErr w:type="spell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місцевого</w:t>
            </w:r>
            <w:proofErr w:type="spell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самоврядування</w:t>
            </w:r>
            <w:proofErr w:type="spellEnd"/>
            <w:r w:rsidRPr="00736AB3">
              <w:rPr>
                <w:rFonts w:ascii="Times New Roman" w:eastAsia="Times New Roman" w:hAnsi="Times New Roman" w:cs="Times New Roman"/>
                <w:sz w:val="26"/>
                <w:szCs w:val="26"/>
                <w:lang w:eastAsia="ru-RU"/>
              </w:rPr>
              <w:t xml:space="preserve"> з </w:t>
            </w:r>
            <w:proofErr w:type="spellStart"/>
            <w:r w:rsidRPr="00736AB3">
              <w:rPr>
                <w:rFonts w:ascii="Times New Roman" w:eastAsia="Times New Roman" w:hAnsi="Times New Roman" w:cs="Times New Roman"/>
                <w:sz w:val="26"/>
                <w:szCs w:val="26"/>
                <w:lang w:eastAsia="ru-RU"/>
              </w:rPr>
              <w:t>установами</w:t>
            </w:r>
            <w:proofErr w:type="spellEnd"/>
            <w:r w:rsidRPr="00736AB3">
              <w:rPr>
                <w:rFonts w:ascii="Times New Roman" w:eastAsia="Times New Roman" w:hAnsi="Times New Roman" w:cs="Times New Roman"/>
                <w:sz w:val="26"/>
                <w:szCs w:val="26"/>
                <w:lang w:eastAsia="ru-RU"/>
              </w:rPr>
              <w:t xml:space="preserve">, органами та </w:t>
            </w:r>
            <w:proofErr w:type="spellStart"/>
            <w:proofErr w:type="gramStart"/>
            <w:r w:rsidRPr="00736AB3">
              <w:rPr>
                <w:rFonts w:ascii="Times New Roman" w:eastAsia="Times New Roman" w:hAnsi="Times New Roman" w:cs="Times New Roman"/>
                <w:sz w:val="26"/>
                <w:szCs w:val="26"/>
                <w:lang w:eastAsia="ru-RU"/>
              </w:rPr>
              <w:t>п</w:t>
            </w:r>
            <w:proofErr w:type="gramEnd"/>
            <w:r w:rsidRPr="00736AB3">
              <w:rPr>
                <w:rFonts w:ascii="Times New Roman" w:eastAsia="Times New Roman" w:hAnsi="Times New Roman" w:cs="Times New Roman"/>
                <w:sz w:val="26"/>
                <w:szCs w:val="26"/>
                <w:lang w:eastAsia="ru-RU"/>
              </w:rPr>
              <w:t>ідрозділами</w:t>
            </w:r>
            <w:proofErr w:type="spellEnd"/>
            <w:r w:rsidRPr="00736AB3">
              <w:rPr>
                <w:rFonts w:ascii="Times New Roman" w:eastAsia="Times New Roman" w:hAnsi="Times New Roman" w:cs="Times New Roman"/>
                <w:sz w:val="26"/>
                <w:szCs w:val="26"/>
                <w:lang w:eastAsia="ru-RU"/>
              </w:rPr>
              <w:t xml:space="preserve"> сил </w:t>
            </w:r>
            <w:proofErr w:type="spellStart"/>
            <w:r w:rsidRPr="00736AB3">
              <w:rPr>
                <w:rFonts w:ascii="Times New Roman" w:eastAsia="Times New Roman" w:hAnsi="Times New Roman" w:cs="Times New Roman"/>
                <w:sz w:val="26"/>
                <w:szCs w:val="26"/>
                <w:lang w:eastAsia="ru-RU"/>
              </w:rPr>
              <w:t>безпеки</w:t>
            </w:r>
            <w:proofErr w:type="spellEnd"/>
            <w:r w:rsidRPr="00736AB3">
              <w:rPr>
                <w:rFonts w:ascii="Times New Roman" w:eastAsia="Times New Roman" w:hAnsi="Times New Roman" w:cs="Times New Roman"/>
                <w:sz w:val="26"/>
                <w:szCs w:val="26"/>
                <w:lang w:eastAsia="ru-RU"/>
              </w:rPr>
              <w:t xml:space="preserve"> та оборони на </w:t>
            </w:r>
            <w:proofErr w:type="spellStart"/>
            <w:r w:rsidRPr="00736AB3">
              <w:rPr>
                <w:rFonts w:ascii="Times New Roman" w:eastAsia="Times New Roman" w:hAnsi="Times New Roman" w:cs="Times New Roman"/>
                <w:sz w:val="26"/>
                <w:szCs w:val="26"/>
                <w:lang w:eastAsia="ru-RU"/>
              </w:rPr>
              <w:t>особливий</w:t>
            </w:r>
            <w:proofErr w:type="spell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період</w:t>
            </w:r>
            <w:proofErr w:type="spellEnd"/>
            <w:r w:rsidRPr="00736AB3">
              <w:rPr>
                <w:rFonts w:ascii="Times New Roman" w:eastAsia="Times New Roman" w:hAnsi="Times New Roman" w:cs="Times New Roman"/>
                <w:sz w:val="26"/>
                <w:szCs w:val="26"/>
                <w:lang w:eastAsia="ru-RU"/>
              </w:rPr>
              <w:t>.</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Pr>
          <w:p w:rsidR="00736AB3" w:rsidRPr="00736AB3" w:rsidRDefault="00736AB3" w:rsidP="00736AB3">
            <w:pPr>
              <w:spacing w:after="0" w:line="240" w:lineRule="auto"/>
              <w:rPr>
                <w:rFonts w:ascii="Times New Roman" w:eastAsia="Times New Roman" w:hAnsi="Times New Roman" w:cs="Times New Roman"/>
                <w:b/>
                <w:sz w:val="26"/>
                <w:szCs w:val="26"/>
                <w:lang w:val="uk-UA" w:eastAsia="ru-RU"/>
              </w:rPr>
            </w:pPr>
            <w:r w:rsidRPr="00736AB3">
              <w:rPr>
                <w:rFonts w:ascii="Times New Roman" w:eastAsia="Times New Roman" w:hAnsi="Times New Roman" w:cs="Times New Roman"/>
                <w:sz w:val="26"/>
                <w:szCs w:val="26"/>
                <w:lang w:val="uk-UA" w:eastAsia="ru-RU"/>
              </w:rPr>
              <w:t xml:space="preserve">Відомості про розташування військових формувань та об’єктів, якщо ці відомості не містять інформацію, яка становить державну таємницю. </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Pr>
          <w:p w:rsidR="00736AB3" w:rsidRPr="00736AB3" w:rsidRDefault="00736AB3" w:rsidP="00736AB3">
            <w:pPr>
              <w:spacing w:after="0" w:line="240" w:lineRule="auto"/>
              <w:rPr>
                <w:rFonts w:ascii="Times New Roman" w:eastAsia="Times New Roman" w:hAnsi="Times New Roman" w:cs="Times New Roman"/>
                <w:b/>
                <w:sz w:val="26"/>
                <w:szCs w:val="26"/>
                <w:lang w:val="uk-UA" w:eastAsia="ru-RU"/>
              </w:rPr>
            </w:pPr>
            <w:r w:rsidRPr="00736AB3">
              <w:rPr>
                <w:rFonts w:ascii="Times New Roman" w:eastAsia="Times New Roman" w:hAnsi="Times New Roman" w:cs="Times New Roman"/>
                <w:sz w:val="26"/>
                <w:szCs w:val="26"/>
                <w:lang w:val="uk-UA" w:eastAsia="ru-RU"/>
              </w:rPr>
              <w:t>Відомості про економічний стан підприємств та об’єктів інфраструктури, що мають стратегічне значення для економіки, безпеки, підвищення обороно стійкості держави і громади зокрема.</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Pr>
          <w:p w:rsidR="00736AB3" w:rsidRPr="00736AB3" w:rsidRDefault="00736AB3" w:rsidP="00736AB3">
            <w:pPr>
              <w:spacing w:after="0" w:line="240" w:lineRule="auto"/>
              <w:rPr>
                <w:rFonts w:ascii="Times New Roman" w:eastAsia="Times New Roman" w:hAnsi="Times New Roman" w:cs="Times New Roman"/>
                <w:b/>
                <w:sz w:val="26"/>
                <w:szCs w:val="26"/>
                <w:lang w:val="uk-UA" w:eastAsia="ru-RU"/>
              </w:rPr>
            </w:pPr>
            <w:r w:rsidRPr="00736AB3">
              <w:rPr>
                <w:rFonts w:ascii="Times New Roman" w:eastAsia="Times New Roman" w:hAnsi="Times New Roman" w:cs="Times New Roman"/>
                <w:sz w:val="26"/>
                <w:szCs w:val="26"/>
                <w:lang w:val="uk-UA" w:eastAsia="ru-RU"/>
              </w:rPr>
              <w:t>Відомості про об’єкти, які забезпечуються електронними комунікаційними послугами або забезпечують електронні комунікаційні послуги в умовах воєнного стану (перелік точок/адрес, географічних координат тощо).</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Pr>
          <w:p w:rsidR="00736AB3" w:rsidRPr="00736AB3" w:rsidRDefault="00736AB3" w:rsidP="00736AB3">
            <w:pPr>
              <w:spacing w:after="0" w:line="240" w:lineRule="auto"/>
              <w:rPr>
                <w:rFonts w:ascii="Times New Roman" w:eastAsia="Times New Roman" w:hAnsi="Times New Roman" w:cs="Times New Roman"/>
                <w:b/>
                <w:sz w:val="26"/>
                <w:szCs w:val="26"/>
                <w:lang w:val="uk-UA" w:eastAsia="ru-RU"/>
              </w:rPr>
            </w:pPr>
            <w:proofErr w:type="spellStart"/>
            <w:r w:rsidRPr="00736AB3">
              <w:rPr>
                <w:rFonts w:ascii="Times New Roman" w:eastAsia="Times New Roman" w:hAnsi="Times New Roman" w:cs="Times New Roman"/>
                <w:sz w:val="26"/>
                <w:szCs w:val="26"/>
                <w:lang w:eastAsia="ru-RU"/>
              </w:rPr>
              <w:t>Відомості</w:t>
            </w:r>
            <w:proofErr w:type="spellEnd"/>
            <w:r w:rsidRPr="00736AB3">
              <w:rPr>
                <w:rFonts w:ascii="Times New Roman" w:eastAsia="Times New Roman" w:hAnsi="Times New Roman" w:cs="Times New Roman"/>
                <w:sz w:val="26"/>
                <w:szCs w:val="26"/>
                <w:lang w:eastAsia="ru-RU"/>
              </w:rPr>
              <w:t xml:space="preserve"> про </w:t>
            </w:r>
            <w:proofErr w:type="spellStart"/>
            <w:r w:rsidRPr="00736AB3">
              <w:rPr>
                <w:rFonts w:ascii="Times New Roman" w:eastAsia="Times New Roman" w:hAnsi="Times New Roman" w:cs="Times New Roman"/>
                <w:sz w:val="26"/>
                <w:szCs w:val="26"/>
                <w:lang w:eastAsia="ru-RU"/>
              </w:rPr>
              <w:t>забезпечення</w:t>
            </w:r>
            <w:proofErr w:type="spell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безпеки</w:t>
            </w:r>
            <w:proofErr w:type="spell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електроспоживання</w:t>
            </w:r>
            <w:proofErr w:type="spell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об’єкті</w:t>
            </w:r>
            <w:proofErr w:type="gramStart"/>
            <w:r w:rsidRPr="00736AB3">
              <w:rPr>
                <w:rFonts w:ascii="Times New Roman" w:eastAsia="Times New Roman" w:hAnsi="Times New Roman" w:cs="Times New Roman"/>
                <w:sz w:val="26"/>
                <w:szCs w:val="26"/>
                <w:lang w:eastAsia="ru-RU"/>
              </w:rPr>
              <w:t>в</w:t>
            </w:r>
            <w:proofErr w:type="spellEnd"/>
            <w:proofErr w:type="gram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критичної</w:t>
            </w:r>
            <w:proofErr w:type="spell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інфраструктури</w:t>
            </w:r>
            <w:proofErr w:type="spellEnd"/>
            <w:r w:rsidRPr="00736AB3">
              <w:rPr>
                <w:rFonts w:ascii="Times New Roman" w:eastAsia="Times New Roman" w:hAnsi="Times New Roman" w:cs="Times New Roman"/>
                <w:sz w:val="26"/>
                <w:szCs w:val="26"/>
                <w:lang w:eastAsia="ru-RU"/>
              </w:rPr>
              <w:t>.</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Pr>
          <w:p w:rsidR="00736AB3" w:rsidRPr="00736AB3" w:rsidRDefault="00736AB3" w:rsidP="00736AB3">
            <w:pPr>
              <w:spacing w:after="0" w:line="240" w:lineRule="auto"/>
              <w:rPr>
                <w:rFonts w:ascii="Times New Roman" w:eastAsia="Times New Roman" w:hAnsi="Times New Roman" w:cs="Times New Roman"/>
                <w:b/>
                <w:sz w:val="26"/>
                <w:szCs w:val="26"/>
                <w:lang w:val="uk-UA" w:eastAsia="ru-RU"/>
              </w:rPr>
            </w:pPr>
            <w:proofErr w:type="spellStart"/>
            <w:r w:rsidRPr="00736AB3">
              <w:rPr>
                <w:rFonts w:ascii="Times New Roman" w:eastAsia="Times New Roman" w:hAnsi="Times New Roman" w:cs="Times New Roman"/>
                <w:sz w:val="26"/>
                <w:szCs w:val="26"/>
                <w:lang w:eastAsia="ru-RU"/>
              </w:rPr>
              <w:t>Відомості</w:t>
            </w:r>
            <w:proofErr w:type="spellEnd"/>
            <w:r w:rsidRPr="00736AB3">
              <w:rPr>
                <w:rFonts w:ascii="Times New Roman" w:eastAsia="Times New Roman" w:hAnsi="Times New Roman" w:cs="Times New Roman"/>
                <w:sz w:val="26"/>
                <w:szCs w:val="26"/>
                <w:lang w:eastAsia="ru-RU"/>
              </w:rPr>
              <w:t xml:space="preserve"> про стан </w:t>
            </w:r>
            <w:proofErr w:type="spellStart"/>
            <w:r w:rsidRPr="00736AB3">
              <w:rPr>
                <w:rFonts w:ascii="Times New Roman" w:eastAsia="Times New Roman" w:hAnsi="Times New Roman" w:cs="Times New Roman"/>
                <w:sz w:val="26"/>
                <w:szCs w:val="26"/>
                <w:lang w:eastAsia="ru-RU"/>
              </w:rPr>
              <w:t>функціонування</w:t>
            </w:r>
            <w:proofErr w:type="spellEnd"/>
            <w:r w:rsidRPr="00736AB3">
              <w:rPr>
                <w:rFonts w:ascii="Times New Roman" w:eastAsia="Times New Roman" w:hAnsi="Times New Roman" w:cs="Times New Roman"/>
                <w:sz w:val="26"/>
                <w:szCs w:val="26"/>
                <w:lang w:eastAsia="ru-RU"/>
              </w:rPr>
              <w:t xml:space="preserve"> мереж </w:t>
            </w:r>
            <w:proofErr w:type="spellStart"/>
            <w:r w:rsidRPr="00736AB3">
              <w:rPr>
                <w:rFonts w:ascii="Times New Roman" w:eastAsia="Times New Roman" w:hAnsi="Times New Roman" w:cs="Times New Roman"/>
                <w:sz w:val="26"/>
                <w:szCs w:val="26"/>
                <w:lang w:eastAsia="ru-RU"/>
              </w:rPr>
              <w:t>електронних</w:t>
            </w:r>
            <w:proofErr w:type="spellEnd"/>
            <w:r w:rsidRPr="00736AB3">
              <w:rPr>
                <w:rFonts w:ascii="Times New Roman" w:eastAsia="Times New Roman" w:hAnsi="Times New Roman" w:cs="Times New Roman"/>
                <w:sz w:val="26"/>
                <w:szCs w:val="26"/>
                <w:lang w:eastAsia="ru-RU"/>
              </w:rPr>
              <w:t xml:space="preserve"> </w:t>
            </w:r>
            <w:proofErr w:type="spellStart"/>
            <w:r w:rsidRPr="00736AB3">
              <w:rPr>
                <w:rFonts w:ascii="Times New Roman" w:eastAsia="Times New Roman" w:hAnsi="Times New Roman" w:cs="Times New Roman"/>
                <w:sz w:val="26"/>
                <w:szCs w:val="26"/>
                <w:lang w:eastAsia="ru-RU"/>
              </w:rPr>
              <w:t>комунікацій</w:t>
            </w:r>
            <w:proofErr w:type="spellEnd"/>
            <w:r w:rsidRPr="00736AB3">
              <w:rPr>
                <w:rFonts w:ascii="Times New Roman" w:eastAsia="Times New Roman" w:hAnsi="Times New Roman" w:cs="Times New Roman"/>
                <w:sz w:val="26"/>
                <w:szCs w:val="26"/>
                <w:lang w:eastAsia="ru-RU"/>
              </w:rPr>
              <w:t>.</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Pr>
          <w:p w:rsidR="00736AB3" w:rsidRPr="00736AB3" w:rsidRDefault="00736AB3" w:rsidP="00736AB3">
            <w:pPr>
              <w:spacing w:after="0" w:line="240" w:lineRule="auto"/>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з питань підготовки території держави до оборони, якщо ці відомості не містять інформацію , що становлять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Pr>
          <w:p w:rsidR="00736AB3" w:rsidRPr="00736AB3" w:rsidRDefault="00736AB3" w:rsidP="00736AB3">
            <w:pPr>
              <w:spacing w:after="0" w:line="240" w:lineRule="auto"/>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Схеми організації зв’язку з неповним переліком позивних та діючих частот</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Витяги з  переліку телефонних та телеграфних постійно діючих каналів, а також за паролями "Каштан" та "Стихія".</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плани та схеми зв’язку, які розкривають побудову системи зв’язку ДСНС України, крім тих, що становлять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Виписки з таблиці позивних посадових осіб.</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щодо технічного стану та готовності про кожну окрему систему оповіщення.</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 xml:space="preserve">Виписки з </w:t>
            </w:r>
            <w:proofErr w:type="spellStart"/>
            <w:r w:rsidRPr="00736AB3">
              <w:rPr>
                <w:rFonts w:ascii="Times New Roman" w:eastAsia="Times New Roman" w:hAnsi="Times New Roman" w:cs="Times New Roman"/>
                <w:sz w:val="26"/>
                <w:szCs w:val="26"/>
                <w:lang w:val="uk-UA" w:eastAsia="ru-RU"/>
              </w:rPr>
              <w:t>радіоданих</w:t>
            </w:r>
            <w:proofErr w:type="spellEnd"/>
            <w:r w:rsidRPr="00736AB3">
              <w:rPr>
                <w:rFonts w:ascii="Times New Roman" w:eastAsia="Times New Roman" w:hAnsi="Times New Roman" w:cs="Times New Roman"/>
                <w:sz w:val="26"/>
                <w:szCs w:val="26"/>
                <w:lang w:val="uk-UA" w:eastAsia="ru-RU"/>
              </w:rPr>
              <w:t>.</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за сукупністю всіх показників про час, маршрут транспортування, місця знешкодження або знищення вибухових речовин (матеріалів), засобів підриву та вибухонебезпечних предметів.</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стан цивільного захисту в особливий період в органах виконавчої влади, органах місцевого самоврядування, підприємств, установ, організацій, якщо відомості в них не містять інформацію, що становить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інженерно-технічні заходи цивільного захисту (цивільної оборони), що плануються (реалізовані) в генеральних планах забудови населених пунктів та відповідних адміністративно-територіальних одиниць.</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порядок, критерії та правила віднесення міст та суб’єктів господарювання до відповідних груп та категорій з цивільного захисту.</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за сукупністю показників про зміст та основні напрямки розвитку інженерно-технічних заходів цивільного захисту  (цивільної оборони) на особливий період, що передбачені (реалізовані) в генеральних планах забудови населених пунктів та відповідних адміністративно-територіальних одиниць.</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участь у заходах з антитерористичної діяльності, на які не поширюється дія Зводу відомостей, що становлять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Зведені дані про стан підготовки цивільного захисту (цивільної оборони) за рік, якщо відомості в них не містять інформацію, що становить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Зведені відомості про техніко-економічні характеристики в розрізі регіонів, які накопичені у Державному реєстрі потенційно небезпечних об’єктів.</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час та маршрут транспортування радіоактивних речовин</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 xml:space="preserve">Перелік об’єктів і споруд систем життєзабезпечення, виробів та об’єктів, документація на які </w:t>
            </w:r>
            <w:proofErr w:type="spellStart"/>
            <w:r w:rsidRPr="00736AB3">
              <w:rPr>
                <w:rFonts w:ascii="Times New Roman" w:eastAsia="Times New Roman" w:hAnsi="Times New Roman" w:cs="Times New Roman"/>
                <w:sz w:val="26"/>
                <w:szCs w:val="26"/>
                <w:lang w:val="uk-UA" w:eastAsia="ru-RU"/>
              </w:rPr>
              <w:t>замікрофільмована</w:t>
            </w:r>
            <w:proofErr w:type="spellEnd"/>
            <w:r w:rsidRPr="00736AB3">
              <w:rPr>
                <w:rFonts w:ascii="Times New Roman" w:eastAsia="Times New Roman" w:hAnsi="Times New Roman" w:cs="Times New Roman"/>
                <w:sz w:val="26"/>
                <w:szCs w:val="26"/>
                <w:lang w:val="uk-UA" w:eastAsia="ru-RU"/>
              </w:rPr>
              <w:t>, та мікрофільмів, прийнятих на державне зберігання.</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щодо розміщення , захисту та охорони тощо об’єктів критичної інфраструктури, зокрема під час дії воєнного стану окремі відомості з підготовки об’єктів житлово-комунального господарства до роботи в осінньо-зимовий період</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фінансування, функціонування, комплектування, дислокацію підприємств, установ та організацій, які є критично важливими для функціонування економіки області та забезпечення життєдіяльності населення, а також забезпечення потреб сил оборони в умовах особливого періоду та правового режиму воєнного стану.</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щодо виробництва, закупівлі та поставки продовольства, сільськогосподарської продукції, потреби сільського господарства в хімічних і мікробіологічних засобах захисту рослин, мінеральних добривах  в особливий період.</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Заходи щодо виробництва та поставки паливно-мастильних матеріалів в особливий період.</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 xml:space="preserve">Відомості щодо кількості автотранспортної, </w:t>
            </w:r>
            <w:proofErr w:type="spellStart"/>
            <w:r w:rsidRPr="00736AB3">
              <w:rPr>
                <w:rFonts w:ascii="Times New Roman" w:eastAsia="Times New Roman" w:hAnsi="Times New Roman" w:cs="Times New Roman"/>
                <w:sz w:val="26"/>
                <w:szCs w:val="26"/>
                <w:lang w:val="uk-UA" w:eastAsia="ru-RU"/>
              </w:rPr>
              <w:t>дорожньо-будівельної</w:t>
            </w:r>
            <w:proofErr w:type="spellEnd"/>
            <w:r w:rsidRPr="00736AB3">
              <w:rPr>
                <w:rFonts w:ascii="Times New Roman" w:eastAsia="Times New Roman" w:hAnsi="Times New Roman" w:cs="Times New Roman"/>
                <w:sz w:val="26"/>
                <w:szCs w:val="26"/>
                <w:lang w:val="uk-UA" w:eastAsia="ru-RU"/>
              </w:rPr>
              <w:t>, підіймально-транспортної техніки, які підлягають передачі Збройним Силам України, в місцевому органі виконавчої влади, органі місцевого самоврядування.</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щодо показників із праці та кадрів, джерел забезпечення кадрами потреб господарства сільської ради в особливий період.</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щодо підготовки фахівців у закладах освіти на особливий період.</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Заходи щодо надання медичних, транспортних, поштових, телекомунікаційних, житлово-комунальних, побутових, ремонтних та інших послуг в особливий період, якщо відомості в них не містять інформацію, що становить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щодо виробництва найважливішої цивільної промислової продукції в особливий період.</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щодо номенклатури, обсягів (норм), місць зберігання матеріальних цінностей мобілізаційного резерву в місцевому органі виконавчої влади, на підприємстві, в установі та організації.</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Заходи щодо капітального будівництва в особливий період.</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 xml:space="preserve">Відомості про заходи, передбачені для забезпечення сталого функціонування місцевих органів виконавчої влади, органів місцевого самоврядування, а також підприємств, установ, організацій, які не задіяні у виробництві озброєння, боєприпасів, військової техніки, спеціальних комплектуючих виробів до них, крім тих, що становлять державну таємницю. </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стан мобілізаційної готовності сіл, підприємств,  установ та організацій.</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військовозобов’язаних, заброньованих за місцевими органами виконавчої влади, органами місцевого самоврядування, підприємствами, установами, організаціями, які не задіяні в особливий період у виробництві озброєння, боєприпасів, військової техніки, спеціальних комплектуючих виробів до них.</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виділення будівель, споруд, земельних ділянок, транспортних та інших матеріально-технічних засобів Збройним Силам України, іншим військовим формуванням в особливий період, крім тих, що становлять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виробничі потужності, обсяги, технологію виробництва матеріалів, які передбачається використовувати для виготовлення озброєння, військової техніки, спеціальних комплектуючих виробів до них у цілому щодо підприємства, установи, організації.</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щодо перевірки стану мобілізаційної органів місцевого самоврядування, підприємств, установ, організацій, якщо відомості в них не містять інформацію, що становить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заходи мобілізаційної підготовки та мобілізаційного плану органу місцевого самоврядування, підприємства, установи, організації, які не підпадають під дію статей Зводу відомостей, що становлять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організацію оповіщення, управління і зв’язку, порядок переведення органу місцевого самоврядування, підприємства, установи, організації на режим роботи в умовах особливого періоду, якщо відомості в них не містять інформацію, що становить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35"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35"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організацію реагування та дій в разі виникнення аварій на об’єктах, що мають стратегічне значення для економіки і безпеки держави.</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потребу в асигнуваннях та фактичні фінансові витрати на мобілізаційну підготовку органу місцевого самоврядування, підприємства, установи, організації, крім тих, що становлять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з питань створення та утримання резерву медикаментів та медичного майна довготривалого зберігання на особливий період та на випадок виникнення надзвичайної ситуації, якщо відомості в них не містять інформацію, що становить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Розпорядження, сільського голови з питань територіальної оборони, якщо відомості в них не містять інформацію, що становить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щодо розробки документів з питань територіальної оборони, якщо відомості в них не містять інформацію, що становить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що містять інформацію, розголошення якої може завдати істотної шкоди інтересам національної безпеки, територіальної цілісності або громадського порядку, призвести до заворушень чи злочинів, якщо ці відомості не містять інформацію, що становить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Окремі звіти за результатами соціологічних досліджень громадської думки населення Кіровоградщини</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Відомості про планування, організацію та проведення заходів з евакуації в особливий період, якщо відомості в них не містять державну таємницю.</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Інструкція про порядок оповіщення та приведення системи цивільного захисту сільської ради у вищі ступені готовності.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Перелік матеріальних носіїв секретної інформації, які в умовах воєнного або надзвичайного стану залишаються на місці чи переміщуються в безпечні місця в межах сільської ради</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Перелік матеріальних носіїв секретної інформації, які в умовах воєнного або надзвичайного стану передаються для зберігання до Державного архіву Кіровоградської області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Перелік матеріальних носіїв секретної інформації, які в умовах воєнного або надзвичайного стану вивозяться до місця евакуації</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Перелік матеріальних носіїв секретної інформації, які в умовах воєнного або надзвичайного стану знищуються на місці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Схема маршруту вивезення автотранспортом секретних документів сільської ради у місце евакуації</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Схема маршруту вивезення автотранспортом секретних документів сільської ради до Державного архіву Кіровоградської області</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Акт про знищення матеріальних носіїв секретної інформації, що не мають практичної та культурної цінності (проєкт, особливий період)</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Опис матеріальних носіїв секретної інформації, що підлягають вивезенню до місця евакуації (проєкт, особливий період)</w:t>
            </w:r>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 xml:space="preserve">Журнал обліку вхідних </w:t>
            </w:r>
            <w:proofErr w:type="spellStart"/>
            <w:r w:rsidRPr="00736AB3">
              <w:rPr>
                <w:rFonts w:ascii="Times New Roman" w:eastAsia="Times New Roman" w:hAnsi="Times New Roman" w:cs="Times New Roman"/>
                <w:sz w:val="26"/>
                <w:szCs w:val="26"/>
                <w:lang w:val="uk-UA" w:eastAsia="ru-RU"/>
              </w:rPr>
              <w:t>шифротелеграм</w:t>
            </w:r>
            <w:proofErr w:type="spellEnd"/>
          </w:p>
        </w:tc>
      </w:tr>
      <w:tr w:rsidR="00736AB3" w:rsidRPr="00736AB3" w:rsidTr="003B46A6">
        <w:trPr>
          <w:cantSplit/>
        </w:trPr>
        <w:tc>
          <w:tcPr>
            <w:tcW w:w="671" w:type="dxa"/>
            <w:tcBorders>
              <w:top w:val="single" w:sz="6" w:space="0" w:color="auto"/>
              <w:left w:val="double" w:sz="4" w:space="0" w:color="auto"/>
              <w:bottom w:val="single" w:sz="6" w:space="0" w:color="auto"/>
              <w:right w:val="single" w:sz="6" w:space="0" w:color="auto"/>
            </w:tcBorders>
          </w:tcPr>
          <w:p w:rsidR="00736AB3" w:rsidRPr="00736AB3" w:rsidRDefault="00736AB3" w:rsidP="00736AB3">
            <w:pPr>
              <w:numPr>
                <w:ilvl w:val="0"/>
                <w:numId w:val="1"/>
              </w:numPr>
              <w:tabs>
                <w:tab w:val="num" w:pos="720"/>
              </w:tabs>
              <w:spacing w:after="0" w:line="240" w:lineRule="auto"/>
              <w:ind w:left="720"/>
              <w:jc w:val="both"/>
              <w:rPr>
                <w:rFonts w:ascii="Times New Roman" w:eastAsia="Times New Roman" w:hAnsi="Times New Roman" w:cs="Times New Roman"/>
                <w:sz w:val="26"/>
                <w:szCs w:val="26"/>
                <w:lang w:val="uk-UA" w:eastAsia="ru-RU"/>
              </w:rPr>
            </w:pPr>
          </w:p>
        </w:tc>
        <w:tc>
          <w:tcPr>
            <w:tcW w:w="8938" w:type="dxa"/>
            <w:tcBorders>
              <w:top w:val="single" w:sz="6" w:space="0" w:color="auto"/>
              <w:left w:val="single" w:sz="6" w:space="0" w:color="auto"/>
              <w:bottom w:val="single" w:sz="6" w:space="0" w:color="auto"/>
              <w:right w:val="double" w:sz="4" w:space="0" w:color="auto"/>
            </w:tcBorders>
          </w:tcPr>
          <w:p w:rsidR="00736AB3" w:rsidRPr="00736AB3" w:rsidRDefault="00736AB3" w:rsidP="00736AB3">
            <w:pPr>
              <w:spacing w:after="0" w:line="240" w:lineRule="auto"/>
              <w:jc w:val="both"/>
              <w:rPr>
                <w:rFonts w:ascii="Times New Roman" w:eastAsia="Times New Roman" w:hAnsi="Times New Roman" w:cs="Times New Roman"/>
                <w:sz w:val="26"/>
                <w:szCs w:val="26"/>
                <w:lang w:val="uk-UA" w:eastAsia="ru-RU"/>
              </w:rPr>
            </w:pPr>
            <w:r w:rsidRPr="00736AB3">
              <w:rPr>
                <w:rFonts w:ascii="Times New Roman" w:eastAsia="Times New Roman" w:hAnsi="Times New Roman" w:cs="Times New Roman"/>
                <w:sz w:val="26"/>
                <w:szCs w:val="26"/>
                <w:lang w:val="uk-UA" w:eastAsia="ru-RU"/>
              </w:rPr>
              <w:t xml:space="preserve">Журнал обліку вихідних </w:t>
            </w:r>
            <w:proofErr w:type="spellStart"/>
            <w:r w:rsidRPr="00736AB3">
              <w:rPr>
                <w:rFonts w:ascii="Times New Roman" w:eastAsia="Times New Roman" w:hAnsi="Times New Roman" w:cs="Times New Roman"/>
                <w:sz w:val="26"/>
                <w:szCs w:val="26"/>
                <w:lang w:val="uk-UA" w:eastAsia="ru-RU"/>
              </w:rPr>
              <w:t>шифротелеграм</w:t>
            </w:r>
            <w:proofErr w:type="spellEnd"/>
          </w:p>
        </w:tc>
      </w:tr>
    </w:tbl>
    <w:p w:rsidR="00736AB3" w:rsidRPr="00736AB3" w:rsidRDefault="00736AB3" w:rsidP="00736AB3">
      <w:pPr>
        <w:spacing w:after="0" w:line="240" w:lineRule="auto"/>
        <w:jc w:val="center"/>
        <w:rPr>
          <w:rFonts w:ascii="Times New Roman" w:eastAsia="Times New Roman" w:hAnsi="Times New Roman" w:cs="Times New Roman"/>
          <w:sz w:val="28"/>
          <w:szCs w:val="28"/>
          <w:lang w:val="uk-UA" w:eastAsia="ru-RU"/>
        </w:rPr>
      </w:pPr>
    </w:p>
    <w:p w:rsidR="00736AB3" w:rsidRPr="00736AB3" w:rsidRDefault="00736AB3" w:rsidP="00736AB3">
      <w:pPr>
        <w:spacing w:after="0" w:line="240" w:lineRule="auto"/>
        <w:jc w:val="center"/>
        <w:rPr>
          <w:rFonts w:ascii="Times New Roman" w:eastAsia="Times New Roman" w:hAnsi="Times New Roman" w:cs="Times New Roman"/>
          <w:sz w:val="28"/>
          <w:szCs w:val="28"/>
          <w:lang w:val="uk-UA" w:eastAsia="ru-RU"/>
        </w:rPr>
      </w:pPr>
    </w:p>
    <w:p w:rsidR="00736AB3" w:rsidRPr="00736AB3" w:rsidRDefault="00736AB3" w:rsidP="00736AB3">
      <w:pPr>
        <w:spacing w:after="0" w:line="240" w:lineRule="auto"/>
        <w:jc w:val="center"/>
        <w:rPr>
          <w:rFonts w:ascii="Times New Roman" w:eastAsia="Times New Roman" w:hAnsi="Times New Roman" w:cs="Times New Roman"/>
          <w:sz w:val="28"/>
          <w:szCs w:val="28"/>
          <w:lang w:val="uk-UA" w:eastAsia="ru-RU"/>
        </w:rPr>
      </w:pPr>
      <w:r w:rsidRPr="00736AB3">
        <w:rPr>
          <w:rFonts w:ascii="Times New Roman" w:eastAsia="Times New Roman" w:hAnsi="Times New Roman" w:cs="Times New Roman"/>
          <w:sz w:val="28"/>
          <w:szCs w:val="28"/>
          <w:lang w:val="uk-UA" w:eastAsia="ru-RU"/>
        </w:rPr>
        <w:t>______________________</w:t>
      </w:r>
    </w:p>
    <w:p w:rsidR="00736AB3" w:rsidRPr="00736AB3" w:rsidRDefault="00736AB3" w:rsidP="00736AB3">
      <w:pPr>
        <w:spacing w:after="0" w:line="240" w:lineRule="auto"/>
        <w:jc w:val="center"/>
        <w:rPr>
          <w:rFonts w:ascii="Times New Roman" w:eastAsia="Times New Roman" w:hAnsi="Times New Roman" w:cs="Times New Roman"/>
          <w:sz w:val="28"/>
          <w:szCs w:val="28"/>
          <w:lang w:val="uk-UA" w:eastAsia="ru-RU"/>
        </w:rPr>
        <w:sectPr w:rsidR="00736AB3" w:rsidRPr="00736AB3" w:rsidSect="00667F04">
          <w:headerReference w:type="default" r:id="rId6"/>
          <w:pgSz w:w="11907" w:h="16840" w:code="9"/>
          <w:pgMar w:top="426" w:right="567" w:bottom="851" w:left="1701" w:header="709" w:footer="709" w:gutter="0"/>
          <w:pgNumType w:start="1"/>
          <w:cols w:space="1134"/>
          <w:titlePg/>
          <w:docGrid w:linePitch="360"/>
        </w:sectPr>
      </w:pPr>
    </w:p>
    <w:p w:rsidR="00736AB3" w:rsidRPr="00736AB3" w:rsidRDefault="00736AB3" w:rsidP="00736AB3">
      <w:pPr>
        <w:keepNext/>
        <w:spacing w:after="0" w:line="360" w:lineRule="auto"/>
        <w:ind w:left="5188"/>
        <w:outlineLvl w:val="2"/>
        <w:rPr>
          <w:rFonts w:ascii="Times New Roman" w:eastAsia="Times New Roman" w:hAnsi="Times New Roman" w:cs="Times New Roman"/>
          <w:b/>
          <w:bCs/>
          <w:sz w:val="28"/>
          <w:szCs w:val="28"/>
          <w:lang w:val="uk-UA" w:eastAsia="ru-RU"/>
        </w:rPr>
      </w:pPr>
      <w:r w:rsidRPr="00736AB3">
        <w:rPr>
          <w:rFonts w:ascii="Times New Roman" w:eastAsia="Times New Roman" w:hAnsi="Times New Roman" w:cs="Times New Roman"/>
          <w:b/>
          <w:bCs/>
          <w:sz w:val="28"/>
          <w:szCs w:val="28"/>
          <w:lang w:val="uk-UA" w:eastAsia="ru-RU"/>
        </w:rPr>
        <w:lastRenderedPageBreak/>
        <w:t>ЗАТВЕРДЖЕНО</w:t>
      </w:r>
    </w:p>
    <w:p w:rsidR="00736AB3" w:rsidRPr="00736AB3" w:rsidRDefault="00736AB3" w:rsidP="00736AB3">
      <w:pPr>
        <w:spacing w:after="0" w:line="240" w:lineRule="auto"/>
        <w:ind w:left="5187"/>
        <w:rPr>
          <w:rFonts w:ascii="Times New Roman" w:eastAsia="Times New Roman" w:hAnsi="Times New Roman" w:cs="Times New Roman"/>
          <w:sz w:val="28"/>
          <w:szCs w:val="28"/>
          <w:lang w:val="uk-UA" w:eastAsia="ru-RU"/>
        </w:rPr>
      </w:pPr>
      <w:r w:rsidRPr="00736AB3">
        <w:rPr>
          <w:rFonts w:ascii="Times New Roman" w:eastAsia="Times New Roman" w:hAnsi="Times New Roman" w:cs="Times New Roman"/>
          <w:sz w:val="28"/>
          <w:szCs w:val="28"/>
          <w:lang w:val="uk-UA" w:eastAsia="ru-RU"/>
        </w:rPr>
        <w:t>Розпорядження Великосеверинівського</w:t>
      </w:r>
    </w:p>
    <w:p w:rsidR="00736AB3" w:rsidRPr="00736AB3" w:rsidRDefault="00736AB3" w:rsidP="00736AB3">
      <w:pPr>
        <w:spacing w:after="0" w:line="240" w:lineRule="auto"/>
        <w:ind w:left="5187"/>
        <w:rPr>
          <w:rFonts w:ascii="Times New Roman" w:eastAsia="Times New Roman" w:hAnsi="Times New Roman" w:cs="Times New Roman"/>
          <w:sz w:val="28"/>
          <w:szCs w:val="28"/>
          <w:lang w:val="uk-UA" w:eastAsia="ru-RU"/>
        </w:rPr>
      </w:pPr>
      <w:r w:rsidRPr="00736AB3">
        <w:rPr>
          <w:rFonts w:ascii="Times New Roman" w:eastAsia="Times New Roman" w:hAnsi="Times New Roman" w:cs="Times New Roman"/>
          <w:sz w:val="28"/>
          <w:szCs w:val="28"/>
          <w:lang w:val="uk-UA" w:eastAsia="ru-RU"/>
        </w:rPr>
        <w:t>сільського голови</w:t>
      </w:r>
    </w:p>
    <w:p w:rsidR="00736AB3" w:rsidRPr="00736AB3" w:rsidRDefault="00736AB3" w:rsidP="00736AB3">
      <w:pPr>
        <w:spacing w:after="0" w:line="240" w:lineRule="auto"/>
        <w:ind w:left="5187"/>
        <w:rPr>
          <w:rFonts w:ascii="Times New Roman" w:eastAsia="Times New Roman" w:hAnsi="Times New Roman" w:cs="Times New Roman"/>
          <w:sz w:val="28"/>
          <w:szCs w:val="28"/>
          <w:lang w:val="uk-UA" w:eastAsia="ru-RU"/>
        </w:rPr>
      </w:pPr>
      <w:r w:rsidRPr="00736AB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10</w:t>
      </w:r>
      <w:r w:rsidRPr="00736AB3">
        <w:rPr>
          <w:rFonts w:ascii="Times New Roman" w:eastAsia="Times New Roman" w:hAnsi="Times New Roman" w:cs="Times New Roman"/>
          <w:sz w:val="28"/>
          <w:szCs w:val="28"/>
          <w:lang w:val="uk-UA" w:eastAsia="ru-RU"/>
        </w:rPr>
        <w:t xml:space="preserve">»  квітня 2024 року  № </w:t>
      </w:r>
      <w:r>
        <w:rPr>
          <w:rFonts w:ascii="Times New Roman" w:eastAsia="Times New Roman" w:hAnsi="Times New Roman" w:cs="Times New Roman"/>
          <w:sz w:val="28"/>
          <w:szCs w:val="28"/>
          <w:lang w:val="uk-UA" w:eastAsia="ru-RU"/>
        </w:rPr>
        <w:t>53-од</w:t>
      </w:r>
    </w:p>
    <w:p w:rsidR="00736AB3" w:rsidRPr="00736AB3" w:rsidRDefault="00736AB3" w:rsidP="00736AB3">
      <w:pPr>
        <w:spacing w:after="0" w:line="240" w:lineRule="auto"/>
        <w:jc w:val="both"/>
        <w:rPr>
          <w:rFonts w:ascii="Times New Roman" w:eastAsia="Times New Roman" w:hAnsi="Times New Roman" w:cs="Times New Roman"/>
          <w:sz w:val="28"/>
          <w:szCs w:val="28"/>
          <w:lang w:val="uk-UA" w:eastAsia="ru-RU"/>
        </w:rPr>
      </w:pPr>
    </w:p>
    <w:p w:rsidR="00736AB3" w:rsidRPr="00736AB3" w:rsidRDefault="00736AB3" w:rsidP="00736AB3">
      <w:pPr>
        <w:keepNext/>
        <w:spacing w:after="0" w:line="240" w:lineRule="auto"/>
        <w:jc w:val="center"/>
        <w:outlineLvl w:val="3"/>
        <w:rPr>
          <w:rFonts w:ascii="Times New Roman" w:eastAsia="Times New Roman" w:hAnsi="Times New Roman" w:cs="Times New Roman"/>
          <w:b/>
          <w:bCs/>
          <w:sz w:val="36"/>
          <w:szCs w:val="36"/>
          <w:lang w:val="uk-UA" w:eastAsia="ru-RU"/>
        </w:rPr>
      </w:pPr>
      <w:r w:rsidRPr="00736AB3">
        <w:rPr>
          <w:rFonts w:ascii="Times New Roman" w:eastAsia="Times New Roman" w:hAnsi="Times New Roman" w:cs="Times New Roman"/>
          <w:b/>
          <w:bCs/>
          <w:sz w:val="36"/>
          <w:szCs w:val="36"/>
          <w:lang w:val="uk-UA" w:eastAsia="ru-RU"/>
        </w:rPr>
        <w:t>ПЕРЕЛІК</w:t>
      </w:r>
    </w:p>
    <w:p w:rsidR="00736AB3" w:rsidRPr="00736AB3" w:rsidRDefault="00736AB3" w:rsidP="00736AB3">
      <w:pPr>
        <w:spacing w:after="0" w:line="240" w:lineRule="auto"/>
        <w:jc w:val="center"/>
        <w:rPr>
          <w:rFonts w:ascii="Times New Roman" w:eastAsia="Times New Roman" w:hAnsi="Times New Roman" w:cs="Times New Roman"/>
          <w:b/>
          <w:sz w:val="28"/>
          <w:szCs w:val="28"/>
          <w:lang w:val="uk-UA" w:eastAsia="ru-RU"/>
        </w:rPr>
      </w:pPr>
      <w:r w:rsidRPr="00736AB3">
        <w:rPr>
          <w:rFonts w:ascii="Times New Roman" w:eastAsia="Times New Roman" w:hAnsi="Times New Roman" w:cs="Times New Roman"/>
          <w:b/>
          <w:sz w:val="28"/>
          <w:szCs w:val="28"/>
          <w:lang w:val="uk-UA" w:eastAsia="ru-RU"/>
        </w:rPr>
        <w:t>конфіденційної інформації, володільцем якої є Великосеверинівська сільська рада, а також інформації, що є інформацією</w:t>
      </w:r>
    </w:p>
    <w:p w:rsidR="00736AB3" w:rsidRPr="00736AB3" w:rsidRDefault="00736AB3" w:rsidP="00736AB3">
      <w:pPr>
        <w:spacing w:after="0" w:line="240" w:lineRule="auto"/>
        <w:jc w:val="center"/>
        <w:rPr>
          <w:rFonts w:ascii="Times New Roman" w:eastAsia="Times New Roman" w:hAnsi="Times New Roman" w:cs="Times New Roman"/>
          <w:b/>
          <w:sz w:val="28"/>
          <w:szCs w:val="28"/>
          <w:lang w:val="uk-UA" w:eastAsia="ru-RU"/>
        </w:rPr>
      </w:pPr>
      <w:r w:rsidRPr="00736AB3">
        <w:rPr>
          <w:rFonts w:ascii="Times New Roman" w:eastAsia="Times New Roman" w:hAnsi="Times New Roman" w:cs="Times New Roman"/>
          <w:b/>
          <w:sz w:val="28"/>
          <w:szCs w:val="28"/>
          <w:lang w:val="uk-UA" w:eastAsia="ru-RU"/>
        </w:rPr>
        <w:t>з обмеженим доступом та не підлягає відображенню у відкритому доступі</w:t>
      </w:r>
    </w:p>
    <w:p w:rsidR="00736AB3" w:rsidRPr="00736AB3" w:rsidRDefault="00736AB3" w:rsidP="00736AB3">
      <w:pPr>
        <w:spacing w:after="0" w:line="240" w:lineRule="auto"/>
        <w:jc w:val="both"/>
        <w:rPr>
          <w:rFonts w:ascii="Times New Roman" w:eastAsia="Times New Roman" w:hAnsi="Times New Roman" w:cs="Times New Roman"/>
          <w:sz w:val="28"/>
          <w:szCs w:val="28"/>
          <w:lang w:val="uk-UA" w:eastAsia="ru-RU"/>
        </w:rPr>
      </w:pPr>
    </w:p>
    <w:p w:rsidR="00736AB3" w:rsidRPr="00736AB3" w:rsidRDefault="00736AB3" w:rsidP="00736AB3">
      <w:pPr>
        <w:spacing w:after="0" w:line="240" w:lineRule="auto"/>
        <w:ind w:firstLine="708"/>
        <w:jc w:val="both"/>
        <w:rPr>
          <w:rFonts w:ascii="Times New Roman" w:eastAsia="Times New Roman" w:hAnsi="Times New Roman" w:cs="Times New Roman"/>
          <w:sz w:val="28"/>
          <w:szCs w:val="28"/>
          <w:lang w:val="uk-UA" w:eastAsia="ru-RU"/>
        </w:rPr>
      </w:pPr>
      <w:r w:rsidRPr="00736AB3">
        <w:rPr>
          <w:rFonts w:ascii="Times New Roman" w:eastAsia="Times New Roman" w:hAnsi="Times New Roman" w:cs="Times New Roman"/>
          <w:sz w:val="28"/>
          <w:szCs w:val="28"/>
          <w:lang w:val="uk-UA" w:eastAsia="ru-RU"/>
        </w:rPr>
        <w:t xml:space="preserve">1. Інформація про фізичну особу (персональні дані) – відомості чи сукупність відомостей про фізичну особу, яка ідентифікована або може бути конкретно ідентифікована. </w:t>
      </w:r>
    </w:p>
    <w:p w:rsidR="00736AB3" w:rsidRPr="00736AB3" w:rsidRDefault="00736AB3" w:rsidP="00736AB3">
      <w:pPr>
        <w:spacing w:after="0" w:line="240" w:lineRule="auto"/>
        <w:ind w:firstLine="709"/>
        <w:jc w:val="both"/>
        <w:rPr>
          <w:rFonts w:ascii="Times New Roman" w:eastAsia="Times New Roman" w:hAnsi="Times New Roman" w:cs="Times New Roman"/>
          <w:sz w:val="28"/>
          <w:szCs w:val="28"/>
          <w:lang w:val="uk-UA" w:eastAsia="ru-RU"/>
        </w:rPr>
      </w:pPr>
    </w:p>
    <w:p w:rsidR="00736AB3" w:rsidRPr="00736AB3" w:rsidRDefault="00736AB3" w:rsidP="00736AB3">
      <w:pPr>
        <w:spacing w:after="0" w:line="240" w:lineRule="auto"/>
        <w:ind w:firstLine="708"/>
        <w:jc w:val="both"/>
        <w:rPr>
          <w:rFonts w:ascii="Times New Roman" w:eastAsia="Times New Roman" w:hAnsi="Times New Roman" w:cs="Times New Roman"/>
          <w:sz w:val="28"/>
          <w:szCs w:val="28"/>
          <w:lang w:val="uk-UA" w:eastAsia="ru-RU"/>
        </w:rPr>
      </w:pPr>
      <w:r w:rsidRPr="00736AB3">
        <w:rPr>
          <w:rFonts w:ascii="Times New Roman" w:eastAsia="Times New Roman" w:hAnsi="Times New Roman" w:cs="Times New Roman"/>
          <w:sz w:val="28"/>
          <w:szCs w:val="28"/>
          <w:lang w:val="uk-UA" w:eastAsia="ru-RU"/>
        </w:rPr>
        <w:t>2. Особові справи посадових осіб та працівників, на яких не поширюється дія Закону України «Про службу в органах місцевого самоврядування» (крім відомостей у деклараціях посадових осіб, визначених Законом України "Про запобігання  корупції", та персональних даних, що стосуються здійснення особою, яка займає посаду, пов’язану із виконанням функцій держави або місцевого самоврядування, посадових або службових повноважень).</w:t>
      </w:r>
    </w:p>
    <w:p w:rsidR="00736AB3" w:rsidRPr="00736AB3" w:rsidRDefault="00736AB3" w:rsidP="00736AB3">
      <w:pPr>
        <w:spacing w:after="0" w:line="240" w:lineRule="auto"/>
        <w:ind w:firstLine="708"/>
        <w:jc w:val="both"/>
        <w:rPr>
          <w:rFonts w:ascii="Times New Roman" w:eastAsia="Times New Roman" w:hAnsi="Times New Roman" w:cs="Times New Roman"/>
          <w:sz w:val="28"/>
          <w:szCs w:val="28"/>
          <w:lang w:val="uk-UA" w:eastAsia="ru-RU"/>
        </w:rPr>
      </w:pPr>
    </w:p>
    <w:p w:rsidR="00736AB3" w:rsidRPr="00736AB3" w:rsidRDefault="00736AB3" w:rsidP="00736AB3">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736AB3">
        <w:rPr>
          <w:rFonts w:ascii="Times New Roman" w:eastAsia="Times New Roman" w:hAnsi="Times New Roman" w:cs="Times New Roman"/>
          <w:sz w:val="28"/>
          <w:szCs w:val="28"/>
          <w:lang w:val="uk-UA" w:eastAsia="ru-RU"/>
        </w:rPr>
        <w:t xml:space="preserve">3. </w:t>
      </w:r>
      <w:r w:rsidRPr="00736AB3">
        <w:rPr>
          <w:rFonts w:ascii="Times New Roman" w:eastAsia="Times New Roman" w:hAnsi="Times New Roman" w:cs="Times New Roman"/>
          <w:sz w:val="28"/>
          <w:szCs w:val="28"/>
          <w:shd w:val="clear" w:color="auto" w:fill="FFFFFF"/>
          <w:lang w:val="uk-UA" w:eastAsia="ru-RU"/>
        </w:rPr>
        <w:t>Відомості щодо реєстраційного номера облікової картки платника податків або серії та номера паспорта громадянина України, місця проживання, дати народження фізичних осіб, щодо яких зазначається інформація в декларації особи, уповноваженої на виконання функцій держави або місцевого самоврядування, місцезнаходження об’єктів, які наводяться в декларації (крім області, району, населеного пункту, де знаходиться об’єкт).</w:t>
      </w:r>
    </w:p>
    <w:p w:rsidR="00736AB3" w:rsidRPr="00736AB3" w:rsidRDefault="00736AB3" w:rsidP="00736AB3">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p>
    <w:p w:rsidR="00736AB3" w:rsidRPr="00736AB3" w:rsidRDefault="00736AB3" w:rsidP="00736AB3">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736AB3">
        <w:rPr>
          <w:rFonts w:ascii="Times New Roman" w:eastAsia="Times New Roman" w:hAnsi="Times New Roman" w:cs="Times New Roman"/>
          <w:sz w:val="28"/>
          <w:szCs w:val="28"/>
          <w:shd w:val="clear" w:color="auto" w:fill="FFFFFF"/>
          <w:lang w:val="uk-UA" w:eastAsia="ru-RU"/>
        </w:rPr>
        <w:t>4.Документи, складені за результатами проведення внутрішніх аудитів (аудиторські звіти, рекомендації за результатами проведення внутрішніх аудитів та інші документи, які містять інформацію, що стосується проведених аудитів.)</w:t>
      </w:r>
    </w:p>
    <w:p w:rsidR="00736AB3" w:rsidRPr="00736AB3" w:rsidRDefault="00736AB3" w:rsidP="00736AB3">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p>
    <w:p w:rsidR="00736AB3" w:rsidRPr="00736AB3" w:rsidRDefault="00736AB3" w:rsidP="00736AB3">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736AB3">
        <w:rPr>
          <w:rFonts w:ascii="Times New Roman" w:eastAsia="Times New Roman" w:hAnsi="Times New Roman" w:cs="Times New Roman"/>
          <w:sz w:val="28"/>
          <w:szCs w:val="28"/>
          <w:shd w:val="clear" w:color="auto" w:fill="FFFFFF"/>
          <w:lang w:val="uk-UA" w:eastAsia="ru-RU"/>
        </w:rPr>
        <w:t>5.Відомості про місцеві органи виконавчої влади, державні установи, підприємства та організації в умовах воєнного стану.</w:t>
      </w:r>
    </w:p>
    <w:tbl>
      <w:tblPr>
        <w:tblW w:w="0" w:type="auto"/>
        <w:tblLook w:val="01E0" w:firstRow="1" w:lastRow="1" w:firstColumn="1" w:lastColumn="1" w:noHBand="0" w:noVBand="0"/>
      </w:tblPr>
      <w:tblGrid>
        <w:gridCol w:w="1305"/>
        <w:gridCol w:w="399"/>
        <w:gridCol w:w="8094"/>
      </w:tblGrid>
      <w:tr w:rsidR="00736AB3" w:rsidRPr="00736AB3" w:rsidTr="003B46A6">
        <w:trPr>
          <w:trHeight w:val="1076"/>
        </w:trPr>
        <w:tc>
          <w:tcPr>
            <w:tcW w:w="1305" w:type="dxa"/>
          </w:tcPr>
          <w:p w:rsidR="00736AB3" w:rsidRPr="00736AB3" w:rsidRDefault="00736AB3" w:rsidP="00736AB3">
            <w:pPr>
              <w:spacing w:after="0" w:line="240" w:lineRule="auto"/>
              <w:jc w:val="both"/>
              <w:rPr>
                <w:rFonts w:ascii="Times New Roman" w:eastAsia="Times New Roman" w:hAnsi="Times New Roman" w:cs="Times New Roman"/>
                <w:sz w:val="24"/>
                <w:szCs w:val="24"/>
                <w:lang w:val="uk-UA" w:eastAsia="ru-RU"/>
              </w:rPr>
            </w:pPr>
            <w:r w:rsidRPr="00736AB3">
              <w:rPr>
                <w:rFonts w:ascii="Times New Roman" w:eastAsia="Times New Roman" w:hAnsi="Times New Roman" w:cs="Times New Roman"/>
                <w:sz w:val="24"/>
                <w:szCs w:val="24"/>
                <w:u w:val="single"/>
                <w:lang w:val="uk-UA" w:eastAsia="ru-RU"/>
              </w:rPr>
              <w:t>Примітки:</w:t>
            </w:r>
          </w:p>
        </w:tc>
        <w:tc>
          <w:tcPr>
            <w:tcW w:w="399" w:type="dxa"/>
          </w:tcPr>
          <w:p w:rsidR="00736AB3" w:rsidRPr="00736AB3" w:rsidRDefault="00736AB3" w:rsidP="00736AB3">
            <w:pPr>
              <w:spacing w:after="0" w:line="240" w:lineRule="auto"/>
              <w:rPr>
                <w:rFonts w:ascii="Times New Roman" w:eastAsia="Times New Roman" w:hAnsi="Times New Roman" w:cs="Times New Roman"/>
                <w:sz w:val="24"/>
                <w:szCs w:val="24"/>
                <w:lang w:val="uk-UA" w:eastAsia="ru-RU"/>
              </w:rPr>
            </w:pPr>
            <w:r w:rsidRPr="00736AB3">
              <w:rPr>
                <w:rFonts w:ascii="Times New Roman" w:eastAsia="Times New Roman" w:hAnsi="Times New Roman" w:cs="Times New Roman"/>
                <w:sz w:val="24"/>
                <w:szCs w:val="24"/>
                <w:lang w:val="uk-UA" w:eastAsia="ru-RU"/>
              </w:rPr>
              <w:t>1.</w:t>
            </w:r>
          </w:p>
        </w:tc>
        <w:tc>
          <w:tcPr>
            <w:tcW w:w="8094" w:type="dxa"/>
          </w:tcPr>
          <w:p w:rsidR="00736AB3" w:rsidRPr="00736AB3" w:rsidRDefault="00736AB3" w:rsidP="00736AB3">
            <w:pPr>
              <w:shd w:val="clear" w:color="auto" w:fill="FFFFFF"/>
              <w:spacing w:after="0" w:line="240" w:lineRule="auto"/>
              <w:ind w:firstLine="6"/>
              <w:jc w:val="both"/>
              <w:textAlignment w:val="baseline"/>
              <w:rPr>
                <w:rFonts w:ascii="Times New Roman" w:eastAsia="Times New Roman" w:hAnsi="Times New Roman" w:cs="Times New Roman"/>
                <w:sz w:val="24"/>
                <w:szCs w:val="24"/>
                <w:lang w:val="uk-UA" w:eastAsia="ru-RU"/>
              </w:rPr>
            </w:pPr>
            <w:r w:rsidRPr="00736AB3">
              <w:rPr>
                <w:rFonts w:ascii="Times New Roman" w:eastAsia="Times New Roman" w:hAnsi="Times New Roman" w:cs="Times New Roman"/>
                <w:sz w:val="24"/>
                <w:szCs w:val="24"/>
                <w:lang w:val="uk-UA" w:eastAsia="ru-RU"/>
              </w:rPr>
              <w:t>Не є конфіденційною інформацією персональні дані, що стосуються здійснення особою, яка займає посаду, пов’язану з виконанням функцій держави або органів місцевого самоврядування, посадових або службових повноважень.</w:t>
            </w:r>
          </w:p>
        </w:tc>
      </w:tr>
      <w:tr w:rsidR="00736AB3" w:rsidRPr="00736AB3" w:rsidTr="003B46A6">
        <w:tc>
          <w:tcPr>
            <w:tcW w:w="1305" w:type="dxa"/>
          </w:tcPr>
          <w:p w:rsidR="00736AB3" w:rsidRPr="00736AB3" w:rsidRDefault="00736AB3" w:rsidP="00736AB3">
            <w:pPr>
              <w:spacing w:after="0" w:line="240" w:lineRule="auto"/>
              <w:jc w:val="both"/>
              <w:rPr>
                <w:rFonts w:ascii="Times New Roman" w:eastAsia="Times New Roman" w:hAnsi="Times New Roman" w:cs="Times New Roman"/>
                <w:sz w:val="24"/>
                <w:szCs w:val="24"/>
                <w:u w:val="single"/>
                <w:lang w:val="uk-UA" w:eastAsia="ru-RU"/>
              </w:rPr>
            </w:pPr>
          </w:p>
        </w:tc>
        <w:tc>
          <w:tcPr>
            <w:tcW w:w="399" w:type="dxa"/>
          </w:tcPr>
          <w:p w:rsidR="00736AB3" w:rsidRPr="00736AB3" w:rsidRDefault="00736AB3" w:rsidP="00736AB3">
            <w:pPr>
              <w:spacing w:after="0" w:line="240" w:lineRule="auto"/>
              <w:rPr>
                <w:rFonts w:ascii="Times New Roman" w:eastAsia="Times New Roman" w:hAnsi="Times New Roman" w:cs="Times New Roman"/>
                <w:sz w:val="24"/>
                <w:szCs w:val="24"/>
                <w:lang w:val="uk-UA" w:eastAsia="ru-RU"/>
              </w:rPr>
            </w:pPr>
            <w:r w:rsidRPr="00736AB3">
              <w:rPr>
                <w:rFonts w:ascii="Times New Roman" w:eastAsia="Times New Roman" w:hAnsi="Times New Roman" w:cs="Times New Roman"/>
                <w:sz w:val="24"/>
                <w:szCs w:val="24"/>
                <w:lang w:val="uk-UA" w:eastAsia="ru-RU"/>
              </w:rPr>
              <w:t>2.</w:t>
            </w:r>
          </w:p>
        </w:tc>
        <w:tc>
          <w:tcPr>
            <w:tcW w:w="8094" w:type="dxa"/>
          </w:tcPr>
          <w:p w:rsidR="00736AB3" w:rsidRPr="00736AB3" w:rsidRDefault="00736AB3" w:rsidP="00736AB3">
            <w:pPr>
              <w:spacing w:after="0" w:line="240" w:lineRule="auto"/>
              <w:jc w:val="both"/>
              <w:rPr>
                <w:rFonts w:ascii="Times New Roman" w:eastAsia="Times New Roman" w:hAnsi="Times New Roman" w:cs="Times New Roman"/>
                <w:sz w:val="24"/>
                <w:szCs w:val="24"/>
                <w:lang w:val="uk-UA" w:eastAsia="ru-RU"/>
              </w:rPr>
            </w:pPr>
            <w:r w:rsidRPr="00736AB3">
              <w:rPr>
                <w:rFonts w:ascii="Times New Roman" w:eastAsia="Times New Roman" w:hAnsi="Times New Roman" w:cs="Times New Roman"/>
                <w:sz w:val="24"/>
                <w:szCs w:val="24"/>
                <w:lang w:val="uk-UA" w:eastAsia="ru-RU"/>
              </w:rPr>
              <w:t>Не належить до інформації з обмеженим доступом інформація про отримання у будь-якій формі фізичною особою бюджетних коштів, державного чи комунального майна, крім випадків, передбачених статтею 6 Закону України "Про доступ до публічної інформації", у тому числі відомості, зазначені у декларації особи, уповноваженої на виконання функцій держави або місцевого самоврядування, поданій відповідно до</w:t>
            </w:r>
            <w:r w:rsidRPr="00736AB3">
              <w:rPr>
                <w:rFonts w:ascii="Times New Roman" w:eastAsia="Times New Roman" w:hAnsi="Times New Roman" w:cs="Times New Roman"/>
                <w:sz w:val="24"/>
                <w:szCs w:val="24"/>
                <w:lang w:eastAsia="ru-RU"/>
              </w:rPr>
              <w:t> </w:t>
            </w:r>
            <w:hyperlink r:id="rId7" w:anchor="n3" w:tgtFrame="_blank" w:history="1">
              <w:r w:rsidRPr="00736AB3">
                <w:rPr>
                  <w:rFonts w:ascii="Times New Roman" w:eastAsia="Times New Roman" w:hAnsi="Times New Roman" w:cs="Times New Roman"/>
                  <w:color w:val="0000FF"/>
                  <w:sz w:val="24"/>
                  <w:szCs w:val="24"/>
                  <w:u w:val="single"/>
                  <w:bdr w:val="none" w:sz="0" w:space="0" w:color="auto" w:frame="1"/>
                  <w:lang w:val="uk-UA" w:eastAsia="ru-RU"/>
                </w:rPr>
                <w:t>Закону України</w:t>
              </w:r>
            </w:hyperlink>
            <w:r w:rsidRPr="00736AB3">
              <w:rPr>
                <w:rFonts w:ascii="Times New Roman" w:eastAsia="Times New Roman" w:hAnsi="Times New Roman" w:cs="Times New Roman"/>
                <w:sz w:val="24"/>
                <w:szCs w:val="24"/>
                <w:lang w:eastAsia="ru-RU"/>
              </w:rPr>
              <w:t> </w:t>
            </w:r>
            <w:r w:rsidRPr="00736AB3">
              <w:rPr>
                <w:rFonts w:ascii="Times New Roman" w:eastAsia="Times New Roman" w:hAnsi="Times New Roman" w:cs="Times New Roman"/>
                <w:sz w:val="24"/>
                <w:szCs w:val="24"/>
                <w:lang w:val="uk-UA" w:eastAsia="ru-RU"/>
              </w:rPr>
              <w:t>"Про запобігання корупції", крім відомостей, зазначених в</w:t>
            </w:r>
            <w:r w:rsidRPr="00736AB3">
              <w:rPr>
                <w:rFonts w:ascii="Times New Roman" w:eastAsia="Times New Roman" w:hAnsi="Times New Roman" w:cs="Times New Roman"/>
                <w:sz w:val="24"/>
                <w:szCs w:val="24"/>
                <w:lang w:eastAsia="ru-RU"/>
              </w:rPr>
              <w:t> </w:t>
            </w:r>
            <w:hyperlink r:id="rId8" w:anchor="n479" w:tgtFrame="_blank" w:history="1">
              <w:r w:rsidRPr="00736AB3">
                <w:rPr>
                  <w:rFonts w:ascii="Times New Roman" w:eastAsia="Times New Roman" w:hAnsi="Times New Roman" w:cs="Times New Roman"/>
                  <w:color w:val="0000FF"/>
                  <w:sz w:val="24"/>
                  <w:szCs w:val="24"/>
                  <w:u w:val="single"/>
                  <w:bdr w:val="none" w:sz="0" w:space="0" w:color="auto" w:frame="1"/>
                  <w:lang w:val="uk-UA" w:eastAsia="ru-RU"/>
                </w:rPr>
                <w:t>абзаці четвертому</w:t>
              </w:r>
            </w:hyperlink>
            <w:r w:rsidRPr="00736AB3">
              <w:rPr>
                <w:rFonts w:ascii="Times New Roman" w:eastAsia="Times New Roman" w:hAnsi="Times New Roman" w:cs="Times New Roman"/>
                <w:sz w:val="24"/>
                <w:szCs w:val="24"/>
                <w:lang w:eastAsia="ru-RU"/>
              </w:rPr>
              <w:t> </w:t>
            </w:r>
            <w:r w:rsidRPr="00736AB3">
              <w:rPr>
                <w:rFonts w:ascii="Times New Roman" w:eastAsia="Times New Roman" w:hAnsi="Times New Roman" w:cs="Times New Roman"/>
                <w:sz w:val="24"/>
                <w:szCs w:val="24"/>
                <w:lang w:val="uk-UA" w:eastAsia="ru-RU"/>
              </w:rPr>
              <w:t>частини першої статті 47 вказаного Закону.</w:t>
            </w:r>
          </w:p>
          <w:p w:rsidR="00736AB3" w:rsidRPr="00736AB3" w:rsidRDefault="00736AB3" w:rsidP="00736AB3">
            <w:pPr>
              <w:spacing w:after="0" w:line="240" w:lineRule="auto"/>
              <w:jc w:val="both"/>
              <w:rPr>
                <w:rFonts w:ascii="Times New Roman" w:eastAsia="Times New Roman" w:hAnsi="Times New Roman" w:cs="Times New Roman"/>
                <w:sz w:val="24"/>
                <w:szCs w:val="24"/>
                <w:lang w:val="uk-UA" w:eastAsia="ru-RU"/>
              </w:rPr>
            </w:pPr>
          </w:p>
        </w:tc>
      </w:tr>
    </w:tbl>
    <w:p w:rsidR="004563F8" w:rsidRDefault="00736AB3" w:rsidP="00736AB3">
      <w:pPr>
        <w:spacing w:after="0" w:line="240" w:lineRule="auto"/>
        <w:jc w:val="center"/>
      </w:pPr>
      <w:r w:rsidRPr="00736AB3">
        <w:rPr>
          <w:rFonts w:ascii="Times New Roman" w:eastAsia="Times New Roman" w:hAnsi="Times New Roman" w:cs="Times New Roman"/>
          <w:sz w:val="28"/>
          <w:szCs w:val="28"/>
          <w:lang w:val="uk-UA" w:eastAsia="ru-RU"/>
        </w:rPr>
        <w:t>____________________</w:t>
      </w:r>
      <w:bookmarkStart w:id="0" w:name="_GoBack"/>
      <w:bookmarkEnd w:id="0"/>
    </w:p>
    <w:sectPr w:rsidR="004563F8" w:rsidSect="00CC5E14">
      <w:pgSz w:w="11906" w:h="16838"/>
      <w:pgMar w:top="284" w:right="567" w:bottom="0" w:left="1701" w:header="17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42" w:rsidRDefault="00736AB3">
    <w:pPr>
      <w:pStyle w:val="a3"/>
      <w:jc w:val="center"/>
      <w:rPr>
        <w:sz w:val="28"/>
        <w:szCs w:val="28"/>
        <w:lang w:val="uk-UA"/>
      </w:rPr>
    </w:pPr>
    <w:r w:rsidRPr="00F55B42">
      <w:rPr>
        <w:sz w:val="28"/>
        <w:szCs w:val="28"/>
      </w:rPr>
      <w:fldChar w:fldCharType="begin"/>
    </w:r>
    <w:r w:rsidRPr="00F55B42">
      <w:rPr>
        <w:sz w:val="28"/>
        <w:szCs w:val="28"/>
      </w:rPr>
      <w:instrText xml:space="preserve"> PAGE   \* MERGEFORMAT </w:instrText>
    </w:r>
    <w:r w:rsidRPr="00F55B42">
      <w:rPr>
        <w:sz w:val="28"/>
        <w:szCs w:val="28"/>
      </w:rPr>
      <w:fldChar w:fldCharType="separate"/>
    </w:r>
    <w:r>
      <w:rPr>
        <w:noProof/>
        <w:sz w:val="28"/>
        <w:szCs w:val="28"/>
      </w:rPr>
      <w:t>7</w:t>
    </w:r>
    <w:r w:rsidRPr="00F55B42">
      <w:rPr>
        <w:sz w:val="28"/>
        <w:szCs w:val="28"/>
      </w:rPr>
      <w:fldChar w:fldCharType="end"/>
    </w:r>
  </w:p>
  <w:p w:rsidR="00F55B42" w:rsidRPr="00F55B42" w:rsidRDefault="00736AB3" w:rsidP="00F55B42">
    <w:pPr>
      <w:pStyle w:val="a3"/>
      <w:jc w:val="right"/>
      <w:rPr>
        <w:sz w:val="28"/>
        <w:szCs w:val="28"/>
        <w:lang w:val="uk-UA"/>
      </w:rPr>
    </w:pPr>
  </w:p>
  <w:p w:rsidR="00A84A86" w:rsidRDefault="00736AB3">
    <w:pPr>
      <w:pStyle w:val="a3"/>
      <w:rPr>
        <w:sz w:val="2"/>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D6FE6"/>
    <w:multiLevelType w:val="hybridMultilevel"/>
    <w:tmpl w:val="19CA9F28"/>
    <w:lvl w:ilvl="0" w:tplc="FA9A79EE">
      <w:start w:val="1"/>
      <w:numFmt w:val="decimal"/>
      <w:lvlText w:val="%1."/>
      <w:lvlJc w:val="left"/>
      <w:pPr>
        <w:tabs>
          <w:tab w:val="num" w:pos="1288"/>
        </w:tabs>
        <w:ind w:left="1288" w:hanging="72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B3"/>
    <w:rsid w:val="004563F8"/>
    <w:rsid w:val="00736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36AB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36A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700-18/paran479" TargetMode="External"/><Relationship Id="rId3" Type="http://schemas.microsoft.com/office/2007/relationships/stylesWithEffects" Target="stylesWithEffects.xml"/><Relationship Id="rId7" Type="http://schemas.openxmlformats.org/officeDocument/2006/relationships/hyperlink" Target="http://zakon0.rada.gov.ua/laws/show/1700-18/para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11394</Words>
  <Characters>6496</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2024-05-23T07:20:00Z</dcterms:created>
  <dcterms:modified xsi:type="dcterms:W3CDTF">2024-05-23T07:21:00Z</dcterms:modified>
</cp:coreProperties>
</file>