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1F" w:rsidRPr="00ED7D1F" w:rsidRDefault="00ED7D1F" w:rsidP="00ED7D1F">
      <w:pPr>
        <w:pStyle w:val="1"/>
        <w:framePr w:w="9504" w:h="3305" w:hRule="exact" w:wrap="none" w:vAnchor="page" w:hAnchor="page" w:x="1553" w:y="208"/>
        <w:spacing w:after="0" w:line="257" w:lineRule="auto"/>
        <w:ind w:left="5520"/>
        <w:rPr>
          <w:lang w:val="uk-UA"/>
        </w:rPr>
      </w:pPr>
      <w:r w:rsidRPr="00ED7D1F">
        <w:rPr>
          <w:color w:val="000000"/>
          <w:lang w:val="uk-UA"/>
        </w:rPr>
        <w:t>Додаток 1</w:t>
      </w:r>
    </w:p>
    <w:p w:rsidR="00ED7D1F" w:rsidRPr="00ED7D1F" w:rsidRDefault="00ED7D1F" w:rsidP="00ED7D1F">
      <w:pPr>
        <w:pStyle w:val="1"/>
        <w:framePr w:w="9504" w:h="3305" w:hRule="exact" w:wrap="none" w:vAnchor="page" w:hAnchor="page" w:x="1553" w:y="208"/>
        <w:spacing w:after="0" w:line="257" w:lineRule="auto"/>
        <w:ind w:left="5520"/>
        <w:rPr>
          <w:lang w:val="uk-UA"/>
        </w:rPr>
      </w:pPr>
      <w:r w:rsidRPr="00ED7D1F">
        <w:rPr>
          <w:color w:val="000000"/>
          <w:lang w:val="uk-UA"/>
        </w:rPr>
        <w:t>до розпорядження</w:t>
      </w:r>
    </w:p>
    <w:p w:rsidR="00ED7D1F" w:rsidRPr="00ED7D1F" w:rsidRDefault="00ED7D1F" w:rsidP="00ED7D1F">
      <w:pPr>
        <w:pStyle w:val="1"/>
        <w:framePr w:w="9504" w:h="3305" w:hRule="exact" w:wrap="none" w:vAnchor="page" w:hAnchor="page" w:x="1553" w:y="208"/>
        <w:spacing w:after="0" w:line="257" w:lineRule="auto"/>
        <w:ind w:left="5520"/>
        <w:rPr>
          <w:lang w:val="uk-UA"/>
        </w:rPr>
      </w:pPr>
      <w:r w:rsidRPr="00ED7D1F">
        <w:rPr>
          <w:color w:val="000000"/>
          <w:lang w:val="uk-UA"/>
        </w:rPr>
        <w:t>Великосеверинівського сільського голови</w:t>
      </w:r>
      <w:r w:rsidRPr="00ED7D1F">
        <w:rPr>
          <w:lang w:val="uk-UA"/>
        </w:rPr>
        <w:t xml:space="preserve"> від 02.07. 2024 92-од</w:t>
      </w:r>
    </w:p>
    <w:p w:rsidR="00ED7D1F" w:rsidRPr="00ED7D1F" w:rsidRDefault="00ED7D1F" w:rsidP="00ED7D1F">
      <w:pPr>
        <w:pStyle w:val="1"/>
        <w:framePr w:w="9504" w:h="3305" w:hRule="exact" w:wrap="none" w:vAnchor="page" w:hAnchor="page" w:x="1553" w:y="208"/>
        <w:spacing w:after="0" w:line="264" w:lineRule="auto"/>
        <w:jc w:val="center"/>
        <w:rPr>
          <w:lang w:val="uk-UA"/>
        </w:rPr>
      </w:pPr>
      <w:r w:rsidRPr="00ED7D1F">
        <w:rPr>
          <w:b/>
          <w:bCs/>
          <w:color w:val="000000"/>
          <w:lang w:val="uk-UA"/>
        </w:rPr>
        <w:t>СКЛАД</w:t>
      </w:r>
      <w:r w:rsidRPr="00ED7D1F">
        <w:rPr>
          <w:b/>
          <w:bCs/>
          <w:color w:val="000000"/>
          <w:lang w:val="uk-UA"/>
        </w:rPr>
        <w:br/>
        <w:t>координаційної групи з визначення потреб населення</w:t>
      </w:r>
    </w:p>
    <w:p w:rsidR="00ED7D1F" w:rsidRPr="00ED7D1F" w:rsidRDefault="00ED7D1F" w:rsidP="00ED7D1F">
      <w:pPr>
        <w:pStyle w:val="a5"/>
        <w:framePr w:w="9504" w:h="3305" w:hRule="exact" w:wrap="none" w:vAnchor="page" w:hAnchor="page" w:x="1553" w:y="208"/>
        <w:spacing w:after="340" w:line="240" w:lineRule="auto"/>
        <w:jc w:val="center"/>
        <w:rPr>
          <w:lang w:val="uk-UA"/>
        </w:rPr>
      </w:pPr>
      <w:r w:rsidRPr="00ED7D1F">
        <w:rPr>
          <w:b/>
          <w:bCs/>
          <w:color w:val="000000"/>
          <w:lang w:val="uk-UA"/>
        </w:rPr>
        <w:t>Великосеверинівської сільської ради у соціальних послугах під час дії на</w:t>
      </w:r>
      <w:r w:rsidRPr="00ED7D1F">
        <w:rPr>
          <w:b/>
          <w:bCs/>
          <w:color w:val="000000"/>
          <w:lang w:val="uk-UA"/>
        </w:rPr>
        <w:br/>
        <w:t>території України або в окремій її місцевості надзвичайного або</w:t>
      </w:r>
      <w:r w:rsidRPr="00ED7D1F">
        <w:rPr>
          <w:b/>
          <w:bCs/>
          <w:color w:val="000000"/>
          <w:lang w:val="uk-UA"/>
        </w:rPr>
        <w:t xml:space="preserve"> </w:t>
      </w:r>
      <w:r w:rsidRPr="00ED7D1F">
        <w:rPr>
          <w:b/>
          <w:bCs/>
          <w:color w:val="000000"/>
          <w:lang w:val="uk-UA"/>
        </w:rPr>
        <w:t>воєнного стану</w:t>
      </w:r>
    </w:p>
    <w:p w:rsidR="00ED7D1F" w:rsidRPr="00ED7D1F" w:rsidRDefault="00ED7D1F" w:rsidP="00ED7D1F">
      <w:pPr>
        <w:pStyle w:val="1"/>
        <w:framePr w:w="9504" w:h="3305" w:hRule="exact" w:wrap="none" w:vAnchor="page" w:hAnchor="page" w:x="1553" w:y="208"/>
        <w:spacing w:after="0" w:line="264" w:lineRule="auto"/>
        <w:jc w:val="center"/>
        <w:rPr>
          <w:lang w:val="uk-UA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6"/>
        <w:gridCol w:w="6793"/>
      </w:tblGrid>
      <w:tr w:rsidR="00ED7D1F" w:rsidRPr="00ED7D1F" w:rsidTr="002D141E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2696" w:type="dxa"/>
            <w:shd w:val="clear" w:color="auto" w:fill="FFFFFF"/>
          </w:tcPr>
          <w:p w:rsidR="00ED7D1F" w:rsidRPr="00ED7D1F" w:rsidRDefault="00ED7D1F" w:rsidP="002D141E">
            <w:pPr>
              <w:framePr w:w="9490" w:h="11189" w:wrap="none" w:vAnchor="page" w:hAnchor="page" w:x="1553" w:y="3556"/>
              <w:rPr>
                <w:sz w:val="10"/>
                <w:szCs w:val="10"/>
              </w:rPr>
            </w:pPr>
          </w:p>
        </w:tc>
        <w:tc>
          <w:tcPr>
            <w:tcW w:w="6793" w:type="dxa"/>
            <w:shd w:val="clear" w:color="auto" w:fill="FFFFFF"/>
          </w:tcPr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after="0" w:line="240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Голова координаційної групи</w:t>
            </w:r>
          </w:p>
        </w:tc>
      </w:tr>
      <w:tr w:rsidR="00ED7D1F" w:rsidRPr="00ED7D1F" w:rsidTr="002D141E">
        <w:tblPrEx>
          <w:tblCellMar>
            <w:top w:w="0" w:type="dxa"/>
            <w:bottom w:w="0" w:type="dxa"/>
          </w:tblCellMar>
        </w:tblPrEx>
        <w:trPr>
          <w:trHeight w:hRule="exact" w:val="1782"/>
        </w:trPr>
        <w:tc>
          <w:tcPr>
            <w:tcW w:w="2696" w:type="dxa"/>
            <w:shd w:val="clear" w:color="auto" w:fill="FFFFFF"/>
          </w:tcPr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before="300" w:after="0" w:line="264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КОЛОМІЄЦЬ Ганна Сергіївна</w:t>
            </w:r>
          </w:p>
        </w:tc>
        <w:tc>
          <w:tcPr>
            <w:tcW w:w="6793" w:type="dxa"/>
            <w:shd w:val="clear" w:color="auto" w:fill="FFFFFF"/>
            <w:vAlign w:val="center"/>
          </w:tcPr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after="320" w:line="264" w:lineRule="auto"/>
              <w:ind w:left="2240" w:firstLine="20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>секретар Великосеверинівської сільської ради</w:t>
            </w:r>
          </w:p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after="0" w:line="264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Секретар координаційної групи</w:t>
            </w:r>
          </w:p>
        </w:tc>
      </w:tr>
      <w:tr w:rsidR="00ED7D1F" w:rsidRPr="00ED7D1F" w:rsidTr="002D141E">
        <w:tblPrEx>
          <w:tblCellMar>
            <w:top w:w="0" w:type="dxa"/>
            <w:bottom w:w="0" w:type="dxa"/>
          </w:tblCellMar>
        </w:tblPrEx>
        <w:trPr>
          <w:trHeight w:hRule="exact" w:val="1278"/>
        </w:trPr>
        <w:tc>
          <w:tcPr>
            <w:tcW w:w="2696" w:type="dxa"/>
            <w:shd w:val="clear" w:color="auto" w:fill="FFFFFF"/>
          </w:tcPr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before="140" w:after="0" w:line="252" w:lineRule="auto"/>
              <w:rPr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ЦАПУШЕЛ </w:t>
            </w:r>
            <w:r w:rsidRPr="00ED7D1F">
              <w:rPr>
                <w:b/>
                <w:bCs/>
                <w:color w:val="000000"/>
                <w:lang w:val="uk-UA"/>
              </w:rPr>
              <w:t>Анастасія Сергіївна</w:t>
            </w:r>
          </w:p>
        </w:tc>
        <w:tc>
          <w:tcPr>
            <w:tcW w:w="6793" w:type="dxa"/>
            <w:shd w:val="clear" w:color="auto" w:fill="FFFFFF"/>
            <w:vAlign w:val="center"/>
          </w:tcPr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after="0" w:line="254" w:lineRule="auto"/>
              <w:ind w:left="2240" w:firstLine="20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>начальник відділу соціального захисту населення та охорони</w:t>
            </w:r>
          </w:p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after="0" w:line="254" w:lineRule="auto"/>
              <w:ind w:left="2240" w:firstLine="20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>здоров’я сільської ради</w:t>
            </w:r>
          </w:p>
        </w:tc>
      </w:tr>
      <w:tr w:rsidR="00ED7D1F" w:rsidRPr="00ED7D1F" w:rsidTr="002D141E">
        <w:tblPrEx>
          <w:tblCellMar>
            <w:top w:w="0" w:type="dxa"/>
            <w:bottom w:w="0" w:type="dxa"/>
          </w:tblCellMar>
        </w:tblPrEx>
        <w:trPr>
          <w:trHeight w:hRule="exact" w:val="1595"/>
        </w:trPr>
        <w:tc>
          <w:tcPr>
            <w:tcW w:w="2696" w:type="dxa"/>
            <w:shd w:val="clear" w:color="auto" w:fill="FFFFFF"/>
          </w:tcPr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before="140" w:after="0" w:line="254" w:lineRule="auto"/>
              <w:rPr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ЯРЕМЕНКО </w:t>
            </w:r>
            <w:r w:rsidRPr="00ED7D1F">
              <w:rPr>
                <w:b/>
                <w:bCs/>
                <w:color w:val="000000"/>
                <w:lang w:val="uk-UA"/>
              </w:rPr>
              <w:t xml:space="preserve"> Олена Дмитрівна</w:t>
            </w:r>
          </w:p>
        </w:tc>
        <w:tc>
          <w:tcPr>
            <w:tcW w:w="6793" w:type="dxa"/>
            <w:shd w:val="clear" w:color="auto" w:fill="FFFFFF"/>
            <w:vAlign w:val="center"/>
          </w:tcPr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after="0"/>
              <w:ind w:left="2240" w:firstLine="20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>директор комунального закладу «Центр надання соціальних послуг населенню Великосеверинівської сільської ради»</w:t>
            </w:r>
          </w:p>
        </w:tc>
      </w:tr>
      <w:tr w:rsidR="00ED7D1F" w:rsidRPr="00ED7D1F" w:rsidTr="002D141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696" w:type="dxa"/>
            <w:shd w:val="clear" w:color="auto" w:fill="FFFFFF"/>
            <w:vAlign w:val="center"/>
          </w:tcPr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after="0" w:line="240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КАЛІНІНА</w:t>
            </w:r>
          </w:p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after="0" w:line="240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Олена Сергіївна</w:t>
            </w:r>
          </w:p>
        </w:tc>
        <w:tc>
          <w:tcPr>
            <w:tcW w:w="6793" w:type="dxa"/>
            <w:shd w:val="clear" w:color="auto" w:fill="FFFFFF"/>
            <w:vAlign w:val="center"/>
          </w:tcPr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after="0"/>
              <w:ind w:left="2240" w:firstLine="20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>провідний фахівець із соціальної роботи</w:t>
            </w:r>
          </w:p>
        </w:tc>
      </w:tr>
      <w:tr w:rsidR="00ED7D1F" w:rsidRPr="00ED7D1F" w:rsidTr="002D141E">
        <w:tblPrEx>
          <w:tblCellMar>
            <w:top w:w="0" w:type="dxa"/>
            <w:bottom w:w="0" w:type="dxa"/>
          </w:tblCellMar>
        </w:tblPrEx>
        <w:trPr>
          <w:trHeight w:hRule="exact" w:val="1444"/>
        </w:trPr>
        <w:tc>
          <w:tcPr>
            <w:tcW w:w="2696" w:type="dxa"/>
            <w:shd w:val="clear" w:color="auto" w:fill="FFFFFF"/>
            <w:vAlign w:val="center"/>
          </w:tcPr>
          <w:p w:rsidR="00ED7D1F" w:rsidRPr="00ED7D1F" w:rsidRDefault="00ED7D1F" w:rsidP="00ED7D1F">
            <w:pPr>
              <w:pStyle w:val="a5"/>
              <w:framePr w:w="9490" w:h="11189" w:wrap="none" w:vAnchor="page" w:hAnchor="page" w:x="1553" w:y="3556"/>
              <w:spacing w:after="0" w:line="266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ХАЙНАЦЬКА Юлія Юліанівна</w:t>
            </w:r>
          </w:p>
        </w:tc>
        <w:tc>
          <w:tcPr>
            <w:tcW w:w="6793" w:type="dxa"/>
            <w:shd w:val="clear" w:color="auto" w:fill="FFFFFF"/>
            <w:vAlign w:val="center"/>
          </w:tcPr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after="0" w:line="264" w:lineRule="auto"/>
              <w:ind w:left="2240" w:firstLine="20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>начальник Служби у справах дітей Великосеверинівської сільської ради</w:t>
            </w:r>
          </w:p>
        </w:tc>
      </w:tr>
      <w:tr w:rsidR="00ED7D1F" w:rsidRPr="00ED7D1F" w:rsidTr="002D141E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2696" w:type="dxa"/>
            <w:shd w:val="clear" w:color="auto" w:fill="FFFFFF"/>
          </w:tcPr>
          <w:p w:rsidR="00ED7D1F" w:rsidRPr="00ED7D1F" w:rsidRDefault="00ED7D1F" w:rsidP="00ED7D1F">
            <w:pPr>
              <w:pStyle w:val="a5"/>
              <w:framePr w:w="9490" w:h="11189" w:wrap="none" w:vAnchor="page" w:hAnchor="page" w:x="1553" w:y="3556"/>
              <w:spacing w:before="140" w:after="0" w:line="254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КОЛІНЬКО  Віктор Олексійович</w:t>
            </w:r>
          </w:p>
        </w:tc>
        <w:tc>
          <w:tcPr>
            <w:tcW w:w="6793" w:type="dxa"/>
            <w:shd w:val="clear" w:color="auto" w:fill="FFFFFF"/>
            <w:vAlign w:val="center"/>
          </w:tcPr>
          <w:p w:rsidR="00ED7D1F" w:rsidRPr="00ED7D1F" w:rsidRDefault="00ED7D1F" w:rsidP="002D141E">
            <w:pPr>
              <w:pStyle w:val="a5"/>
              <w:framePr w:w="9490" w:h="11189" w:wrap="none" w:vAnchor="page" w:hAnchor="page" w:x="1553" w:y="3556"/>
              <w:spacing w:after="0"/>
              <w:ind w:left="2240" w:firstLine="20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>староста Созонівського старостинського округу Великосеверинівської сільської ради</w:t>
            </w:r>
          </w:p>
        </w:tc>
      </w:tr>
      <w:tr w:rsidR="00ED7D1F" w:rsidRPr="00ED7D1F" w:rsidTr="002D141E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2696" w:type="dxa"/>
            <w:shd w:val="clear" w:color="auto" w:fill="FFFFFF"/>
            <w:vAlign w:val="center"/>
          </w:tcPr>
          <w:p w:rsidR="00ED7D1F" w:rsidRPr="00ED7D1F" w:rsidRDefault="00ED7D1F" w:rsidP="00ED7D1F">
            <w:pPr>
              <w:pStyle w:val="a5"/>
              <w:framePr w:w="9490" w:h="11189" w:wrap="none" w:vAnchor="page" w:hAnchor="page" w:x="1553" w:y="3556"/>
              <w:spacing w:after="0" w:line="254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ГАВРИЛЕНКО  Тетяна Анатоліївна</w:t>
            </w:r>
          </w:p>
        </w:tc>
        <w:tc>
          <w:tcPr>
            <w:tcW w:w="6793" w:type="dxa"/>
            <w:shd w:val="clear" w:color="auto" w:fill="FFFFFF"/>
            <w:vAlign w:val="bottom"/>
          </w:tcPr>
          <w:p w:rsidR="00ED7D1F" w:rsidRPr="00ED7D1F" w:rsidRDefault="00ED7D1F" w:rsidP="00ED7D1F">
            <w:pPr>
              <w:pStyle w:val="a5"/>
              <w:framePr w:w="9490" w:h="11189" w:wrap="none" w:vAnchor="page" w:hAnchor="page" w:x="1553" w:y="3556"/>
              <w:spacing w:after="0"/>
              <w:ind w:left="2240" w:firstLine="20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>староста Високобайр</w:t>
            </w:r>
            <w:r>
              <w:rPr>
                <w:color w:val="000000"/>
                <w:lang w:val="uk-UA"/>
              </w:rPr>
              <w:t>а</w:t>
            </w:r>
            <w:r w:rsidRPr="00ED7D1F">
              <w:rPr>
                <w:color w:val="000000"/>
                <w:lang w:val="uk-UA"/>
              </w:rPr>
              <w:t>цького старостинського округу Великосеверинівської сільської</w:t>
            </w:r>
          </w:p>
        </w:tc>
      </w:tr>
    </w:tbl>
    <w:p w:rsidR="00ED7D1F" w:rsidRPr="00ED7D1F" w:rsidRDefault="00ED7D1F" w:rsidP="00ED7D1F">
      <w:pPr>
        <w:pStyle w:val="a7"/>
        <w:framePr w:wrap="none" w:vAnchor="page" w:hAnchor="page" w:x="6575" w:y="14749"/>
        <w:rPr>
          <w:lang w:val="uk-UA"/>
        </w:rPr>
      </w:pPr>
      <w:r w:rsidRPr="00ED7D1F">
        <w:rPr>
          <w:color w:val="000000"/>
          <w:lang w:val="uk-UA"/>
        </w:rPr>
        <w:t>ради</w:t>
      </w:r>
    </w:p>
    <w:p w:rsidR="00ED7D1F" w:rsidRPr="00ED7D1F" w:rsidRDefault="00ED7D1F" w:rsidP="00ED7D1F">
      <w:pPr>
        <w:spacing w:line="1" w:lineRule="exact"/>
        <w:sectPr w:rsidR="00ED7D1F" w:rsidRPr="00ED7D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ED7D1F" w:rsidRPr="00ED7D1F" w:rsidRDefault="00ED7D1F" w:rsidP="00ED7D1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6"/>
        <w:gridCol w:w="5267"/>
      </w:tblGrid>
      <w:tr w:rsidR="00ED7D1F" w:rsidRPr="00ED7D1F" w:rsidTr="002D141E">
        <w:tblPrEx>
          <w:tblCellMar>
            <w:top w:w="0" w:type="dxa"/>
            <w:bottom w:w="0" w:type="dxa"/>
          </w:tblCellMar>
        </w:tblPrEx>
        <w:trPr>
          <w:trHeight w:hRule="exact" w:val="1458"/>
        </w:trPr>
        <w:tc>
          <w:tcPr>
            <w:tcW w:w="4126" w:type="dxa"/>
            <w:shd w:val="clear" w:color="auto" w:fill="FFFFFF"/>
          </w:tcPr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after="0" w:line="240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ПЕРОВ</w:t>
            </w:r>
          </w:p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after="0" w:line="240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Іван Олександрович</w:t>
            </w:r>
          </w:p>
        </w:tc>
        <w:tc>
          <w:tcPr>
            <w:tcW w:w="5267" w:type="dxa"/>
            <w:shd w:val="clear" w:color="auto" w:fill="FFFFFF"/>
          </w:tcPr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after="0"/>
              <w:ind w:left="820" w:firstLine="20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>староста Оситнязького старостинського округу Великосеверинівської сільської ради</w:t>
            </w:r>
          </w:p>
        </w:tc>
      </w:tr>
      <w:tr w:rsidR="00ED7D1F" w:rsidRPr="00ED7D1F" w:rsidTr="002D141E">
        <w:tblPrEx>
          <w:tblCellMar>
            <w:top w:w="0" w:type="dxa"/>
            <w:bottom w:w="0" w:type="dxa"/>
          </w:tblCellMar>
        </w:tblPrEx>
        <w:trPr>
          <w:trHeight w:hRule="exact" w:val="1915"/>
        </w:trPr>
        <w:tc>
          <w:tcPr>
            <w:tcW w:w="4126" w:type="dxa"/>
            <w:shd w:val="clear" w:color="auto" w:fill="FFFFFF"/>
          </w:tcPr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before="140" w:after="0" w:line="240" w:lineRule="auto"/>
              <w:rPr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ОЛІЙНИК </w:t>
            </w:r>
          </w:p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after="0" w:line="240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Алевтина Володимирівна</w:t>
            </w:r>
          </w:p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after="0" w:line="240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(за згодою)</w:t>
            </w:r>
          </w:p>
        </w:tc>
        <w:tc>
          <w:tcPr>
            <w:tcW w:w="5267" w:type="dxa"/>
            <w:shd w:val="clear" w:color="auto" w:fill="FFFFFF"/>
            <w:vAlign w:val="center"/>
          </w:tcPr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after="0" w:line="257" w:lineRule="auto"/>
              <w:ind w:left="820" w:firstLine="20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>лікар загальної практики та сімейної медицини Великосеверинівської сільської амбулаторії загальної практики - сімейної медицини</w:t>
            </w:r>
          </w:p>
        </w:tc>
      </w:tr>
      <w:tr w:rsidR="00ED7D1F" w:rsidRPr="00ED7D1F" w:rsidTr="002D141E">
        <w:tblPrEx>
          <w:tblCellMar>
            <w:top w:w="0" w:type="dxa"/>
            <w:bottom w:w="0" w:type="dxa"/>
          </w:tblCellMar>
        </w:tblPrEx>
        <w:trPr>
          <w:trHeight w:hRule="exact" w:val="1606"/>
        </w:trPr>
        <w:tc>
          <w:tcPr>
            <w:tcW w:w="4126" w:type="dxa"/>
            <w:shd w:val="clear" w:color="auto" w:fill="FFFFFF"/>
          </w:tcPr>
          <w:p w:rsidR="00ED7D1F" w:rsidRPr="00ED7D1F" w:rsidRDefault="00ED7D1F" w:rsidP="00ED7D1F">
            <w:pPr>
              <w:pStyle w:val="a5"/>
              <w:framePr w:w="9392" w:h="9644" w:wrap="none" w:vAnchor="page" w:hAnchor="page" w:x="1609" w:y="208"/>
              <w:spacing w:before="140" w:after="0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ПАШИНСЬКИХ  Ольга Григорівна (за згодою)</w:t>
            </w:r>
          </w:p>
        </w:tc>
        <w:tc>
          <w:tcPr>
            <w:tcW w:w="5267" w:type="dxa"/>
            <w:shd w:val="clear" w:color="auto" w:fill="FFFFFF"/>
            <w:vAlign w:val="center"/>
          </w:tcPr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after="0" w:line="257" w:lineRule="auto"/>
              <w:ind w:left="820" w:firstLine="20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>лікар загальної практики та сімейної медицини Созонівської лікарської амбулаторії загальної практики-сімейної медицини</w:t>
            </w:r>
          </w:p>
        </w:tc>
      </w:tr>
      <w:tr w:rsidR="00ED7D1F" w:rsidRPr="00ED7D1F" w:rsidTr="002D141E">
        <w:tblPrEx>
          <w:tblCellMar>
            <w:top w:w="0" w:type="dxa"/>
            <w:bottom w:w="0" w:type="dxa"/>
          </w:tblCellMar>
        </w:tblPrEx>
        <w:trPr>
          <w:trHeight w:hRule="exact" w:val="2574"/>
        </w:trPr>
        <w:tc>
          <w:tcPr>
            <w:tcW w:w="4126" w:type="dxa"/>
            <w:shd w:val="clear" w:color="auto" w:fill="FFFFFF"/>
          </w:tcPr>
          <w:p w:rsidR="00ED7D1F" w:rsidRPr="00ED7D1F" w:rsidRDefault="00ED7D1F" w:rsidP="00ED7D1F">
            <w:pPr>
              <w:pStyle w:val="a5"/>
              <w:framePr w:w="9392" w:h="9644" w:wrap="none" w:vAnchor="page" w:hAnchor="page" w:x="1609" w:y="208"/>
              <w:spacing w:before="140" w:after="0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ДВОРНІК  Андрій Іванович (за згодою)</w:t>
            </w:r>
          </w:p>
        </w:tc>
        <w:tc>
          <w:tcPr>
            <w:tcW w:w="5267" w:type="dxa"/>
            <w:shd w:val="clear" w:color="auto" w:fill="FFFFFF"/>
            <w:vAlign w:val="center"/>
          </w:tcPr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after="0" w:line="262" w:lineRule="auto"/>
              <w:ind w:left="820" w:firstLine="20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>поліцейський офіцер громади сектору взаємодії з громадами</w:t>
            </w:r>
          </w:p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tabs>
                <w:tab w:val="left" w:pos="3956"/>
              </w:tabs>
              <w:spacing w:after="0" w:line="262" w:lineRule="auto"/>
              <w:ind w:left="820" w:firstLine="20"/>
              <w:jc w:val="both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 xml:space="preserve">ВИ N 2 (м. Кропив ниць </w:t>
            </w:r>
            <w:proofErr w:type="spellStart"/>
            <w:r w:rsidRPr="00ED7D1F">
              <w:rPr>
                <w:color w:val="000000"/>
                <w:lang w:val="uk-UA"/>
              </w:rPr>
              <w:t>кий</w:t>
            </w:r>
            <w:proofErr w:type="spellEnd"/>
            <w:r w:rsidRPr="00ED7D1F">
              <w:rPr>
                <w:color w:val="000000"/>
                <w:lang w:val="uk-UA"/>
              </w:rPr>
              <w:t>) Кропивницького</w:t>
            </w:r>
            <w:r w:rsidRPr="00ED7D1F">
              <w:rPr>
                <w:color w:val="000000"/>
                <w:lang w:val="uk-UA"/>
              </w:rPr>
              <w:tab/>
              <w:t>районного</w:t>
            </w:r>
          </w:p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after="0" w:line="262" w:lineRule="auto"/>
              <w:ind w:left="820" w:firstLine="20"/>
              <w:jc w:val="both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 xml:space="preserve">управління поліції Г </w:t>
            </w:r>
            <w:proofErr w:type="spellStart"/>
            <w:r w:rsidRPr="00ED7D1F">
              <w:rPr>
                <w:color w:val="000000"/>
                <w:lang w:val="uk-UA"/>
              </w:rPr>
              <w:t>оловного</w:t>
            </w:r>
            <w:proofErr w:type="spellEnd"/>
            <w:r w:rsidRPr="00ED7D1F">
              <w:rPr>
                <w:color w:val="000000"/>
                <w:lang w:val="uk-UA"/>
              </w:rPr>
              <w:t xml:space="preserve"> управління Національної поліції в Кіровоградській області</w:t>
            </w:r>
          </w:p>
        </w:tc>
      </w:tr>
      <w:tr w:rsidR="00ED7D1F" w:rsidRPr="00ED7D1F" w:rsidTr="002D141E">
        <w:tblPrEx>
          <w:tblCellMar>
            <w:top w:w="0" w:type="dxa"/>
            <w:bottom w:w="0" w:type="dxa"/>
          </w:tblCellMar>
        </w:tblPrEx>
        <w:trPr>
          <w:trHeight w:hRule="exact" w:val="2092"/>
        </w:trPr>
        <w:tc>
          <w:tcPr>
            <w:tcW w:w="4126" w:type="dxa"/>
            <w:shd w:val="clear" w:color="auto" w:fill="FFFFFF"/>
          </w:tcPr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before="140" w:after="0" w:line="240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БОЙКО</w:t>
            </w:r>
          </w:p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after="0" w:line="240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ОЛЕНА ІВАНІВНА</w:t>
            </w:r>
          </w:p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after="0" w:line="240" w:lineRule="auto"/>
              <w:rPr>
                <w:lang w:val="uk-UA"/>
              </w:rPr>
            </w:pPr>
            <w:r w:rsidRPr="00ED7D1F">
              <w:rPr>
                <w:b/>
                <w:bCs/>
                <w:color w:val="000000"/>
                <w:lang w:val="uk-UA"/>
              </w:rPr>
              <w:t>(за згодою)</w:t>
            </w:r>
          </w:p>
        </w:tc>
        <w:tc>
          <w:tcPr>
            <w:tcW w:w="5267" w:type="dxa"/>
            <w:shd w:val="clear" w:color="auto" w:fill="FFFFFF"/>
            <w:vAlign w:val="bottom"/>
          </w:tcPr>
          <w:p w:rsidR="00ED7D1F" w:rsidRPr="00ED7D1F" w:rsidRDefault="00ED7D1F" w:rsidP="002D141E">
            <w:pPr>
              <w:pStyle w:val="a5"/>
              <w:framePr w:w="9392" w:h="9644" w:wrap="none" w:vAnchor="page" w:hAnchor="page" w:x="1609" w:y="208"/>
              <w:spacing w:after="0"/>
              <w:ind w:left="820" w:firstLine="20"/>
              <w:rPr>
                <w:lang w:val="uk-UA"/>
              </w:rPr>
            </w:pPr>
            <w:r w:rsidRPr="00ED7D1F">
              <w:rPr>
                <w:color w:val="000000"/>
                <w:lang w:val="uk-UA"/>
              </w:rPr>
              <w:t>депутат Великосеверинівської сільської ради, член постійної комісії з питань освіти, фізичного виховання, культури, охорони здоров’я та соціального захисту</w:t>
            </w:r>
          </w:p>
        </w:tc>
      </w:tr>
    </w:tbl>
    <w:p w:rsidR="00ED7D1F" w:rsidRPr="00ED7D1F" w:rsidRDefault="00ED7D1F" w:rsidP="00ED7D1F">
      <w:pPr>
        <w:spacing w:line="1" w:lineRule="exact"/>
        <w:sectPr w:rsidR="00ED7D1F" w:rsidRPr="00ED7D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4124" w:rsidRPr="00ED7D1F" w:rsidRDefault="007E4124"/>
    <w:sectPr w:rsidR="007E4124" w:rsidRPr="00ED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1F"/>
    <w:rsid w:val="007E4124"/>
    <w:rsid w:val="00E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7D1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D7D1F"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sid w:val="00ED7D1F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rsid w:val="00ED7D1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ED7D1F"/>
    <w:pPr>
      <w:spacing w:after="220" w:line="259" w:lineRule="auto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a5">
    <w:name w:val="Другое"/>
    <w:basedOn w:val="a"/>
    <w:link w:val="a4"/>
    <w:rsid w:val="00ED7D1F"/>
    <w:pPr>
      <w:spacing w:after="220" w:line="259" w:lineRule="auto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a7">
    <w:name w:val="Подпись к таблице"/>
    <w:basedOn w:val="a"/>
    <w:link w:val="a6"/>
    <w:rsid w:val="00ED7D1F"/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7D1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D7D1F"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sid w:val="00ED7D1F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rsid w:val="00ED7D1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ED7D1F"/>
    <w:pPr>
      <w:spacing w:after="220" w:line="259" w:lineRule="auto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a5">
    <w:name w:val="Другое"/>
    <w:basedOn w:val="a"/>
    <w:link w:val="a4"/>
    <w:rsid w:val="00ED7D1F"/>
    <w:pPr>
      <w:spacing w:after="220" w:line="259" w:lineRule="auto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a7">
    <w:name w:val="Подпись к таблице"/>
    <w:basedOn w:val="a"/>
    <w:link w:val="a6"/>
    <w:rsid w:val="00ED7D1F"/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2024-09-04T11:26:00Z</dcterms:created>
  <dcterms:modified xsi:type="dcterms:W3CDTF">2024-09-04T11:28:00Z</dcterms:modified>
</cp:coreProperties>
</file>