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1CF" w:rsidRPr="00957F86" w:rsidRDefault="009B71CF" w:rsidP="009B71CF">
      <w:pPr>
        <w:widowControl/>
        <w:tabs>
          <w:tab w:val="left" w:pos="4536"/>
          <w:tab w:val="left" w:pos="8364"/>
          <w:tab w:val="left" w:pos="9356"/>
        </w:tabs>
        <w:suppressAutoHyphens/>
        <w:spacing w:line="100" w:lineRule="atLeast"/>
        <w:jc w:val="center"/>
        <w:rPr>
          <w:rFonts w:ascii="Times New Roman" w:eastAsia="Times New Roman" w:hAnsi="Times New Roman" w:cs="font456"/>
          <w:color w:val="auto"/>
          <w:sz w:val="28"/>
          <w:szCs w:val="28"/>
          <w:lang w:eastAsia="ar-SA"/>
        </w:rPr>
      </w:pPr>
    </w:p>
    <w:p w:rsidR="009B71CF" w:rsidRPr="00957F86" w:rsidRDefault="009B71CF" w:rsidP="009B71CF">
      <w:pPr>
        <w:widowControl/>
        <w:tabs>
          <w:tab w:val="left" w:pos="8364"/>
          <w:tab w:val="left" w:pos="9356"/>
        </w:tabs>
        <w:suppressAutoHyphens/>
        <w:spacing w:line="100" w:lineRule="atLeast"/>
        <w:jc w:val="center"/>
        <w:rPr>
          <w:rFonts w:ascii="Times New Roman" w:eastAsia="Times New Roman" w:hAnsi="Times New Roman" w:cs="font456"/>
          <w:color w:val="auto"/>
          <w:sz w:val="28"/>
          <w:szCs w:val="28"/>
          <w:lang w:eastAsia="ar-SA"/>
        </w:rPr>
      </w:pPr>
    </w:p>
    <w:p w:rsidR="001725A8" w:rsidRPr="00957F86" w:rsidRDefault="00D624F7" w:rsidP="00D624F7">
      <w:pPr>
        <w:pStyle w:val="30"/>
        <w:shd w:val="clear" w:color="auto" w:fill="auto"/>
        <w:spacing w:before="0" w:line="360" w:lineRule="auto"/>
        <w:jc w:val="left"/>
        <w:rPr>
          <w:b w:val="0"/>
        </w:rPr>
      </w:pPr>
      <w:r w:rsidRPr="00957F86">
        <w:tab/>
      </w:r>
      <w:r w:rsidRPr="00957F86">
        <w:tab/>
      </w:r>
      <w:r w:rsidRPr="00957F86">
        <w:tab/>
      </w:r>
      <w:r w:rsidRPr="00957F86">
        <w:tab/>
      </w:r>
      <w:r w:rsidRPr="00957F86">
        <w:tab/>
      </w:r>
      <w:r w:rsidRPr="00957F86">
        <w:tab/>
      </w:r>
      <w:r w:rsidRPr="00957F86">
        <w:tab/>
      </w:r>
      <w:r w:rsidRPr="00957F86">
        <w:tab/>
      </w:r>
      <w:r w:rsidRPr="00957F86">
        <w:tab/>
      </w:r>
      <w:r w:rsidRPr="00957F86">
        <w:tab/>
      </w:r>
      <w:r w:rsidRPr="00957F86">
        <w:tab/>
      </w:r>
      <w:r w:rsidRPr="00957F86">
        <w:rPr>
          <w:b w:val="0"/>
        </w:rPr>
        <w:t>Додаток</w:t>
      </w:r>
    </w:p>
    <w:p w:rsidR="001725A8" w:rsidRPr="00957F86" w:rsidRDefault="001725A8" w:rsidP="006979A7">
      <w:pPr>
        <w:pStyle w:val="40"/>
        <w:shd w:val="clear" w:color="auto" w:fill="auto"/>
        <w:spacing w:line="240" w:lineRule="auto"/>
        <w:ind w:left="3540" w:right="20"/>
        <w:jc w:val="left"/>
        <w:rPr>
          <w:sz w:val="28"/>
          <w:szCs w:val="28"/>
        </w:rPr>
      </w:pPr>
      <w:bookmarkStart w:id="0" w:name="_GoBack"/>
      <w:bookmarkEnd w:id="0"/>
      <w:r w:rsidRPr="00957F86">
        <w:rPr>
          <w:sz w:val="28"/>
          <w:szCs w:val="28"/>
        </w:rPr>
        <w:t>Паспорт програми</w:t>
      </w:r>
    </w:p>
    <w:p w:rsidR="001725A8" w:rsidRPr="00957F86" w:rsidRDefault="001725A8" w:rsidP="006979A7">
      <w:pPr>
        <w:pStyle w:val="40"/>
        <w:shd w:val="clear" w:color="auto" w:fill="auto"/>
        <w:spacing w:line="240" w:lineRule="auto"/>
        <w:ind w:right="20" w:firstLine="142"/>
        <w:rPr>
          <w:sz w:val="28"/>
          <w:szCs w:val="28"/>
        </w:rPr>
      </w:pPr>
      <w:r w:rsidRPr="00957F86">
        <w:rPr>
          <w:sz w:val="28"/>
          <w:szCs w:val="28"/>
        </w:rPr>
        <w:t>фінансової підтримки комунального некомерційного</w:t>
      </w:r>
      <w:r w:rsidR="00FD4051" w:rsidRPr="00957F86">
        <w:rPr>
          <w:sz w:val="28"/>
          <w:szCs w:val="28"/>
        </w:rPr>
        <w:t xml:space="preserve"> </w:t>
      </w:r>
      <w:r w:rsidRPr="00957F86">
        <w:rPr>
          <w:sz w:val="28"/>
          <w:szCs w:val="28"/>
        </w:rPr>
        <w:t xml:space="preserve">підприємства Кропивницької районної ради  «Кропивницька центральна районна лікарня» на </w:t>
      </w:r>
      <w:r w:rsidR="00D624F7" w:rsidRPr="00957F86">
        <w:rPr>
          <w:sz w:val="28"/>
          <w:szCs w:val="28"/>
        </w:rPr>
        <w:t>2024</w:t>
      </w:r>
      <w:r w:rsidRPr="00957F86">
        <w:rPr>
          <w:sz w:val="28"/>
          <w:szCs w:val="28"/>
        </w:rPr>
        <w:t xml:space="preserve"> </w:t>
      </w:r>
      <w:r w:rsidR="00A7159E" w:rsidRPr="00957F86">
        <w:rPr>
          <w:sz w:val="28"/>
          <w:szCs w:val="28"/>
        </w:rPr>
        <w:t xml:space="preserve">– 2026 </w:t>
      </w:r>
      <w:r w:rsidRPr="00957F86">
        <w:rPr>
          <w:sz w:val="28"/>
          <w:szCs w:val="28"/>
        </w:rPr>
        <w:t>р</w:t>
      </w:r>
      <w:r w:rsidR="00A7159E" w:rsidRPr="00957F86">
        <w:rPr>
          <w:sz w:val="28"/>
          <w:szCs w:val="28"/>
        </w:rPr>
        <w:t>оки</w:t>
      </w:r>
    </w:p>
    <w:p w:rsidR="00D624F7" w:rsidRPr="00957F86" w:rsidRDefault="00D624F7" w:rsidP="00964BB3">
      <w:pPr>
        <w:pStyle w:val="40"/>
        <w:shd w:val="clear" w:color="auto" w:fill="auto"/>
        <w:spacing w:line="360" w:lineRule="auto"/>
        <w:ind w:right="20" w:firstLine="709"/>
        <w:rPr>
          <w:sz w:val="28"/>
          <w:szCs w:val="28"/>
        </w:rPr>
      </w:pPr>
    </w:p>
    <w:tbl>
      <w:tblPr>
        <w:tblW w:w="0" w:type="auto"/>
        <w:tblInd w:w="-8" w:type="dxa"/>
        <w:tblLayout w:type="fixed"/>
        <w:tblCellMar>
          <w:left w:w="10" w:type="dxa"/>
          <w:right w:w="10" w:type="dxa"/>
        </w:tblCellMar>
        <w:tblLook w:val="00A0" w:firstRow="1" w:lastRow="0" w:firstColumn="1" w:lastColumn="0" w:noHBand="0" w:noVBand="0"/>
      </w:tblPr>
      <w:tblGrid>
        <w:gridCol w:w="2704"/>
        <w:gridCol w:w="6804"/>
      </w:tblGrid>
      <w:tr w:rsidR="001725A8" w:rsidRPr="00957F86" w:rsidTr="00D624F7">
        <w:trPr>
          <w:trHeight w:hRule="exact" w:val="1450"/>
        </w:trPr>
        <w:tc>
          <w:tcPr>
            <w:tcW w:w="2704" w:type="dxa"/>
            <w:tcBorders>
              <w:top w:val="single" w:sz="4" w:space="0" w:color="auto"/>
              <w:left w:val="single" w:sz="4" w:space="0" w:color="auto"/>
            </w:tcBorders>
            <w:shd w:val="clear" w:color="auto" w:fill="FFFFFF"/>
            <w:vAlign w:val="center"/>
          </w:tcPr>
          <w:p w:rsidR="001725A8" w:rsidRPr="00957F86" w:rsidRDefault="001725A8" w:rsidP="00D624F7">
            <w:pPr>
              <w:jc w:val="center"/>
              <w:rPr>
                <w:rFonts w:ascii="Times New Roman" w:hAnsi="Times New Roman" w:cs="Times New Roman"/>
                <w:sz w:val="28"/>
                <w:szCs w:val="28"/>
              </w:rPr>
            </w:pPr>
            <w:r w:rsidRPr="00957F86">
              <w:rPr>
                <w:rStyle w:val="2"/>
                <w:sz w:val="28"/>
                <w:szCs w:val="28"/>
              </w:rPr>
              <w:t>Назва програми</w:t>
            </w:r>
          </w:p>
        </w:tc>
        <w:tc>
          <w:tcPr>
            <w:tcW w:w="6804" w:type="dxa"/>
            <w:tcBorders>
              <w:top w:val="single" w:sz="4" w:space="0" w:color="auto"/>
              <w:left w:val="single" w:sz="4" w:space="0" w:color="auto"/>
              <w:right w:val="single" w:sz="4" w:space="0" w:color="auto"/>
            </w:tcBorders>
            <w:shd w:val="clear" w:color="auto" w:fill="FFFFFF"/>
            <w:vAlign w:val="center"/>
          </w:tcPr>
          <w:p w:rsidR="001725A8" w:rsidRPr="00957F86" w:rsidRDefault="001725A8" w:rsidP="00D624F7">
            <w:pPr>
              <w:jc w:val="both"/>
              <w:rPr>
                <w:rFonts w:ascii="Times New Roman" w:hAnsi="Times New Roman" w:cs="Times New Roman"/>
                <w:sz w:val="28"/>
                <w:szCs w:val="28"/>
              </w:rPr>
            </w:pPr>
            <w:r w:rsidRPr="00957F86">
              <w:rPr>
                <w:rStyle w:val="2"/>
                <w:sz w:val="28"/>
                <w:szCs w:val="28"/>
              </w:rPr>
              <w:t>П</w:t>
            </w:r>
            <w:r w:rsidR="00FD4051" w:rsidRPr="00957F86">
              <w:rPr>
                <w:rStyle w:val="2"/>
                <w:sz w:val="28"/>
                <w:szCs w:val="28"/>
              </w:rPr>
              <w:t xml:space="preserve">рограма </w:t>
            </w:r>
            <w:r w:rsidRPr="00957F86">
              <w:rPr>
                <w:rStyle w:val="2"/>
                <w:sz w:val="28"/>
                <w:szCs w:val="28"/>
              </w:rPr>
              <w:t xml:space="preserve">фінансової підтримки комунального некомерційного підприємства Кропивницької районної ради «Кропивницька центральна районна лікарня» на </w:t>
            </w:r>
            <w:r w:rsidR="00D624F7" w:rsidRPr="00957F86">
              <w:rPr>
                <w:rStyle w:val="2"/>
                <w:sz w:val="28"/>
                <w:szCs w:val="28"/>
              </w:rPr>
              <w:t>2024</w:t>
            </w:r>
            <w:r w:rsidR="00A7159E" w:rsidRPr="00957F86">
              <w:rPr>
                <w:rStyle w:val="2"/>
                <w:sz w:val="28"/>
                <w:szCs w:val="28"/>
              </w:rPr>
              <w:t xml:space="preserve"> - 2026</w:t>
            </w:r>
            <w:r w:rsidRPr="00957F86">
              <w:rPr>
                <w:rStyle w:val="2"/>
                <w:sz w:val="28"/>
                <w:szCs w:val="28"/>
              </w:rPr>
              <w:t xml:space="preserve"> р</w:t>
            </w:r>
            <w:r w:rsidR="00A7159E" w:rsidRPr="00957F86">
              <w:rPr>
                <w:rStyle w:val="2"/>
                <w:sz w:val="28"/>
                <w:szCs w:val="28"/>
              </w:rPr>
              <w:t>оки</w:t>
            </w:r>
          </w:p>
        </w:tc>
      </w:tr>
      <w:tr w:rsidR="001725A8" w:rsidRPr="00957F86" w:rsidTr="00D624F7">
        <w:trPr>
          <w:trHeight w:hRule="exact" w:val="1698"/>
        </w:trPr>
        <w:tc>
          <w:tcPr>
            <w:tcW w:w="2704" w:type="dxa"/>
            <w:tcBorders>
              <w:top w:val="single" w:sz="4" w:space="0" w:color="auto"/>
              <w:left w:val="single" w:sz="4" w:space="0" w:color="auto"/>
            </w:tcBorders>
            <w:shd w:val="clear" w:color="auto" w:fill="FFFFFF"/>
            <w:vAlign w:val="center"/>
          </w:tcPr>
          <w:p w:rsidR="001725A8" w:rsidRPr="00957F86" w:rsidRDefault="001725A8" w:rsidP="00D624F7">
            <w:pPr>
              <w:jc w:val="center"/>
              <w:rPr>
                <w:rFonts w:ascii="Times New Roman" w:hAnsi="Times New Roman" w:cs="Times New Roman"/>
                <w:sz w:val="28"/>
                <w:szCs w:val="28"/>
              </w:rPr>
            </w:pPr>
            <w:r w:rsidRPr="00957F86">
              <w:rPr>
                <w:rStyle w:val="2"/>
                <w:sz w:val="28"/>
                <w:szCs w:val="28"/>
              </w:rPr>
              <w:t>Ініціатор розроблення програми</w:t>
            </w:r>
          </w:p>
        </w:tc>
        <w:tc>
          <w:tcPr>
            <w:tcW w:w="6804" w:type="dxa"/>
            <w:tcBorders>
              <w:top w:val="single" w:sz="4" w:space="0" w:color="auto"/>
              <w:left w:val="single" w:sz="4" w:space="0" w:color="auto"/>
              <w:right w:val="single" w:sz="4" w:space="0" w:color="auto"/>
            </w:tcBorders>
            <w:shd w:val="clear" w:color="auto" w:fill="FFFFFF"/>
            <w:vAlign w:val="center"/>
          </w:tcPr>
          <w:p w:rsidR="001725A8" w:rsidRPr="00957F86" w:rsidRDefault="001725A8" w:rsidP="006979A7">
            <w:pPr>
              <w:jc w:val="both"/>
              <w:rPr>
                <w:rFonts w:ascii="Times New Roman" w:hAnsi="Times New Roman" w:cs="Times New Roman"/>
                <w:sz w:val="28"/>
                <w:szCs w:val="28"/>
              </w:rPr>
            </w:pPr>
            <w:r w:rsidRPr="00957F86">
              <w:rPr>
                <w:rStyle w:val="2"/>
                <w:sz w:val="28"/>
                <w:szCs w:val="28"/>
              </w:rPr>
              <w:t>Кропивницька районна рада, КНП Кропивницької районної ради «Кропивницька центральна районна лікарня»</w:t>
            </w:r>
            <w:r w:rsidR="00D624F7" w:rsidRPr="00957F86">
              <w:rPr>
                <w:rStyle w:val="2"/>
                <w:sz w:val="28"/>
                <w:szCs w:val="28"/>
              </w:rPr>
              <w:t>, Великосеверинівська сільська рада, Фінансовий відділ Великосеверинівської сільською ради</w:t>
            </w:r>
          </w:p>
        </w:tc>
      </w:tr>
      <w:tr w:rsidR="001725A8" w:rsidRPr="00957F86" w:rsidTr="00D624F7">
        <w:trPr>
          <w:trHeight w:hRule="exact" w:val="999"/>
        </w:trPr>
        <w:tc>
          <w:tcPr>
            <w:tcW w:w="2704" w:type="dxa"/>
            <w:tcBorders>
              <w:top w:val="single" w:sz="4" w:space="0" w:color="auto"/>
              <w:left w:val="single" w:sz="4" w:space="0" w:color="auto"/>
            </w:tcBorders>
            <w:shd w:val="clear" w:color="auto" w:fill="FFFFFF"/>
            <w:vAlign w:val="center"/>
          </w:tcPr>
          <w:p w:rsidR="001725A8" w:rsidRPr="00957F86" w:rsidRDefault="001725A8" w:rsidP="00D624F7">
            <w:pPr>
              <w:jc w:val="center"/>
              <w:rPr>
                <w:rFonts w:ascii="Times New Roman" w:hAnsi="Times New Roman" w:cs="Times New Roman"/>
                <w:sz w:val="28"/>
                <w:szCs w:val="28"/>
              </w:rPr>
            </w:pPr>
            <w:r w:rsidRPr="00957F86">
              <w:rPr>
                <w:rStyle w:val="2"/>
                <w:sz w:val="28"/>
                <w:szCs w:val="28"/>
              </w:rPr>
              <w:t>Розробник програми</w:t>
            </w:r>
          </w:p>
        </w:tc>
        <w:tc>
          <w:tcPr>
            <w:tcW w:w="6804" w:type="dxa"/>
            <w:tcBorders>
              <w:top w:val="single" w:sz="4" w:space="0" w:color="auto"/>
              <w:left w:val="single" w:sz="4" w:space="0" w:color="auto"/>
              <w:right w:val="single" w:sz="4" w:space="0" w:color="auto"/>
            </w:tcBorders>
            <w:shd w:val="clear" w:color="auto" w:fill="FFFFFF"/>
            <w:vAlign w:val="center"/>
          </w:tcPr>
          <w:p w:rsidR="001725A8" w:rsidRPr="00957F86" w:rsidRDefault="00D624F7" w:rsidP="00D624F7">
            <w:pPr>
              <w:jc w:val="both"/>
              <w:rPr>
                <w:rFonts w:ascii="Times New Roman" w:hAnsi="Times New Roman" w:cs="Times New Roman"/>
                <w:sz w:val="28"/>
                <w:szCs w:val="28"/>
              </w:rPr>
            </w:pPr>
            <w:r w:rsidRPr="00957F86">
              <w:rPr>
                <w:rFonts w:ascii="Times New Roman" w:hAnsi="Times New Roman" w:cs="Times New Roman"/>
                <w:sz w:val="28"/>
                <w:szCs w:val="28"/>
              </w:rPr>
              <w:t xml:space="preserve">Великосеверинівська сільська рада, </w:t>
            </w:r>
            <w:r w:rsidR="00A7159E" w:rsidRPr="00957F86">
              <w:rPr>
                <w:rFonts w:ascii="Times New Roman" w:hAnsi="Times New Roman" w:cs="Times New Roman"/>
                <w:sz w:val="28"/>
                <w:szCs w:val="28"/>
              </w:rPr>
              <w:t>Фінансовий відділ Великосеве</w:t>
            </w:r>
            <w:r w:rsidRPr="00957F86">
              <w:rPr>
                <w:rFonts w:ascii="Times New Roman" w:hAnsi="Times New Roman" w:cs="Times New Roman"/>
                <w:sz w:val="28"/>
                <w:szCs w:val="28"/>
              </w:rPr>
              <w:t>ринівської сільською ради</w:t>
            </w:r>
          </w:p>
        </w:tc>
      </w:tr>
      <w:tr w:rsidR="00D624F7" w:rsidRPr="00957F86" w:rsidTr="00D624F7">
        <w:trPr>
          <w:trHeight w:hRule="exact" w:val="1112"/>
        </w:trPr>
        <w:tc>
          <w:tcPr>
            <w:tcW w:w="2704" w:type="dxa"/>
            <w:tcBorders>
              <w:top w:val="single" w:sz="4" w:space="0" w:color="auto"/>
              <w:left w:val="single" w:sz="4" w:space="0" w:color="auto"/>
            </w:tcBorders>
            <w:shd w:val="clear" w:color="auto" w:fill="FFFFFF"/>
            <w:vAlign w:val="center"/>
          </w:tcPr>
          <w:p w:rsidR="00D624F7" w:rsidRPr="00957F86" w:rsidRDefault="00D624F7" w:rsidP="00D624F7">
            <w:pPr>
              <w:jc w:val="center"/>
              <w:rPr>
                <w:rFonts w:ascii="Times New Roman" w:hAnsi="Times New Roman" w:cs="Times New Roman"/>
                <w:sz w:val="28"/>
                <w:szCs w:val="28"/>
              </w:rPr>
            </w:pPr>
            <w:r w:rsidRPr="00957F86">
              <w:rPr>
                <w:rStyle w:val="2"/>
                <w:sz w:val="28"/>
                <w:szCs w:val="28"/>
              </w:rPr>
              <w:t>Відповідальні виконавці програми</w:t>
            </w:r>
          </w:p>
        </w:tc>
        <w:tc>
          <w:tcPr>
            <w:tcW w:w="6804" w:type="dxa"/>
            <w:tcBorders>
              <w:top w:val="single" w:sz="4" w:space="0" w:color="auto"/>
              <w:left w:val="single" w:sz="4" w:space="0" w:color="auto"/>
              <w:right w:val="single" w:sz="4" w:space="0" w:color="auto"/>
            </w:tcBorders>
            <w:shd w:val="clear" w:color="auto" w:fill="FFFFFF"/>
            <w:vAlign w:val="center"/>
          </w:tcPr>
          <w:p w:rsidR="00D624F7" w:rsidRPr="00957F86" w:rsidRDefault="00D624F7" w:rsidP="00D624F7">
            <w:pPr>
              <w:jc w:val="both"/>
              <w:rPr>
                <w:rFonts w:ascii="Times New Roman" w:hAnsi="Times New Roman" w:cs="Times New Roman"/>
                <w:sz w:val="28"/>
                <w:szCs w:val="28"/>
              </w:rPr>
            </w:pPr>
            <w:r w:rsidRPr="00957F86">
              <w:rPr>
                <w:rFonts w:ascii="Times New Roman" w:hAnsi="Times New Roman" w:cs="Times New Roman"/>
                <w:sz w:val="28"/>
                <w:szCs w:val="28"/>
              </w:rPr>
              <w:t xml:space="preserve">Великосеверинівська сільська рада, </w:t>
            </w:r>
            <w:r w:rsidR="00A7159E" w:rsidRPr="00957F86">
              <w:rPr>
                <w:rFonts w:ascii="Times New Roman" w:hAnsi="Times New Roman" w:cs="Times New Roman"/>
                <w:sz w:val="28"/>
                <w:szCs w:val="28"/>
              </w:rPr>
              <w:t>Фінансовий відділ Великосеве</w:t>
            </w:r>
            <w:r w:rsidRPr="00957F86">
              <w:rPr>
                <w:rFonts w:ascii="Times New Roman" w:hAnsi="Times New Roman" w:cs="Times New Roman"/>
                <w:sz w:val="28"/>
                <w:szCs w:val="28"/>
              </w:rPr>
              <w:t>ринівської сільською ради</w:t>
            </w:r>
          </w:p>
        </w:tc>
      </w:tr>
      <w:tr w:rsidR="00D624F7" w:rsidRPr="00957F86" w:rsidTr="00D624F7">
        <w:trPr>
          <w:trHeight w:hRule="exact" w:val="1142"/>
        </w:trPr>
        <w:tc>
          <w:tcPr>
            <w:tcW w:w="2704" w:type="dxa"/>
            <w:tcBorders>
              <w:top w:val="single" w:sz="4" w:space="0" w:color="auto"/>
              <w:left w:val="single" w:sz="4" w:space="0" w:color="auto"/>
            </w:tcBorders>
            <w:shd w:val="clear" w:color="auto" w:fill="FFFFFF"/>
            <w:vAlign w:val="center"/>
          </w:tcPr>
          <w:p w:rsidR="00D624F7" w:rsidRPr="00957F86" w:rsidRDefault="00D624F7" w:rsidP="00D624F7">
            <w:pPr>
              <w:jc w:val="center"/>
              <w:rPr>
                <w:rFonts w:ascii="Times New Roman" w:hAnsi="Times New Roman" w:cs="Times New Roman"/>
                <w:sz w:val="28"/>
                <w:szCs w:val="28"/>
              </w:rPr>
            </w:pPr>
            <w:r w:rsidRPr="00957F86">
              <w:rPr>
                <w:rStyle w:val="2"/>
                <w:sz w:val="28"/>
                <w:szCs w:val="28"/>
              </w:rPr>
              <w:t>Учасники програми - одержувачі бюджетних коштів</w:t>
            </w:r>
          </w:p>
        </w:tc>
        <w:tc>
          <w:tcPr>
            <w:tcW w:w="6804" w:type="dxa"/>
            <w:tcBorders>
              <w:top w:val="single" w:sz="4" w:space="0" w:color="auto"/>
              <w:left w:val="single" w:sz="4" w:space="0" w:color="auto"/>
              <w:right w:val="single" w:sz="4" w:space="0" w:color="auto"/>
            </w:tcBorders>
            <w:shd w:val="clear" w:color="auto" w:fill="FFFFFF"/>
            <w:vAlign w:val="center"/>
          </w:tcPr>
          <w:p w:rsidR="00D624F7" w:rsidRPr="00957F86" w:rsidRDefault="00D624F7" w:rsidP="00D624F7">
            <w:pPr>
              <w:jc w:val="both"/>
              <w:rPr>
                <w:rFonts w:ascii="Times New Roman" w:hAnsi="Times New Roman" w:cs="Times New Roman"/>
                <w:sz w:val="28"/>
                <w:szCs w:val="28"/>
              </w:rPr>
            </w:pPr>
            <w:r w:rsidRPr="00957F86">
              <w:rPr>
                <w:rStyle w:val="2"/>
                <w:sz w:val="28"/>
                <w:szCs w:val="28"/>
              </w:rPr>
              <w:t>КНП Кропивницької районної ради «Кропивницька центральна районна лікарня»</w:t>
            </w:r>
          </w:p>
        </w:tc>
      </w:tr>
      <w:tr w:rsidR="00D624F7" w:rsidRPr="00957F86" w:rsidTr="00D624F7">
        <w:trPr>
          <w:trHeight w:hRule="exact" w:val="719"/>
        </w:trPr>
        <w:tc>
          <w:tcPr>
            <w:tcW w:w="2704" w:type="dxa"/>
            <w:tcBorders>
              <w:top w:val="single" w:sz="4" w:space="0" w:color="auto"/>
              <w:left w:val="single" w:sz="4" w:space="0" w:color="auto"/>
            </w:tcBorders>
            <w:shd w:val="clear" w:color="auto" w:fill="FFFFFF"/>
            <w:vAlign w:val="center"/>
          </w:tcPr>
          <w:p w:rsidR="00D624F7" w:rsidRPr="00957F86" w:rsidRDefault="00D624F7" w:rsidP="00D624F7">
            <w:pPr>
              <w:jc w:val="center"/>
              <w:rPr>
                <w:rFonts w:ascii="Times New Roman" w:hAnsi="Times New Roman" w:cs="Times New Roman"/>
                <w:sz w:val="28"/>
                <w:szCs w:val="28"/>
              </w:rPr>
            </w:pPr>
            <w:r w:rsidRPr="00957F86">
              <w:rPr>
                <w:rStyle w:val="2"/>
                <w:sz w:val="28"/>
                <w:szCs w:val="28"/>
              </w:rPr>
              <w:t>Термін реалізації програми</w:t>
            </w:r>
          </w:p>
        </w:tc>
        <w:tc>
          <w:tcPr>
            <w:tcW w:w="6804" w:type="dxa"/>
            <w:tcBorders>
              <w:top w:val="single" w:sz="4" w:space="0" w:color="auto"/>
              <w:left w:val="single" w:sz="4" w:space="0" w:color="auto"/>
              <w:right w:val="single" w:sz="4" w:space="0" w:color="auto"/>
            </w:tcBorders>
            <w:shd w:val="clear" w:color="auto" w:fill="FFFFFF"/>
            <w:vAlign w:val="center"/>
          </w:tcPr>
          <w:p w:rsidR="00D624F7" w:rsidRPr="00957F86" w:rsidRDefault="00D624F7" w:rsidP="00D624F7">
            <w:pPr>
              <w:jc w:val="both"/>
              <w:rPr>
                <w:rFonts w:ascii="Times New Roman" w:hAnsi="Times New Roman" w:cs="Times New Roman"/>
                <w:sz w:val="28"/>
                <w:szCs w:val="28"/>
              </w:rPr>
            </w:pPr>
            <w:r w:rsidRPr="00957F86">
              <w:rPr>
                <w:rStyle w:val="2"/>
                <w:sz w:val="28"/>
                <w:szCs w:val="28"/>
              </w:rPr>
              <w:t>2024-2026 рік</w:t>
            </w:r>
          </w:p>
        </w:tc>
      </w:tr>
      <w:tr w:rsidR="00D624F7" w:rsidRPr="00957F86">
        <w:trPr>
          <w:trHeight w:hRule="exact" w:val="1420"/>
        </w:trPr>
        <w:tc>
          <w:tcPr>
            <w:tcW w:w="2704" w:type="dxa"/>
            <w:tcBorders>
              <w:top w:val="single" w:sz="4" w:space="0" w:color="auto"/>
              <w:left w:val="single" w:sz="4" w:space="0" w:color="auto"/>
            </w:tcBorders>
            <w:shd w:val="clear" w:color="auto" w:fill="FFFFFF"/>
            <w:vAlign w:val="center"/>
          </w:tcPr>
          <w:p w:rsidR="00D624F7" w:rsidRPr="00957F86" w:rsidRDefault="00D624F7" w:rsidP="00D624F7">
            <w:pPr>
              <w:jc w:val="center"/>
              <w:rPr>
                <w:rFonts w:ascii="Times New Roman" w:hAnsi="Times New Roman" w:cs="Times New Roman"/>
                <w:sz w:val="28"/>
                <w:szCs w:val="28"/>
              </w:rPr>
            </w:pPr>
            <w:r w:rsidRPr="00957F86">
              <w:rPr>
                <w:rStyle w:val="2"/>
                <w:sz w:val="28"/>
                <w:szCs w:val="28"/>
              </w:rPr>
              <w:t>Перелік бюджетів, які беруть участь у виконанні програми</w:t>
            </w:r>
          </w:p>
        </w:tc>
        <w:tc>
          <w:tcPr>
            <w:tcW w:w="6804" w:type="dxa"/>
            <w:tcBorders>
              <w:top w:val="single" w:sz="4" w:space="0" w:color="auto"/>
              <w:left w:val="single" w:sz="4" w:space="0" w:color="auto"/>
              <w:right w:val="single" w:sz="4" w:space="0" w:color="auto"/>
            </w:tcBorders>
            <w:shd w:val="clear" w:color="auto" w:fill="FFFFFF"/>
            <w:vAlign w:val="center"/>
          </w:tcPr>
          <w:p w:rsidR="00D624F7" w:rsidRPr="00957F86" w:rsidRDefault="00D624F7" w:rsidP="00D624F7">
            <w:pPr>
              <w:rPr>
                <w:rFonts w:ascii="Times New Roman" w:hAnsi="Times New Roman" w:cs="Times New Roman"/>
                <w:sz w:val="28"/>
                <w:szCs w:val="28"/>
              </w:rPr>
            </w:pPr>
            <w:r w:rsidRPr="00957F86">
              <w:rPr>
                <w:rStyle w:val="2"/>
                <w:sz w:val="28"/>
                <w:szCs w:val="28"/>
              </w:rPr>
              <w:t xml:space="preserve"> Бюджет Великосеверинівської сільської ради та інші</w:t>
            </w:r>
            <w:r w:rsidRPr="00957F86">
              <w:rPr>
                <w:rStyle w:val="2"/>
                <w:sz w:val="28"/>
                <w:szCs w:val="28"/>
              </w:rPr>
              <w:br/>
              <w:t xml:space="preserve">джерела не заборонені чинним законодавством. </w:t>
            </w:r>
          </w:p>
        </w:tc>
      </w:tr>
      <w:tr w:rsidR="00D624F7" w:rsidRPr="00957F86" w:rsidTr="00FD4051">
        <w:trPr>
          <w:trHeight w:hRule="exact" w:val="1827"/>
        </w:trPr>
        <w:tc>
          <w:tcPr>
            <w:tcW w:w="2704" w:type="dxa"/>
            <w:tcBorders>
              <w:top w:val="single" w:sz="4" w:space="0" w:color="auto"/>
              <w:left w:val="single" w:sz="4" w:space="0" w:color="auto"/>
              <w:bottom w:val="single" w:sz="4" w:space="0" w:color="auto"/>
            </w:tcBorders>
            <w:shd w:val="clear" w:color="auto" w:fill="FFFFFF"/>
            <w:vAlign w:val="center"/>
          </w:tcPr>
          <w:p w:rsidR="00D624F7" w:rsidRPr="00957F86" w:rsidRDefault="00D624F7" w:rsidP="00D624F7">
            <w:pPr>
              <w:jc w:val="center"/>
              <w:rPr>
                <w:rFonts w:ascii="Times New Roman" w:hAnsi="Times New Roman" w:cs="Times New Roman"/>
                <w:color w:val="auto"/>
                <w:sz w:val="28"/>
                <w:szCs w:val="28"/>
              </w:rPr>
            </w:pPr>
            <w:r w:rsidRPr="00957F86">
              <w:rPr>
                <w:rStyle w:val="2"/>
                <w:color w:val="auto"/>
                <w:sz w:val="28"/>
                <w:szCs w:val="28"/>
              </w:rPr>
              <w:t>Прогнозований загальний обсяг фінансових ресурсів, необхідних для реалізації програми</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D624F7" w:rsidRPr="00957F86" w:rsidRDefault="00D624F7" w:rsidP="00D624F7">
            <w:pPr>
              <w:jc w:val="both"/>
              <w:rPr>
                <w:rFonts w:ascii="Times New Roman" w:hAnsi="Times New Roman" w:cs="Times New Roman"/>
                <w:color w:val="auto"/>
                <w:sz w:val="28"/>
                <w:szCs w:val="28"/>
              </w:rPr>
            </w:pPr>
            <w:r w:rsidRPr="00957F86">
              <w:rPr>
                <w:rStyle w:val="2"/>
                <w:color w:val="auto"/>
                <w:sz w:val="28"/>
                <w:szCs w:val="28"/>
              </w:rPr>
              <w:t>Всього – 1</w:t>
            </w:r>
            <w:r w:rsidR="00FD4051" w:rsidRPr="00957F86">
              <w:rPr>
                <w:rStyle w:val="2"/>
                <w:color w:val="auto"/>
                <w:sz w:val="28"/>
                <w:szCs w:val="28"/>
              </w:rPr>
              <w:t> </w:t>
            </w:r>
            <w:r w:rsidRPr="00957F86">
              <w:rPr>
                <w:rStyle w:val="2"/>
                <w:color w:val="auto"/>
                <w:sz w:val="28"/>
                <w:szCs w:val="28"/>
              </w:rPr>
              <w:t>000</w:t>
            </w:r>
            <w:r w:rsidR="00FD4051" w:rsidRPr="00957F86">
              <w:rPr>
                <w:rStyle w:val="2"/>
                <w:color w:val="auto"/>
                <w:sz w:val="28"/>
                <w:szCs w:val="28"/>
              </w:rPr>
              <w:t> </w:t>
            </w:r>
            <w:r w:rsidRPr="00957F86">
              <w:rPr>
                <w:rStyle w:val="2"/>
                <w:color w:val="auto"/>
                <w:sz w:val="28"/>
                <w:szCs w:val="28"/>
              </w:rPr>
              <w:t>000,00 грн.</w:t>
            </w:r>
          </w:p>
        </w:tc>
      </w:tr>
    </w:tbl>
    <w:p w:rsidR="001725A8" w:rsidRPr="00957F86" w:rsidRDefault="00B20681" w:rsidP="00B20681">
      <w:pPr>
        <w:pStyle w:val="40"/>
        <w:shd w:val="clear" w:color="auto" w:fill="auto"/>
        <w:tabs>
          <w:tab w:val="left" w:pos="3768"/>
        </w:tabs>
        <w:spacing w:before="100" w:beforeAutospacing="1" w:after="100" w:afterAutospacing="1" w:line="240" w:lineRule="auto"/>
        <w:ind w:left="1069"/>
        <w:rPr>
          <w:sz w:val="28"/>
          <w:szCs w:val="28"/>
        </w:rPr>
      </w:pPr>
      <w:r w:rsidRPr="00957F86">
        <w:rPr>
          <w:sz w:val="28"/>
          <w:szCs w:val="28"/>
        </w:rPr>
        <w:t>1.</w:t>
      </w:r>
      <w:r w:rsidR="001725A8" w:rsidRPr="00957F86">
        <w:rPr>
          <w:sz w:val="28"/>
          <w:szCs w:val="28"/>
        </w:rPr>
        <w:t>Загальні положення</w:t>
      </w:r>
    </w:p>
    <w:p w:rsidR="001725A8" w:rsidRPr="00957F86" w:rsidRDefault="00FD4051" w:rsidP="00DD670D">
      <w:pPr>
        <w:ind w:firstLine="709"/>
        <w:jc w:val="both"/>
        <w:rPr>
          <w:rFonts w:ascii="Times New Roman" w:hAnsi="Times New Roman" w:cs="Times New Roman"/>
          <w:sz w:val="28"/>
          <w:szCs w:val="28"/>
        </w:rPr>
      </w:pPr>
      <w:r w:rsidRPr="00957F86">
        <w:rPr>
          <w:rFonts w:ascii="Times New Roman" w:hAnsi="Times New Roman" w:cs="Times New Roman"/>
          <w:sz w:val="28"/>
          <w:szCs w:val="28"/>
        </w:rPr>
        <w:t>Комплексна програма підтримки</w:t>
      </w:r>
      <w:r w:rsidR="001725A8" w:rsidRPr="00957F86">
        <w:rPr>
          <w:rFonts w:ascii="Times New Roman" w:hAnsi="Times New Roman" w:cs="Times New Roman"/>
          <w:sz w:val="28"/>
          <w:szCs w:val="28"/>
        </w:rPr>
        <w:t xml:space="preserve"> комунального некомерційного підприємства Кропивницької районної ради «Кропивницька центральна </w:t>
      </w:r>
      <w:r w:rsidR="001725A8" w:rsidRPr="00957F86">
        <w:rPr>
          <w:rFonts w:ascii="Times New Roman" w:hAnsi="Times New Roman" w:cs="Times New Roman"/>
          <w:sz w:val="28"/>
          <w:szCs w:val="28"/>
        </w:rPr>
        <w:lastRenderedPageBreak/>
        <w:t xml:space="preserve">районна лікарня» на </w:t>
      </w:r>
      <w:r w:rsidRPr="00957F86">
        <w:rPr>
          <w:rFonts w:ascii="Times New Roman" w:hAnsi="Times New Roman" w:cs="Times New Roman"/>
          <w:sz w:val="28"/>
          <w:szCs w:val="28"/>
        </w:rPr>
        <w:t>2024-2026</w:t>
      </w:r>
      <w:r w:rsidR="001725A8" w:rsidRPr="00957F86">
        <w:rPr>
          <w:rFonts w:ascii="Times New Roman" w:hAnsi="Times New Roman" w:cs="Times New Roman"/>
          <w:sz w:val="28"/>
          <w:szCs w:val="28"/>
        </w:rPr>
        <w:t xml:space="preserve"> рік (далі - Програма), розроблена на підставі Закону України «Про місцеве самоврядування в Україні» від 24.05.1997р. № 280/97-ВР, Цивільного кодексу України від 16.01.2003р. № 435-ІУ, Господарського кодексу України від 16.01.2003р. № 436-ІУ, Бюджетного кодексу України від 08.07.2010р. № 2456-УІ, розпорядження КМУ «Про схвалення Концепції реформи фінансування системи охорони здоров’я» від 30.11.2016р. № 1013-р.</w:t>
      </w:r>
    </w:p>
    <w:p w:rsidR="001725A8" w:rsidRPr="00957F86" w:rsidRDefault="001725A8" w:rsidP="00DD670D">
      <w:pPr>
        <w:ind w:firstLine="709"/>
        <w:jc w:val="both"/>
        <w:rPr>
          <w:rFonts w:ascii="Times New Roman" w:hAnsi="Times New Roman" w:cs="Times New Roman"/>
          <w:sz w:val="28"/>
          <w:szCs w:val="28"/>
        </w:rPr>
      </w:pPr>
      <w:r w:rsidRPr="00957F86">
        <w:rPr>
          <w:rFonts w:ascii="Times New Roman" w:hAnsi="Times New Roman" w:cs="Times New Roman"/>
          <w:sz w:val="28"/>
          <w:szCs w:val="28"/>
        </w:rPr>
        <w:t>Підприємство є самостійним господарюючим суб’єктом із статусом комунального некомерційного підприємства, здійснює господарську некомерційну діяльність, яка не передбачає отримання прибутку та спрямовану на досягнення, збереження, зміцнення здоров'я населення. Підприємство має самостійний баланс, здійснює фінансові операції через розрахунковий рахунок в управлінні державної  казначейської служби України в Кіровоградському районі Кіровоградської області та розрахункові рахунки в установах банків.</w:t>
      </w:r>
    </w:p>
    <w:p w:rsidR="001725A8" w:rsidRPr="00957F86" w:rsidRDefault="001725A8" w:rsidP="00DD670D">
      <w:pPr>
        <w:ind w:firstLine="709"/>
        <w:jc w:val="both"/>
        <w:rPr>
          <w:rFonts w:ascii="Times New Roman" w:hAnsi="Times New Roman" w:cs="Times New Roman"/>
          <w:sz w:val="28"/>
          <w:szCs w:val="28"/>
        </w:rPr>
      </w:pPr>
      <w:r w:rsidRPr="00957F86">
        <w:rPr>
          <w:rFonts w:ascii="Times New Roman" w:hAnsi="Times New Roman" w:cs="Times New Roman"/>
          <w:sz w:val="28"/>
          <w:szCs w:val="28"/>
        </w:rPr>
        <w:t>Доступність, якість, сучасність, функціональність, ефективність, ресурсна забезпеченість та своєчасність медичної допомоги є основою для забезпечення високого рівня здоров’я та покращення якості життя населення. Значною складовою у забезпеченні висококваліфікованої медичної допомоги населенню є амбулаторна та стаціонарна допомога. Зростання захворюваності і смертності серед дорослого населення від туберкульозу, онкології, серцево-судинних захворюв</w:t>
      </w:r>
      <w:r w:rsidR="00FD4051" w:rsidRPr="00957F86">
        <w:rPr>
          <w:rFonts w:ascii="Times New Roman" w:hAnsi="Times New Roman" w:cs="Times New Roman"/>
          <w:sz w:val="28"/>
          <w:szCs w:val="28"/>
        </w:rPr>
        <w:t xml:space="preserve">ань, </w:t>
      </w:r>
      <w:proofErr w:type="spellStart"/>
      <w:r w:rsidR="00FD4051" w:rsidRPr="00957F86">
        <w:rPr>
          <w:rFonts w:ascii="Times New Roman" w:hAnsi="Times New Roman" w:cs="Times New Roman"/>
          <w:sz w:val="28"/>
          <w:szCs w:val="28"/>
        </w:rPr>
        <w:t>бронхолегеневої</w:t>
      </w:r>
      <w:proofErr w:type="spellEnd"/>
      <w:r w:rsidR="00FD4051" w:rsidRPr="00957F86">
        <w:rPr>
          <w:rFonts w:ascii="Times New Roman" w:hAnsi="Times New Roman" w:cs="Times New Roman"/>
          <w:sz w:val="28"/>
          <w:szCs w:val="28"/>
        </w:rPr>
        <w:t xml:space="preserve"> патології,</w:t>
      </w:r>
      <w:r w:rsidRPr="00957F86">
        <w:rPr>
          <w:rFonts w:ascii="Times New Roman" w:hAnsi="Times New Roman" w:cs="Times New Roman"/>
          <w:sz w:val="28"/>
          <w:szCs w:val="28"/>
        </w:rPr>
        <w:t xml:space="preserve"> інфекційної хвороби COVID-19, цирозу печінки, ускладнень виразкової хвороби шлунка, збільшення післяопераційних ускладнень потребує пошуку нових ресурсів, використання високих технологій, подальшого розвитку науки, удосконалення принципів практичної медицини в поліклінічних умовах та умовах стаціонарних відділень закладу.</w:t>
      </w:r>
    </w:p>
    <w:p w:rsidR="001725A8" w:rsidRPr="00957F86" w:rsidRDefault="001725A8" w:rsidP="00DD670D">
      <w:pPr>
        <w:ind w:firstLine="709"/>
        <w:jc w:val="both"/>
        <w:rPr>
          <w:rFonts w:ascii="Times New Roman" w:hAnsi="Times New Roman" w:cs="Times New Roman"/>
          <w:sz w:val="28"/>
          <w:szCs w:val="28"/>
        </w:rPr>
      </w:pPr>
    </w:p>
    <w:p w:rsidR="001725A8" w:rsidRPr="00957F86" w:rsidRDefault="00B20681" w:rsidP="00B20681">
      <w:pPr>
        <w:pStyle w:val="40"/>
        <w:shd w:val="clear" w:color="auto" w:fill="auto"/>
        <w:tabs>
          <w:tab w:val="left" w:pos="2002"/>
        </w:tabs>
        <w:spacing w:line="240" w:lineRule="auto"/>
        <w:ind w:left="1069"/>
        <w:rPr>
          <w:sz w:val="28"/>
          <w:szCs w:val="28"/>
        </w:rPr>
      </w:pPr>
      <w:r w:rsidRPr="00957F86">
        <w:rPr>
          <w:sz w:val="28"/>
          <w:szCs w:val="28"/>
        </w:rPr>
        <w:t>2.</w:t>
      </w:r>
      <w:r w:rsidR="001725A8" w:rsidRPr="00957F86">
        <w:rPr>
          <w:sz w:val="28"/>
          <w:szCs w:val="28"/>
        </w:rPr>
        <w:t>Проблеми, на розв’язання яких спрямована Програма</w:t>
      </w:r>
    </w:p>
    <w:p w:rsidR="001725A8" w:rsidRPr="00957F86" w:rsidRDefault="001725A8" w:rsidP="00DD670D">
      <w:pPr>
        <w:pStyle w:val="40"/>
        <w:shd w:val="clear" w:color="auto" w:fill="auto"/>
        <w:tabs>
          <w:tab w:val="left" w:pos="2002"/>
        </w:tabs>
        <w:spacing w:line="240" w:lineRule="auto"/>
        <w:ind w:left="1069"/>
        <w:jc w:val="left"/>
        <w:rPr>
          <w:sz w:val="28"/>
          <w:szCs w:val="28"/>
        </w:rPr>
      </w:pPr>
    </w:p>
    <w:p w:rsidR="001725A8" w:rsidRPr="00957F86" w:rsidRDefault="001725A8" w:rsidP="00DD670D">
      <w:pPr>
        <w:ind w:firstLine="709"/>
        <w:jc w:val="both"/>
        <w:rPr>
          <w:rFonts w:ascii="Times New Roman" w:hAnsi="Times New Roman" w:cs="Times New Roman"/>
          <w:sz w:val="28"/>
          <w:szCs w:val="28"/>
        </w:rPr>
      </w:pPr>
      <w:r w:rsidRPr="00957F86">
        <w:rPr>
          <w:rFonts w:ascii="Times New Roman" w:hAnsi="Times New Roman" w:cs="Times New Roman"/>
          <w:sz w:val="28"/>
          <w:szCs w:val="28"/>
        </w:rPr>
        <w:t>Одним із пріоритетних напрямків діяльності комунального некомерційного підприємства «Кропивницької центральна районна лікарня» є надання медичної допомоги, провадження господарської та іншої діяльності відповідно до законодавчих актів України.</w:t>
      </w:r>
    </w:p>
    <w:p w:rsidR="001725A8" w:rsidRPr="00957F86" w:rsidRDefault="001725A8" w:rsidP="00DD670D">
      <w:pPr>
        <w:ind w:firstLine="709"/>
        <w:jc w:val="both"/>
        <w:rPr>
          <w:rFonts w:ascii="Times New Roman" w:hAnsi="Times New Roman" w:cs="Times New Roman"/>
          <w:sz w:val="28"/>
          <w:szCs w:val="28"/>
        </w:rPr>
      </w:pPr>
      <w:r w:rsidRPr="00957F86">
        <w:rPr>
          <w:rFonts w:ascii="Times New Roman" w:hAnsi="Times New Roman" w:cs="Times New Roman"/>
          <w:sz w:val="28"/>
          <w:szCs w:val="28"/>
        </w:rPr>
        <w:t>Щорічно галузь</w:t>
      </w:r>
      <w:r w:rsidR="002926C1" w:rsidRPr="00957F86">
        <w:rPr>
          <w:rFonts w:ascii="Times New Roman" w:hAnsi="Times New Roman" w:cs="Times New Roman"/>
          <w:sz w:val="28"/>
          <w:szCs w:val="28"/>
        </w:rPr>
        <w:t xml:space="preserve"> охорони здоров’я </w:t>
      </w:r>
      <w:proofErr w:type="spellStart"/>
      <w:r w:rsidR="002926C1" w:rsidRPr="00957F86">
        <w:rPr>
          <w:rFonts w:ascii="Times New Roman" w:hAnsi="Times New Roman" w:cs="Times New Roman"/>
          <w:sz w:val="28"/>
          <w:szCs w:val="28"/>
        </w:rPr>
        <w:t>недофінансовую</w:t>
      </w:r>
      <w:r w:rsidRPr="00957F86">
        <w:rPr>
          <w:rFonts w:ascii="Times New Roman" w:hAnsi="Times New Roman" w:cs="Times New Roman"/>
          <w:sz w:val="28"/>
          <w:szCs w:val="28"/>
        </w:rPr>
        <w:t>ться</w:t>
      </w:r>
      <w:proofErr w:type="spellEnd"/>
      <w:r w:rsidRPr="00957F86">
        <w:rPr>
          <w:rFonts w:ascii="Times New Roman" w:hAnsi="Times New Roman" w:cs="Times New Roman"/>
          <w:sz w:val="28"/>
          <w:szCs w:val="28"/>
        </w:rPr>
        <w:t xml:space="preserve"> до потреби. Основною проблемою, на яку буде спрямована Програма - проблема фінансового характеру - нестача коштів на оплату поточних та капітальних видатків. Дефіцит фінансового ресурсу унеможливить подальшу роботу комунального некомерційного підприємства «Кропивницької центральна районна лікарня», в тому числі роботу з: утримання кваліфікованого персоналу, забезпечення виплати заробітної плати в повному обсязі, проведення закупівлі матеріалів, медикаментів та продуктів для харчування стаціонарних хворих, комунальних послуг, покращення матеріально - технічної бази тощо.</w:t>
      </w:r>
    </w:p>
    <w:p w:rsidR="001725A8" w:rsidRPr="00957F86" w:rsidRDefault="001725A8" w:rsidP="00DD670D">
      <w:pPr>
        <w:ind w:firstLine="709"/>
        <w:jc w:val="both"/>
        <w:rPr>
          <w:rFonts w:ascii="Times New Roman" w:hAnsi="Times New Roman" w:cs="Times New Roman"/>
          <w:sz w:val="28"/>
          <w:szCs w:val="28"/>
        </w:rPr>
      </w:pPr>
      <w:r w:rsidRPr="00957F86">
        <w:rPr>
          <w:rFonts w:ascii="Times New Roman" w:hAnsi="Times New Roman" w:cs="Times New Roman"/>
          <w:sz w:val="28"/>
          <w:szCs w:val="28"/>
        </w:rPr>
        <w:t>Отже, без належної фінансової підтримки функціонування підприємства буде неможливе та може призвести до краху медичної галузі нашого району.</w:t>
      </w:r>
    </w:p>
    <w:p w:rsidR="00E016BD" w:rsidRPr="00957F86" w:rsidRDefault="00E016BD" w:rsidP="00DD670D">
      <w:pPr>
        <w:ind w:firstLine="709"/>
        <w:jc w:val="both"/>
        <w:rPr>
          <w:rFonts w:ascii="Times New Roman" w:hAnsi="Times New Roman" w:cs="Times New Roman"/>
          <w:sz w:val="28"/>
          <w:szCs w:val="28"/>
        </w:rPr>
      </w:pPr>
    </w:p>
    <w:p w:rsidR="001725A8" w:rsidRPr="00957F86" w:rsidRDefault="001725A8" w:rsidP="00DD670D">
      <w:pPr>
        <w:ind w:firstLine="709"/>
        <w:jc w:val="both"/>
        <w:rPr>
          <w:rFonts w:ascii="Times New Roman" w:hAnsi="Times New Roman" w:cs="Times New Roman"/>
          <w:sz w:val="28"/>
          <w:szCs w:val="28"/>
        </w:rPr>
      </w:pPr>
      <w:r w:rsidRPr="00957F86">
        <w:rPr>
          <w:rFonts w:ascii="Times New Roman" w:hAnsi="Times New Roman" w:cs="Times New Roman"/>
          <w:sz w:val="28"/>
          <w:szCs w:val="28"/>
        </w:rPr>
        <w:t xml:space="preserve">Беручи до уваги необхідність надання вчасної та якісної медичної </w:t>
      </w:r>
      <w:r w:rsidRPr="00957F86">
        <w:rPr>
          <w:rFonts w:ascii="Times New Roman" w:hAnsi="Times New Roman" w:cs="Times New Roman"/>
          <w:sz w:val="28"/>
          <w:szCs w:val="28"/>
        </w:rPr>
        <w:lastRenderedPageBreak/>
        <w:t>допомоги, виникає вкрай необхідна потреба у наданні комунальному некомерційному підприємству Кропивницької районної ради «Кропивницька центральна районна лікарня» додаткової фінансової під</w:t>
      </w:r>
      <w:r w:rsidR="00E016BD" w:rsidRPr="00957F86">
        <w:rPr>
          <w:rFonts w:ascii="Times New Roman" w:hAnsi="Times New Roman" w:cs="Times New Roman"/>
          <w:sz w:val="28"/>
          <w:szCs w:val="28"/>
        </w:rPr>
        <w:t xml:space="preserve">тримки, в тому числі з </w:t>
      </w:r>
      <w:r w:rsidRPr="00957F86">
        <w:rPr>
          <w:rFonts w:ascii="Times New Roman" w:hAnsi="Times New Roman" w:cs="Times New Roman"/>
          <w:sz w:val="28"/>
          <w:szCs w:val="28"/>
        </w:rPr>
        <w:t>бюджету</w:t>
      </w:r>
      <w:r w:rsidR="00E016BD" w:rsidRPr="00957F86">
        <w:rPr>
          <w:rFonts w:ascii="Times New Roman" w:hAnsi="Times New Roman" w:cs="Times New Roman"/>
          <w:sz w:val="28"/>
          <w:szCs w:val="28"/>
        </w:rPr>
        <w:t xml:space="preserve"> Великосеверинівської територіальної громади</w:t>
      </w:r>
      <w:r w:rsidRPr="00957F86">
        <w:rPr>
          <w:rFonts w:ascii="Times New Roman" w:hAnsi="Times New Roman" w:cs="Times New Roman"/>
          <w:sz w:val="28"/>
          <w:szCs w:val="28"/>
        </w:rPr>
        <w:t>.</w:t>
      </w:r>
    </w:p>
    <w:p w:rsidR="001725A8" w:rsidRPr="00957F86" w:rsidRDefault="001725A8" w:rsidP="00DD670D">
      <w:pPr>
        <w:ind w:firstLine="709"/>
        <w:jc w:val="both"/>
        <w:rPr>
          <w:rFonts w:ascii="Times New Roman" w:hAnsi="Times New Roman" w:cs="Times New Roman"/>
          <w:sz w:val="28"/>
          <w:szCs w:val="28"/>
        </w:rPr>
      </w:pPr>
    </w:p>
    <w:p w:rsidR="001725A8" w:rsidRPr="00957F86" w:rsidRDefault="00B20681" w:rsidP="00B20681">
      <w:pPr>
        <w:pStyle w:val="40"/>
        <w:shd w:val="clear" w:color="auto" w:fill="auto"/>
        <w:tabs>
          <w:tab w:val="left" w:pos="3582"/>
        </w:tabs>
        <w:spacing w:line="240" w:lineRule="auto"/>
        <w:ind w:left="1069"/>
        <w:rPr>
          <w:sz w:val="28"/>
          <w:szCs w:val="28"/>
        </w:rPr>
      </w:pPr>
      <w:r w:rsidRPr="00957F86">
        <w:rPr>
          <w:sz w:val="28"/>
          <w:szCs w:val="28"/>
        </w:rPr>
        <w:t>3.</w:t>
      </w:r>
      <w:r w:rsidR="001725A8" w:rsidRPr="00957F86">
        <w:rPr>
          <w:sz w:val="28"/>
          <w:szCs w:val="28"/>
        </w:rPr>
        <w:t>Мета та завдання Програми</w:t>
      </w:r>
    </w:p>
    <w:p w:rsidR="001725A8" w:rsidRPr="00957F86" w:rsidRDefault="001725A8" w:rsidP="00DD670D">
      <w:pPr>
        <w:pStyle w:val="40"/>
        <w:shd w:val="clear" w:color="auto" w:fill="auto"/>
        <w:tabs>
          <w:tab w:val="left" w:pos="3582"/>
        </w:tabs>
        <w:spacing w:line="240" w:lineRule="auto"/>
        <w:ind w:left="1069"/>
        <w:jc w:val="left"/>
        <w:rPr>
          <w:sz w:val="28"/>
          <w:szCs w:val="28"/>
        </w:rPr>
      </w:pPr>
    </w:p>
    <w:p w:rsidR="001725A8" w:rsidRPr="00957F86" w:rsidRDefault="001725A8" w:rsidP="00DD670D">
      <w:pPr>
        <w:ind w:firstLine="709"/>
        <w:jc w:val="both"/>
        <w:rPr>
          <w:rFonts w:ascii="Times New Roman" w:hAnsi="Times New Roman" w:cs="Times New Roman"/>
          <w:sz w:val="28"/>
          <w:szCs w:val="28"/>
        </w:rPr>
      </w:pPr>
      <w:r w:rsidRPr="00957F86">
        <w:rPr>
          <w:rFonts w:ascii="Times New Roman" w:hAnsi="Times New Roman" w:cs="Times New Roman"/>
          <w:sz w:val="28"/>
          <w:szCs w:val="28"/>
        </w:rPr>
        <w:t>Основною метою діяльності комунального некомерційного підприємства «Кропивницька  центральна районна лікарня» є медична практика, спрямована на збереження, поліпшення та</w:t>
      </w:r>
      <w:r w:rsidR="00E016BD" w:rsidRPr="00957F86">
        <w:rPr>
          <w:rFonts w:ascii="Times New Roman" w:hAnsi="Times New Roman" w:cs="Times New Roman"/>
          <w:sz w:val="28"/>
          <w:szCs w:val="28"/>
        </w:rPr>
        <w:t xml:space="preserve"> відновлення здоров’я </w:t>
      </w:r>
      <w:r w:rsidR="002926C1" w:rsidRPr="00957F86">
        <w:rPr>
          <w:rFonts w:ascii="Times New Roman" w:hAnsi="Times New Roman" w:cs="Times New Roman"/>
          <w:sz w:val="28"/>
          <w:szCs w:val="28"/>
        </w:rPr>
        <w:t>населення Кропивницького району</w:t>
      </w:r>
      <w:r w:rsidR="00E016BD" w:rsidRPr="00957F86">
        <w:rPr>
          <w:rFonts w:ascii="Times New Roman" w:hAnsi="Times New Roman" w:cs="Times New Roman"/>
          <w:sz w:val="28"/>
          <w:szCs w:val="28"/>
        </w:rPr>
        <w:t xml:space="preserve"> в тому числі населення </w:t>
      </w:r>
      <w:proofErr w:type="spellStart"/>
      <w:r w:rsidR="00E016BD" w:rsidRPr="00957F86">
        <w:rPr>
          <w:rFonts w:ascii="Times New Roman" w:hAnsi="Times New Roman" w:cs="Times New Roman"/>
          <w:sz w:val="28"/>
          <w:szCs w:val="28"/>
        </w:rPr>
        <w:t>Великосеверинівької</w:t>
      </w:r>
      <w:proofErr w:type="spellEnd"/>
      <w:r w:rsidR="00E016BD" w:rsidRPr="00957F86">
        <w:rPr>
          <w:rFonts w:ascii="Times New Roman" w:hAnsi="Times New Roman" w:cs="Times New Roman"/>
          <w:sz w:val="28"/>
          <w:szCs w:val="28"/>
        </w:rPr>
        <w:t xml:space="preserve"> територіальної громади.</w:t>
      </w:r>
    </w:p>
    <w:p w:rsidR="00D8708E" w:rsidRPr="00957F86" w:rsidRDefault="00D8708E" w:rsidP="00DD670D">
      <w:pPr>
        <w:ind w:firstLine="709"/>
        <w:jc w:val="both"/>
        <w:rPr>
          <w:rFonts w:ascii="Times New Roman" w:hAnsi="Times New Roman" w:cs="Times New Roman"/>
          <w:sz w:val="28"/>
          <w:szCs w:val="28"/>
        </w:rPr>
      </w:pPr>
      <w:r w:rsidRPr="00957F86">
        <w:rPr>
          <w:rFonts w:ascii="Times New Roman" w:hAnsi="Times New Roman" w:cs="Times New Roman"/>
          <w:sz w:val="28"/>
          <w:szCs w:val="28"/>
        </w:rPr>
        <w:t>Кропивницька районна рада продовжує роботу над покращенням матеріально-технічної бази, забезпеченістю та функціонуванням комунального некомерційного підприємства. В свою чергу в умовах воєнного стану лікарня продовжує надавати медичну допомогу як населенню так і військовим.</w:t>
      </w:r>
    </w:p>
    <w:p w:rsidR="002926C1" w:rsidRPr="00957F86" w:rsidRDefault="001725A8" w:rsidP="002926C1">
      <w:pPr>
        <w:ind w:firstLine="709"/>
        <w:jc w:val="both"/>
        <w:rPr>
          <w:rFonts w:ascii="Times New Roman" w:hAnsi="Times New Roman" w:cs="Times New Roman"/>
          <w:sz w:val="28"/>
          <w:szCs w:val="28"/>
        </w:rPr>
      </w:pPr>
      <w:r w:rsidRPr="00957F86">
        <w:rPr>
          <w:rFonts w:ascii="Times New Roman" w:hAnsi="Times New Roman" w:cs="Times New Roman"/>
          <w:sz w:val="28"/>
          <w:szCs w:val="28"/>
        </w:rPr>
        <w:t>Основними завданнями програми є:</w:t>
      </w:r>
    </w:p>
    <w:p w:rsidR="002926C1" w:rsidRPr="00957F86" w:rsidRDefault="002926C1" w:rsidP="002926C1">
      <w:pPr>
        <w:numPr>
          <w:ilvl w:val="0"/>
          <w:numId w:val="2"/>
        </w:numPr>
        <w:tabs>
          <w:tab w:val="left" w:pos="426"/>
        </w:tabs>
        <w:jc w:val="both"/>
        <w:rPr>
          <w:rFonts w:ascii="Times New Roman" w:hAnsi="Times New Roman" w:cs="Times New Roman"/>
          <w:sz w:val="28"/>
          <w:szCs w:val="28"/>
        </w:rPr>
      </w:pPr>
      <w:r w:rsidRPr="00957F86">
        <w:rPr>
          <w:rFonts w:ascii="Times New Roman" w:hAnsi="Times New Roman" w:cs="Times New Roman"/>
          <w:sz w:val="28"/>
          <w:szCs w:val="28"/>
        </w:rPr>
        <w:t>утримання закладів охорони здоров’я територіальної громади (оплата комунальних послуг та енергоресурсів);</w:t>
      </w:r>
    </w:p>
    <w:p w:rsidR="002926C1" w:rsidRPr="00957F86" w:rsidRDefault="002926C1" w:rsidP="002926C1">
      <w:pPr>
        <w:numPr>
          <w:ilvl w:val="0"/>
          <w:numId w:val="2"/>
        </w:numPr>
        <w:tabs>
          <w:tab w:val="left" w:pos="426"/>
        </w:tabs>
        <w:jc w:val="both"/>
        <w:rPr>
          <w:rFonts w:ascii="Times New Roman" w:hAnsi="Times New Roman" w:cs="Times New Roman"/>
          <w:sz w:val="28"/>
          <w:szCs w:val="28"/>
        </w:rPr>
      </w:pPr>
      <w:r w:rsidRPr="00957F86">
        <w:rPr>
          <w:rFonts w:ascii="Times New Roman" w:hAnsi="Times New Roman" w:cs="Times New Roman"/>
          <w:sz w:val="28"/>
          <w:szCs w:val="28"/>
        </w:rPr>
        <w:t>зміцнення та оновлення матеріально-технічної бази закладу (оновлення комп’ютерного обладнання, транспортних засобів, меблів, офісного приладдя та устаткування, придбання матеріалів, запасних частин; проведення ремонтів та реконструкції; оплата робіт, послуг для стабільної роботи та розвитку закладу тощо);</w:t>
      </w:r>
    </w:p>
    <w:p w:rsidR="002926C1" w:rsidRPr="00957F86" w:rsidRDefault="002926C1" w:rsidP="002926C1">
      <w:pPr>
        <w:numPr>
          <w:ilvl w:val="0"/>
          <w:numId w:val="2"/>
        </w:numPr>
        <w:tabs>
          <w:tab w:val="left" w:pos="426"/>
        </w:tabs>
        <w:jc w:val="both"/>
        <w:rPr>
          <w:rFonts w:ascii="Times New Roman" w:hAnsi="Times New Roman" w:cs="Times New Roman"/>
          <w:sz w:val="28"/>
          <w:szCs w:val="28"/>
        </w:rPr>
      </w:pPr>
      <w:r w:rsidRPr="00957F86">
        <w:rPr>
          <w:rFonts w:ascii="Times New Roman" w:hAnsi="Times New Roman" w:cs="Times New Roman"/>
          <w:sz w:val="28"/>
          <w:szCs w:val="28"/>
        </w:rPr>
        <w:t xml:space="preserve"> покращення якості надання медичних послуг (закупівля належної якості медикаментів, виробів медичного призначення та медичного обладнання);</w:t>
      </w:r>
    </w:p>
    <w:p w:rsidR="002926C1" w:rsidRPr="00957F86" w:rsidRDefault="002926C1" w:rsidP="002926C1">
      <w:pPr>
        <w:numPr>
          <w:ilvl w:val="0"/>
          <w:numId w:val="2"/>
        </w:numPr>
        <w:tabs>
          <w:tab w:val="left" w:pos="426"/>
        </w:tabs>
        <w:jc w:val="both"/>
        <w:rPr>
          <w:rFonts w:ascii="Times New Roman" w:hAnsi="Times New Roman" w:cs="Times New Roman"/>
          <w:sz w:val="28"/>
          <w:szCs w:val="28"/>
        </w:rPr>
      </w:pPr>
      <w:r w:rsidRPr="00957F86">
        <w:rPr>
          <w:rFonts w:ascii="Times New Roman" w:hAnsi="Times New Roman" w:cs="Times New Roman"/>
          <w:sz w:val="28"/>
          <w:szCs w:val="28"/>
        </w:rPr>
        <w:t>зменшення енерговитрат за рахунок встановлення енергозберігаючого обладнання, придбання та повірки приладів обліку.</w:t>
      </w:r>
    </w:p>
    <w:p w:rsidR="001725A8" w:rsidRPr="00957F86" w:rsidRDefault="001725A8" w:rsidP="00DD670D">
      <w:pPr>
        <w:tabs>
          <w:tab w:val="left" w:pos="827"/>
        </w:tabs>
        <w:ind w:left="580" w:firstLine="709"/>
        <w:jc w:val="both"/>
        <w:rPr>
          <w:rFonts w:ascii="Times New Roman" w:hAnsi="Times New Roman" w:cs="Times New Roman"/>
          <w:sz w:val="28"/>
          <w:szCs w:val="28"/>
        </w:rPr>
      </w:pPr>
    </w:p>
    <w:p w:rsidR="001725A8" w:rsidRPr="00957F86" w:rsidRDefault="00B20681" w:rsidP="00B20681">
      <w:pPr>
        <w:pStyle w:val="40"/>
        <w:shd w:val="clear" w:color="auto" w:fill="auto"/>
        <w:tabs>
          <w:tab w:val="left" w:pos="2666"/>
        </w:tabs>
        <w:spacing w:line="240" w:lineRule="auto"/>
        <w:ind w:left="1069"/>
        <w:rPr>
          <w:sz w:val="28"/>
          <w:szCs w:val="28"/>
        </w:rPr>
      </w:pPr>
      <w:r w:rsidRPr="00957F86">
        <w:rPr>
          <w:sz w:val="28"/>
          <w:szCs w:val="28"/>
        </w:rPr>
        <w:t>4.</w:t>
      </w:r>
      <w:r w:rsidR="001725A8" w:rsidRPr="00957F86">
        <w:rPr>
          <w:sz w:val="28"/>
          <w:szCs w:val="28"/>
        </w:rPr>
        <w:t>Заходи, спрямовані на реалізацію Програми</w:t>
      </w:r>
    </w:p>
    <w:p w:rsidR="001725A8" w:rsidRPr="00957F86" w:rsidRDefault="001725A8" w:rsidP="00DD670D">
      <w:pPr>
        <w:pStyle w:val="40"/>
        <w:shd w:val="clear" w:color="auto" w:fill="auto"/>
        <w:tabs>
          <w:tab w:val="left" w:pos="2666"/>
        </w:tabs>
        <w:spacing w:line="240" w:lineRule="auto"/>
        <w:ind w:left="1069"/>
        <w:jc w:val="left"/>
        <w:rPr>
          <w:sz w:val="28"/>
          <w:szCs w:val="28"/>
        </w:rPr>
      </w:pPr>
    </w:p>
    <w:p w:rsidR="001725A8" w:rsidRPr="00957F86" w:rsidRDefault="001725A8" w:rsidP="00DD670D">
      <w:pPr>
        <w:ind w:firstLine="709"/>
        <w:jc w:val="both"/>
        <w:rPr>
          <w:rFonts w:ascii="Times New Roman" w:hAnsi="Times New Roman" w:cs="Times New Roman"/>
          <w:sz w:val="28"/>
          <w:szCs w:val="28"/>
        </w:rPr>
      </w:pPr>
      <w:r w:rsidRPr="00957F86">
        <w:rPr>
          <w:rFonts w:ascii="Times New Roman" w:hAnsi="Times New Roman" w:cs="Times New Roman"/>
          <w:sz w:val="28"/>
          <w:szCs w:val="28"/>
        </w:rPr>
        <w:t>Реалізація завдань вимагає об’єднання зусиль органів місцевого самоврядування, виконавчої влади, керівників підприємств, установ, організацій, що здійснюють діяльність на території району шляхом реалізації наступних заходів:</w:t>
      </w:r>
    </w:p>
    <w:p w:rsidR="00A7159E" w:rsidRPr="00957F86" w:rsidRDefault="00A7159E" w:rsidP="00A7159E">
      <w:pPr>
        <w:numPr>
          <w:ilvl w:val="0"/>
          <w:numId w:val="2"/>
        </w:numPr>
        <w:tabs>
          <w:tab w:val="left" w:pos="864"/>
        </w:tabs>
        <w:ind w:firstLine="709"/>
        <w:jc w:val="both"/>
        <w:rPr>
          <w:rFonts w:ascii="Times New Roman" w:hAnsi="Times New Roman" w:cs="Times New Roman"/>
          <w:sz w:val="28"/>
          <w:szCs w:val="28"/>
        </w:rPr>
      </w:pPr>
      <w:r w:rsidRPr="00957F86">
        <w:rPr>
          <w:rFonts w:ascii="Times New Roman" w:hAnsi="Times New Roman" w:cs="Times New Roman"/>
          <w:sz w:val="28"/>
          <w:szCs w:val="28"/>
        </w:rPr>
        <w:t>придбання обладнання і предметів довгострокового користування;</w:t>
      </w:r>
    </w:p>
    <w:p w:rsidR="001725A8" w:rsidRPr="00957F86" w:rsidRDefault="001725A8" w:rsidP="00DD670D">
      <w:pPr>
        <w:numPr>
          <w:ilvl w:val="0"/>
          <w:numId w:val="2"/>
        </w:numPr>
        <w:tabs>
          <w:tab w:val="left" w:pos="864"/>
        </w:tabs>
        <w:ind w:firstLine="709"/>
        <w:jc w:val="both"/>
        <w:rPr>
          <w:rFonts w:ascii="Times New Roman" w:hAnsi="Times New Roman" w:cs="Times New Roman"/>
          <w:sz w:val="28"/>
          <w:szCs w:val="28"/>
        </w:rPr>
      </w:pPr>
      <w:r w:rsidRPr="00957F86">
        <w:rPr>
          <w:rFonts w:ascii="Times New Roman" w:hAnsi="Times New Roman" w:cs="Times New Roman"/>
          <w:sz w:val="28"/>
          <w:szCs w:val="28"/>
        </w:rPr>
        <w:t>оплати послуг, в тому числі комунальних послуг та енергоносіїв;</w:t>
      </w:r>
    </w:p>
    <w:p w:rsidR="001725A8" w:rsidRPr="00957F86" w:rsidRDefault="001725A8" w:rsidP="00DD670D">
      <w:pPr>
        <w:numPr>
          <w:ilvl w:val="0"/>
          <w:numId w:val="2"/>
        </w:numPr>
        <w:tabs>
          <w:tab w:val="left" w:pos="864"/>
        </w:tabs>
        <w:ind w:firstLine="709"/>
        <w:jc w:val="both"/>
        <w:rPr>
          <w:rFonts w:ascii="Times New Roman" w:hAnsi="Times New Roman" w:cs="Times New Roman"/>
          <w:sz w:val="28"/>
          <w:szCs w:val="28"/>
        </w:rPr>
      </w:pPr>
      <w:r w:rsidRPr="00957F86">
        <w:rPr>
          <w:rFonts w:ascii="Times New Roman" w:hAnsi="Times New Roman" w:cs="Times New Roman"/>
          <w:sz w:val="28"/>
          <w:szCs w:val="28"/>
        </w:rPr>
        <w:t>проведення капітальних ремонтів та реконструкцій згідно потреби.</w:t>
      </w:r>
    </w:p>
    <w:p w:rsidR="001725A8" w:rsidRPr="00957F86" w:rsidRDefault="001725A8" w:rsidP="00DD670D">
      <w:pPr>
        <w:tabs>
          <w:tab w:val="left" w:pos="864"/>
        </w:tabs>
        <w:ind w:firstLine="709"/>
        <w:jc w:val="both"/>
        <w:rPr>
          <w:rFonts w:ascii="Times New Roman" w:hAnsi="Times New Roman" w:cs="Times New Roman"/>
          <w:sz w:val="28"/>
          <w:szCs w:val="28"/>
        </w:rPr>
      </w:pPr>
    </w:p>
    <w:p w:rsidR="001725A8" w:rsidRPr="00957F86" w:rsidRDefault="00B20681" w:rsidP="00B20681">
      <w:pPr>
        <w:pStyle w:val="40"/>
        <w:shd w:val="clear" w:color="auto" w:fill="auto"/>
        <w:tabs>
          <w:tab w:val="left" w:pos="2598"/>
        </w:tabs>
        <w:spacing w:line="240" w:lineRule="auto"/>
        <w:jc w:val="left"/>
        <w:rPr>
          <w:sz w:val="28"/>
          <w:szCs w:val="28"/>
        </w:rPr>
      </w:pPr>
      <w:r w:rsidRPr="00957F86">
        <w:rPr>
          <w:sz w:val="28"/>
          <w:szCs w:val="28"/>
        </w:rPr>
        <w:t xml:space="preserve">                        5.</w:t>
      </w:r>
      <w:r w:rsidR="001725A8" w:rsidRPr="00957F86">
        <w:rPr>
          <w:sz w:val="28"/>
          <w:szCs w:val="28"/>
        </w:rPr>
        <w:t>Фінансове забезпечення виконання Програми</w:t>
      </w:r>
    </w:p>
    <w:p w:rsidR="001725A8" w:rsidRPr="00957F86" w:rsidRDefault="001725A8" w:rsidP="00DD670D">
      <w:pPr>
        <w:pStyle w:val="40"/>
        <w:shd w:val="clear" w:color="auto" w:fill="auto"/>
        <w:tabs>
          <w:tab w:val="left" w:pos="2598"/>
        </w:tabs>
        <w:spacing w:line="240" w:lineRule="auto"/>
        <w:ind w:left="1069"/>
        <w:jc w:val="left"/>
        <w:rPr>
          <w:sz w:val="28"/>
          <w:szCs w:val="28"/>
        </w:rPr>
      </w:pPr>
    </w:p>
    <w:p w:rsidR="005A00F7" w:rsidRPr="00957F86" w:rsidRDefault="001725A8" w:rsidP="00D96065">
      <w:pPr>
        <w:ind w:firstLine="709"/>
        <w:jc w:val="both"/>
        <w:rPr>
          <w:rFonts w:ascii="Times New Roman" w:hAnsi="Times New Roman" w:cs="Times New Roman"/>
          <w:sz w:val="28"/>
          <w:szCs w:val="28"/>
        </w:rPr>
      </w:pPr>
      <w:r w:rsidRPr="00957F86">
        <w:rPr>
          <w:rFonts w:ascii="Times New Roman" w:hAnsi="Times New Roman" w:cs="Times New Roman"/>
          <w:sz w:val="28"/>
          <w:szCs w:val="28"/>
        </w:rPr>
        <w:t>Фінансове забезпечення програми здійснює</w:t>
      </w:r>
      <w:r w:rsidR="00D96065" w:rsidRPr="00957F86">
        <w:rPr>
          <w:rFonts w:ascii="Times New Roman" w:hAnsi="Times New Roman" w:cs="Times New Roman"/>
          <w:sz w:val="28"/>
          <w:szCs w:val="28"/>
        </w:rPr>
        <w:t>ться керуючись статтею 101 Бюджетного кодексу України шляхом укладання угоду про передачу коштів – міжбюджетний трансферт</w:t>
      </w:r>
      <w:r w:rsidR="00A7159E" w:rsidRPr="00957F86">
        <w:rPr>
          <w:rFonts w:ascii="Times New Roman" w:hAnsi="Times New Roman" w:cs="Times New Roman"/>
          <w:sz w:val="28"/>
          <w:szCs w:val="28"/>
        </w:rPr>
        <w:t>ів</w:t>
      </w:r>
      <w:r w:rsidR="00D96065" w:rsidRPr="00957F86">
        <w:rPr>
          <w:rFonts w:ascii="Times New Roman" w:hAnsi="Times New Roman" w:cs="Times New Roman"/>
          <w:sz w:val="28"/>
          <w:szCs w:val="28"/>
        </w:rPr>
        <w:t xml:space="preserve"> у вигляді субвенції із загального або спеціального фондів бюджету Великосеверинівської сільської територіальної громади районному бюджету.</w:t>
      </w:r>
    </w:p>
    <w:p w:rsidR="001725A8" w:rsidRPr="00957F86" w:rsidRDefault="001725A8" w:rsidP="00DD670D">
      <w:pPr>
        <w:ind w:firstLine="709"/>
        <w:jc w:val="both"/>
        <w:rPr>
          <w:rFonts w:ascii="Times New Roman" w:hAnsi="Times New Roman" w:cs="Times New Roman"/>
          <w:sz w:val="28"/>
          <w:szCs w:val="28"/>
        </w:rPr>
      </w:pPr>
      <w:r w:rsidRPr="00957F86">
        <w:rPr>
          <w:rFonts w:ascii="Times New Roman" w:hAnsi="Times New Roman" w:cs="Times New Roman"/>
          <w:sz w:val="28"/>
          <w:szCs w:val="28"/>
        </w:rPr>
        <w:t xml:space="preserve">Кошти, отримані за результатами діяльності, використовуються закладом </w:t>
      </w:r>
      <w:r w:rsidRPr="00957F86">
        <w:rPr>
          <w:rFonts w:ascii="Times New Roman" w:hAnsi="Times New Roman" w:cs="Times New Roman"/>
          <w:sz w:val="28"/>
          <w:szCs w:val="28"/>
        </w:rPr>
        <w:lastRenderedPageBreak/>
        <w:t>на виконання запланованих заходів Програми.</w:t>
      </w:r>
    </w:p>
    <w:p w:rsidR="001725A8" w:rsidRPr="00957F86" w:rsidRDefault="00D96065" w:rsidP="00DD670D">
      <w:pPr>
        <w:ind w:firstLine="709"/>
        <w:jc w:val="both"/>
        <w:rPr>
          <w:rFonts w:ascii="Times New Roman" w:hAnsi="Times New Roman" w:cs="Times New Roman"/>
          <w:sz w:val="28"/>
          <w:szCs w:val="28"/>
        </w:rPr>
      </w:pPr>
      <w:r w:rsidRPr="00957F86">
        <w:rPr>
          <w:rFonts w:ascii="Times New Roman" w:hAnsi="Times New Roman" w:cs="Times New Roman"/>
          <w:sz w:val="28"/>
          <w:szCs w:val="28"/>
        </w:rPr>
        <w:t>Щороку після використання коштів субвенції отримувач зобов’язаний надавати звіт про використання коштів субвенції до 15 січня наступного за звітнім роком.</w:t>
      </w:r>
      <w:r w:rsidR="001725A8" w:rsidRPr="00957F86">
        <w:rPr>
          <w:rFonts w:ascii="Times New Roman" w:hAnsi="Times New Roman" w:cs="Times New Roman"/>
          <w:sz w:val="28"/>
          <w:szCs w:val="28"/>
        </w:rPr>
        <w:t xml:space="preserve"> Орієнтовані суми фінансової підтримки наведені в додатку до програми.</w:t>
      </w:r>
    </w:p>
    <w:p w:rsidR="001725A8" w:rsidRPr="00957F86" w:rsidRDefault="001725A8" w:rsidP="00DD670D">
      <w:pPr>
        <w:ind w:firstLine="709"/>
        <w:jc w:val="both"/>
        <w:rPr>
          <w:rFonts w:ascii="Times New Roman" w:hAnsi="Times New Roman" w:cs="Times New Roman"/>
          <w:sz w:val="28"/>
          <w:szCs w:val="28"/>
        </w:rPr>
      </w:pPr>
      <w:r w:rsidRPr="00957F86">
        <w:rPr>
          <w:rFonts w:ascii="Times New Roman" w:hAnsi="Times New Roman" w:cs="Times New Roman"/>
          <w:sz w:val="28"/>
          <w:szCs w:val="28"/>
        </w:rPr>
        <w:t>Виконання Програми у повному обсязі можливе лише за умови стабільної фінансової підтримки.</w:t>
      </w:r>
    </w:p>
    <w:p w:rsidR="001725A8" w:rsidRPr="00957F86" w:rsidRDefault="001725A8" w:rsidP="00DD670D">
      <w:pPr>
        <w:ind w:firstLine="709"/>
        <w:jc w:val="both"/>
        <w:rPr>
          <w:rFonts w:ascii="Times New Roman" w:hAnsi="Times New Roman" w:cs="Times New Roman"/>
          <w:sz w:val="28"/>
          <w:szCs w:val="28"/>
        </w:rPr>
      </w:pPr>
    </w:p>
    <w:p w:rsidR="001725A8" w:rsidRPr="00957F86" w:rsidRDefault="00B20681" w:rsidP="00B20681">
      <w:pPr>
        <w:pStyle w:val="40"/>
        <w:shd w:val="clear" w:color="auto" w:fill="auto"/>
        <w:spacing w:line="240" w:lineRule="auto"/>
        <w:ind w:left="709"/>
        <w:jc w:val="left"/>
        <w:rPr>
          <w:sz w:val="28"/>
          <w:szCs w:val="28"/>
        </w:rPr>
      </w:pPr>
      <w:r w:rsidRPr="00957F86">
        <w:rPr>
          <w:sz w:val="28"/>
          <w:szCs w:val="28"/>
        </w:rPr>
        <w:t xml:space="preserve">        6.</w:t>
      </w:r>
      <w:r w:rsidR="001725A8" w:rsidRPr="00957F86">
        <w:rPr>
          <w:sz w:val="28"/>
          <w:szCs w:val="28"/>
        </w:rPr>
        <w:t>Очікувані результати від реалізації Програми</w:t>
      </w:r>
    </w:p>
    <w:p w:rsidR="001725A8" w:rsidRPr="00957F86" w:rsidRDefault="001725A8" w:rsidP="00DD670D">
      <w:pPr>
        <w:pStyle w:val="40"/>
        <w:shd w:val="clear" w:color="auto" w:fill="auto"/>
        <w:spacing w:line="240" w:lineRule="auto"/>
        <w:ind w:left="709"/>
        <w:jc w:val="left"/>
        <w:rPr>
          <w:sz w:val="28"/>
          <w:szCs w:val="28"/>
        </w:rPr>
      </w:pPr>
    </w:p>
    <w:p w:rsidR="001725A8" w:rsidRPr="00957F86" w:rsidRDefault="001725A8" w:rsidP="00DD670D">
      <w:pPr>
        <w:ind w:firstLine="709"/>
        <w:jc w:val="both"/>
        <w:rPr>
          <w:rFonts w:ascii="Times New Roman" w:hAnsi="Times New Roman" w:cs="Times New Roman"/>
          <w:sz w:val="28"/>
          <w:szCs w:val="28"/>
        </w:rPr>
      </w:pPr>
      <w:r w:rsidRPr="00957F86">
        <w:rPr>
          <w:rFonts w:ascii="Times New Roman" w:hAnsi="Times New Roman" w:cs="Times New Roman"/>
          <w:sz w:val="28"/>
          <w:szCs w:val="28"/>
        </w:rPr>
        <w:t>Виконання заходів Програми сприятиме:</w:t>
      </w:r>
    </w:p>
    <w:p w:rsidR="001725A8" w:rsidRPr="00957F86" w:rsidRDefault="001725A8" w:rsidP="00DD670D">
      <w:pPr>
        <w:numPr>
          <w:ilvl w:val="0"/>
          <w:numId w:val="2"/>
        </w:numPr>
        <w:tabs>
          <w:tab w:val="left" w:pos="951"/>
        </w:tabs>
        <w:ind w:firstLine="709"/>
        <w:jc w:val="both"/>
        <w:rPr>
          <w:rFonts w:ascii="Times New Roman" w:hAnsi="Times New Roman" w:cs="Times New Roman"/>
          <w:sz w:val="28"/>
          <w:szCs w:val="28"/>
        </w:rPr>
      </w:pPr>
      <w:r w:rsidRPr="00957F86">
        <w:rPr>
          <w:rFonts w:ascii="Times New Roman" w:hAnsi="Times New Roman" w:cs="Times New Roman"/>
          <w:sz w:val="28"/>
          <w:szCs w:val="28"/>
        </w:rPr>
        <w:t>забезпеченню вчасного та безперебійного медичного обслуговування населення;</w:t>
      </w:r>
    </w:p>
    <w:p w:rsidR="001725A8" w:rsidRPr="00957F86" w:rsidRDefault="001725A8" w:rsidP="00DD670D">
      <w:pPr>
        <w:numPr>
          <w:ilvl w:val="0"/>
          <w:numId w:val="2"/>
        </w:numPr>
        <w:tabs>
          <w:tab w:val="left" w:pos="951"/>
        </w:tabs>
        <w:ind w:firstLine="709"/>
        <w:jc w:val="both"/>
        <w:rPr>
          <w:rFonts w:ascii="Times New Roman" w:hAnsi="Times New Roman" w:cs="Times New Roman"/>
          <w:sz w:val="28"/>
          <w:szCs w:val="28"/>
        </w:rPr>
      </w:pPr>
      <w:r w:rsidRPr="00957F86">
        <w:rPr>
          <w:rFonts w:ascii="Times New Roman" w:hAnsi="Times New Roman" w:cs="Times New Roman"/>
          <w:sz w:val="28"/>
          <w:szCs w:val="28"/>
        </w:rPr>
        <w:t>покращенню якості та ефективності надання лікувально-профілактичної допомоги;</w:t>
      </w:r>
    </w:p>
    <w:p w:rsidR="001725A8" w:rsidRPr="00957F86" w:rsidRDefault="001725A8" w:rsidP="00DD670D">
      <w:pPr>
        <w:numPr>
          <w:ilvl w:val="0"/>
          <w:numId w:val="2"/>
        </w:numPr>
        <w:tabs>
          <w:tab w:val="left" w:pos="951"/>
        </w:tabs>
        <w:ind w:firstLine="709"/>
        <w:jc w:val="both"/>
        <w:rPr>
          <w:rFonts w:ascii="Times New Roman" w:hAnsi="Times New Roman" w:cs="Times New Roman"/>
          <w:sz w:val="28"/>
          <w:szCs w:val="28"/>
        </w:rPr>
      </w:pPr>
      <w:r w:rsidRPr="00957F86">
        <w:rPr>
          <w:rFonts w:ascii="Times New Roman" w:hAnsi="Times New Roman" w:cs="Times New Roman"/>
          <w:sz w:val="28"/>
          <w:szCs w:val="28"/>
        </w:rPr>
        <w:t>покращенню матеріально-технічної бази підприємства;</w:t>
      </w:r>
    </w:p>
    <w:p w:rsidR="001725A8" w:rsidRPr="00957F86" w:rsidRDefault="001725A8" w:rsidP="00A7159E">
      <w:pPr>
        <w:numPr>
          <w:ilvl w:val="0"/>
          <w:numId w:val="2"/>
        </w:numPr>
        <w:tabs>
          <w:tab w:val="left" w:pos="951"/>
        </w:tabs>
        <w:ind w:firstLine="709"/>
        <w:jc w:val="both"/>
        <w:rPr>
          <w:rFonts w:ascii="Times New Roman" w:hAnsi="Times New Roman" w:cs="Times New Roman"/>
          <w:sz w:val="28"/>
          <w:szCs w:val="28"/>
        </w:rPr>
      </w:pPr>
      <w:r w:rsidRPr="00957F86">
        <w:rPr>
          <w:rFonts w:ascii="Times New Roman" w:hAnsi="Times New Roman" w:cs="Times New Roman"/>
          <w:sz w:val="28"/>
          <w:szCs w:val="28"/>
        </w:rPr>
        <w:t>забезпеченню своєчасності розрахунків та недопущення виникнення заборгованості підприємства.</w:t>
      </w:r>
    </w:p>
    <w:p w:rsidR="001725A8" w:rsidRPr="00957F86" w:rsidRDefault="001725A8" w:rsidP="00DD670D">
      <w:pPr>
        <w:jc w:val="both"/>
        <w:rPr>
          <w:rFonts w:ascii="Times New Roman" w:hAnsi="Times New Roman" w:cs="Times New Roman"/>
          <w:sz w:val="28"/>
          <w:szCs w:val="28"/>
        </w:rPr>
      </w:pPr>
    </w:p>
    <w:p w:rsidR="001725A8" w:rsidRPr="00957F86" w:rsidRDefault="001725A8" w:rsidP="0064318E">
      <w:pPr>
        <w:spacing w:line="360" w:lineRule="auto"/>
        <w:ind w:firstLine="709"/>
        <w:jc w:val="both"/>
        <w:rPr>
          <w:rFonts w:ascii="Times New Roman" w:hAnsi="Times New Roman" w:cs="Times New Roman"/>
          <w:sz w:val="28"/>
          <w:szCs w:val="28"/>
        </w:rPr>
        <w:sectPr w:rsidR="001725A8" w:rsidRPr="00957F86" w:rsidSect="009B71CF">
          <w:headerReference w:type="default" r:id="rId8"/>
          <w:pgSz w:w="11906" w:h="16838"/>
          <w:pgMar w:top="851" w:right="850" w:bottom="850" w:left="1417" w:header="708" w:footer="708" w:gutter="0"/>
          <w:cols w:space="708"/>
          <w:docGrid w:linePitch="360"/>
        </w:sectPr>
      </w:pPr>
    </w:p>
    <w:p w:rsidR="001725A8" w:rsidRPr="00957F86" w:rsidRDefault="001725A8" w:rsidP="00AB411A">
      <w:pPr>
        <w:spacing w:line="360" w:lineRule="auto"/>
        <w:ind w:firstLine="709"/>
        <w:jc w:val="right"/>
        <w:rPr>
          <w:rFonts w:ascii="Times New Roman" w:hAnsi="Times New Roman" w:cs="Times New Roman"/>
          <w:sz w:val="28"/>
          <w:szCs w:val="28"/>
        </w:rPr>
      </w:pPr>
      <w:r w:rsidRPr="00957F86">
        <w:rPr>
          <w:rFonts w:ascii="Times New Roman" w:hAnsi="Times New Roman" w:cs="Times New Roman"/>
          <w:sz w:val="28"/>
          <w:szCs w:val="28"/>
        </w:rPr>
        <w:lastRenderedPageBreak/>
        <w:t>Додаток до програми</w:t>
      </w:r>
    </w:p>
    <w:p w:rsidR="001725A8" w:rsidRPr="00957F86" w:rsidRDefault="001725A8" w:rsidP="00AB411A">
      <w:pPr>
        <w:spacing w:line="360" w:lineRule="auto"/>
        <w:ind w:firstLine="709"/>
        <w:jc w:val="center"/>
        <w:rPr>
          <w:rFonts w:ascii="Times New Roman" w:hAnsi="Times New Roman" w:cs="Times New Roman"/>
          <w:sz w:val="28"/>
          <w:szCs w:val="28"/>
        </w:rPr>
      </w:pPr>
    </w:p>
    <w:p w:rsidR="001725A8" w:rsidRPr="00957F86" w:rsidRDefault="001725A8" w:rsidP="00AB411A">
      <w:pPr>
        <w:spacing w:line="360" w:lineRule="auto"/>
        <w:ind w:firstLine="709"/>
        <w:jc w:val="center"/>
        <w:rPr>
          <w:rFonts w:ascii="Times New Roman" w:hAnsi="Times New Roman" w:cs="Times New Roman"/>
          <w:b/>
          <w:bCs/>
          <w:sz w:val="28"/>
          <w:szCs w:val="28"/>
        </w:rPr>
      </w:pPr>
      <w:r w:rsidRPr="00957F86">
        <w:rPr>
          <w:rFonts w:ascii="Times New Roman" w:hAnsi="Times New Roman" w:cs="Times New Roman"/>
          <w:b/>
          <w:bCs/>
          <w:sz w:val="28"/>
          <w:szCs w:val="28"/>
        </w:rPr>
        <w:t>Орієнтовні обсяги фінансування Програми шляхом надання фінансової підтримки комунальному некомерційному підприємству Кропивницької районної ради  «Кропивницька центральна районна лікарня»</w:t>
      </w:r>
    </w:p>
    <w:p w:rsidR="001725A8" w:rsidRPr="00957F86" w:rsidRDefault="001725A8" w:rsidP="00AB411A">
      <w:pPr>
        <w:spacing w:line="360" w:lineRule="auto"/>
        <w:ind w:firstLine="709"/>
        <w:jc w:val="center"/>
        <w:rPr>
          <w:rFonts w:ascii="Times New Roman" w:hAnsi="Times New Roman" w:cs="Times New Roman"/>
          <w:b/>
          <w:bCs/>
          <w:sz w:val="28"/>
          <w:szCs w:val="28"/>
        </w:rPr>
      </w:pPr>
      <w:r w:rsidRPr="00957F86">
        <w:rPr>
          <w:rFonts w:ascii="Times New Roman" w:hAnsi="Times New Roman" w:cs="Times New Roman"/>
          <w:b/>
          <w:bCs/>
          <w:sz w:val="28"/>
          <w:szCs w:val="28"/>
        </w:rPr>
        <w:t xml:space="preserve"> на 202</w:t>
      </w:r>
      <w:r w:rsidR="00D8708E" w:rsidRPr="00957F86">
        <w:rPr>
          <w:rFonts w:ascii="Times New Roman" w:hAnsi="Times New Roman" w:cs="Times New Roman"/>
          <w:b/>
          <w:bCs/>
          <w:sz w:val="28"/>
          <w:szCs w:val="28"/>
        </w:rPr>
        <w:t>4-2026</w:t>
      </w:r>
      <w:r w:rsidRPr="00957F86">
        <w:rPr>
          <w:rFonts w:ascii="Times New Roman" w:hAnsi="Times New Roman" w:cs="Times New Roman"/>
          <w:b/>
          <w:bCs/>
          <w:sz w:val="28"/>
          <w:szCs w:val="28"/>
        </w:rPr>
        <w:t xml:space="preserve"> рік</w:t>
      </w:r>
    </w:p>
    <w:tbl>
      <w:tblPr>
        <w:tblW w:w="16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56"/>
        <w:gridCol w:w="3402"/>
        <w:gridCol w:w="4503"/>
        <w:gridCol w:w="1276"/>
        <w:gridCol w:w="1756"/>
        <w:gridCol w:w="1172"/>
        <w:gridCol w:w="1276"/>
        <w:gridCol w:w="1134"/>
        <w:gridCol w:w="992"/>
      </w:tblGrid>
      <w:tr w:rsidR="00CB7F10" w:rsidRPr="00957F86" w:rsidTr="00CB7F10">
        <w:trPr>
          <w:trHeight w:val="829"/>
          <w:jc w:val="center"/>
        </w:trPr>
        <w:tc>
          <w:tcPr>
            <w:tcW w:w="656" w:type="dxa"/>
            <w:vMerge w:val="restart"/>
            <w:vAlign w:val="center"/>
          </w:tcPr>
          <w:p w:rsidR="00CB7F10" w:rsidRPr="00957F86" w:rsidRDefault="00CB7F10" w:rsidP="000650DD">
            <w:pPr>
              <w:spacing w:line="360" w:lineRule="auto"/>
              <w:jc w:val="center"/>
              <w:rPr>
                <w:rFonts w:ascii="Times New Roman" w:hAnsi="Times New Roman" w:cs="Times New Roman"/>
                <w:b/>
              </w:rPr>
            </w:pPr>
            <w:r w:rsidRPr="00957F86">
              <w:rPr>
                <w:rFonts w:ascii="Times New Roman" w:hAnsi="Times New Roman" w:cs="Times New Roman"/>
                <w:b/>
              </w:rPr>
              <w:t>№ з/п</w:t>
            </w:r>
          </w:p>
        </w:tc>
        <w:tc>
          <w:tcPr>
            <w:tcW w:w="3402" w:type="dxa"/>
            <w:vMerge w:val="restart"/>
            <w:vAlign w:val="center"/>
          </w:tcPr>
          <w:p w:rsidR="00CB7F10" w:rsidRPr="00957F86" w:rsidRDefault="00CB7F10" w:rsidP="000650DD">
            <w:pPr>
              <w:spacing w:line="360" w:lineRule="auto"/>
              <w:jc w:val="center"/>
              <w:rPr>
                <w:rFonts w:ascii="Times New Roman" w:hAnsi="Times New Roman" w:cs="Times New Roman"/>
                <w:b/>
              </w:rPr>
            </w:pPr>
            <w:r w:rsidRPr="00957F86">
              <w:rPr>
                <w:rFonts w:ascii="Times New Roman" w:hAnsi="Times New Roman" w:cs="Times New Roman"/>
                <w:b/>
              </w:rPr>
              <w:t>Назва напряму діяльності (пріоритетні завдання)</w:t>
            </w:r>
          </w:p>
        </w:tc>
        <w:tc>
          <w:tcPr>
            <w:tcW w:w="4503" w:type="dxa"/>
            <w:vMerge w:val="restart"/>
            <w:vAlign w:val="center"/>
          </w:tcPr>
          <w:p w:rsidR="00CB7F10" w:rsidRPr="00957F86" w:rsidRDefault="00CB7F10" w:rsidP="000650DD">
            <w:pPr>
              <w:spacing w:line="360" w:lineRule="auto"/>
              <w:jc w:val="center"/>
              <w:rPr>
                <w:rFonts w:ascii="Times New Roman" w:hAnsi="Times New Roman" w:cs="Times New Roman"/>
                <w:b/>
              </w:rPr>
            </w:pPr>
            <w:r w:rsidRPr="00957F86">
              <w:rPr>
                <w:rFonts w:ascii="Times New Roman" w:hAnsi="Times New Roman" w:cs="Times New Roman"/>
                <w:b/>
              </w:rPr>
              <w:t>Перелік заходів програми</w:t>
            </w:r>
          </w:p>
        </w:tc>
        <w:tc>
          <w:tcPr>
            <w:tcW w:w="1276" w:type="dxa"/>
            <w:vMerge w:val="restart"/>
            <w:vAlign w:val="center"/>
          </w:tcPr>
          <w:p w:rsidR="00CB7F10" w:rsidRPr="00957F86" w:rsidRDefault="00CB7F10" w:rsidP="000650DD">
            <w:pPr>
              <w:spacing w:line="360" w:lineRule="auto"/>
              <w:jc w:val="center"/>
              <w:rPr>
                <w:rFonts w:ascii="Times New Roman" w:hAnsi="Times New Roman" w:cs="Times New Roman"/>
                <w:b/>
              </w:rPr>
            </w:pPr>
            <w:r w:rsidRPr="00957F86">
              <w:rPr>
                <w:rFonts w:ascii="Times New Roman" w:hAnsi="Times New Roman" w:cs="Times New Roman"/>
                <w:b/>
              </w:rPr>
              <w:t>Строк виконання заходу</w:t>
            </w:r>
          </w:p>
        </w:tc>
        <w:tc>
          <w:tcPr>
            <w:tcW w:w="1756" w:type="dxa"/>
            <w:vMerge w:val="restart"/>
            <w:vAlign w:val="center"/>
          </w:tcPr>
          <w:p w:rsidR="00CB7F10" w:rsidRPr="00957F86" w:rsidRDefault="00CB7F10" w:rsidP="000650DD">
            <w:pPr>
              <w:spacing w:line="360" w:lineRule="auto"/>
              <w:jc w:val="center"/>
              <w:rPr>
                <w:rFonts w:ascii="Times New Roman" w:hAnsi="Times New Roman" w:cs="Times New Roman"/>
                <w:b/>
              </w:rPr>
            </w:pPr>
            <w:r w:rsidRPr="00957F86">
              <w:rPr>
                <w:rFonts w:ascii="Times New Roman" w:hAnsi="Times New Roman" w:cs="Times New Roman"/>
                <w:b/>
              </w:rPr>
              <w:t>Джерела фінансування</w:t>
            </w:r>
          </w:p>
        </w:tc>
        <w:tc>
          <w:tcPr>
            <w:tcW w:w="1172" w:type="dxa"/>
            <w:vMerge w:val="restart"/>
          </w:tcPr>
          <w:p w:rsidR="00CB7F10" w:rsidRPr="00957F86" w:rsidRDefault="00CB7F10" w:rsidP="00CB7F10">
            <w:pPr>
              <w:spacing w:line="360" w:lineRule="auto"/>
              <w:ind w:right="49"/>
              <w:jc w:val="center"/>
              <w:rPr>
                <w:rFonts w:ascii="Times New Roman" w:hAnsi="Times New Roman" w:cs="Times New Roman"/>
                <w:b/>
              </w:rPr>
            </w:pPr>
            <w:r w:rsidRPr="00957F86">
              <w:rPr>
                <w:rFonts w:ascii="Times New Roman" w:hAnsi="Times New Roman" w:cs="Times New Roman"/>
                <w:b/>
              </w:rPr>
              <w:t>Загальна сума фінансування</w:t>
            </w:r>
          </w:p>
        </w:tc>
        <w:tc>
          <w:tcPr>
            <w:tcW w:w="3402" w:type="dxa"/>
            <w:gridSpan w:val="3"/>
            <w:vAlign w:val="center"/>
          </w:tcPr>
          <w:p w:rsidR="00CB7F10" w:rsidRPr="00957F86" w:rsidRDefault="00CB7F10" w:rsidP="00A653C8">
            <w:pPr>
              <w:spacing w:line="360" w:lineRule="auto"/>
              <w:ind w:right="415"/>
              <w:jc w:val="center"/>
              <w:rPr>
                <w:rFonts w:ascii="Times New Roman" w:hAnsi="Times New Roman" w:cs="Times New Roman"/>
                <w:b/>
              </w:rPr>
            </w:pPr>
            <w:r w:rsidRPr="00957F86">
              <w:rPr>
                <w:rFonts w:ascii="Times New Roman" w:hAnsi="Times New Roman" w:cs="Times New Roman"/>
                <w:b/>
              </w:rPr>
              <w:t xml:space="preserve">Орієнтовні обсяги фінансування, </w:t>
            </w:r>
            <w:proofErr w:type="spellStart"/>
            <w:r w:rsidRPr="00957F86">
              <w:rPr>
                <w:rFonts w:ascii="Times New Roman" w:hAnsi="Times New Roman" w:cs="Times New Roman"/>
                <w:b/>
              </w:rPr>
              <w:t>тис.грн</w:t>
            </w:r>
            <w:proofErr w:type="spellEnd"/>
            <w:r w:rsidRPr="00957F86">
              <w:rPr>
                <w:rFonts w:ascii="Times New Roman" w:hAnsi="Times New Roman" w:cs="Times New Roman"/>
                <w:b/>
              </w:rPr>
              <w:t>.</w:t>
            </w:r>
          </w:p>
        </w:tc>
      </w:tr>
      <w:tr w:rsidR="00CB7F10" w:rsidRPr="00957F86" w:rsidTr="00CB7F10">
        <w:trPr>
          <w:trHeight w:val="563"/>
          <w:jc w:val="center"/>
        </w:trPr>
        <w:tc>
          <w:tcPr>
            <w:tcW w:w="656" w:type="dxa"/>
            <w:vMerge/>
            <w:vAlign w:val="center"/>
          </w:tcPr>
          <w:p w:rsidR="00CB7F10" w:rsidRPr="00957F86" w:rsidRDefault="00CB7F10" w:rsidP="000650DD">
            <w:pPr>
              <w:spacing w:line="360" w:lineRule="auto"/>
              <w:ind w:firstLine="709"/>
              <w:jc w:val="center"/>
              <w:rPr>
                <w:rFonts w:ascii="Times New Roman" w:hAnsi="Times New Roman" w:cs="Times New Roman"/>
                <w:b/>
              </w:rPr>
            </w:pPr>
          </w:p>
        </w:tc>
        <w:tc>
          <w:tcPr>
            <w:tcW w:w="3402" w:type="dxa"/>
            <w:vMerge/>
            <w:vAlign w:val="center"/>
          </w:tcPr>
          <w:p w:rsidR="00CB7F10" w:rsidRPr="00957F86" w:rsidRDefault="00CB7F10" w:rsidP="000650DD">
            <w:pPr>
              <w:spacing w:line="360" w:lineRule="auto"/>
              <w:ind w:firstLine="709"/>
              <w:jc w:val="center"/>
              <w:rPr>
                <w:rFonts w:ascii="Times New Roman" w:hAnsi="Times New Roman" w:cs="Times New Roman"/>
                <w:b/>
              </w:rPr>
            </w:pPr>
          </w:p>
        </w:tc>
        <w:tc>
          <w:tcPr>
            <w:tcW w:w="4503" w:type="dxa"/>
            <w:vMerge/>
            <w:vAlign w:val="center"/>
          </w:tcPr>
          <w:p w:rsidR="00CB7F10" w:rsidRPr="00957F86" w:rsidRDefault="00CB7F10" w:rsidP="000650DD">
            <w:pPr>
              <w:spacing w:line="360" w:lineRule="auto"/>
              <w:ind w:firstLine="709"/>
              <w:jc w:val="center"/>
              <w:rPr>
                <w:rFonts w:ascii="Times New Roman" w:hAnsi="Times New Roman" w:cs="Times New Roman"/>
                <w:b/>
              </w:rPr>
            </w:pPr>
          </w:p>
        </w:tc>
        <w:tc>
          <w:tcPr>
            <w:tcW w:w="1276" w:type="dxa"/>
            <w:vMerge/>
            <w:vAlign w:val="center"/>
          </w:tcPr>
          <w:p w:rsidR="00CB7F10" w:rsidRPr="00957F86" w:rsidRDefault="00CB7F10" w:rsidP="000650DD">
            <w:pPr>
              <w:spacing w:line="360" w:lineRule="auto"/>
              <w:ind w:firstLine="709"/>
              <w:jc w:val="center"/>
              <w:rPr>
                <w:rFonts w:ascii="Times New Roman" w:hAnsi="Times New Roman" w:cs="Times New Roman"/>
                <w:b/>
              </w:rPr>
            </w:pPr>
          </w:p>
        </w:tc>
        <w:tc>
          <w:tcPr>
            <w:tcW w:w="1756" w:type="dxa"/>
            <w:vMerge/>
            <w:vAlign w:val="center"/>
          </w:tcPr>
          <w:p w:rsidR="00CB7F10" w:rsidRPr="00957F86" w:rsidRDefault="00CB7F10" w:rsidP="000650DD">
            <w:pPr>
              <w:spacing w:line="360" w:lineRule="auto"/>
              <w:ind w:firstLine="709"/>
              <w:jc w:val="center"/>
              <w:rPr>
                <w:rFonts w:ascii="Times New Roman" w:hAnsi="Times New Roman" w:cs="Times New Roman"/>
                <w:b/>
              </w:rPr>
            </w:pPr>
          </w:p>
        </w:tc>
        <w:tc>
          <w:tcPr>
            <w:tcW w:w="1172" w:type="dxa"/>
            <w:vMerge/>
          </w:tcPr>
          <w:p w:rsidR="00CB7F10" w:rsidRPr="00957F86" w:rsidRDefault="00CB7F10" w:rsidP="000650DD">
            <w:pPr>
              <w:spacing w:line="360" w:lineRule="auto"/>
              <w:jc w:val="center"/>
              <w:rPr>
                <w:rFonts w:ascii="Times New Roman" w:hAnsi="Times New Roman" w:cs="Times New Roman"/>
                <w:b/>
              </w:rPr>
            </w:pPr>
          </w:p>
        </w:tc>
        <w:tc>
          <w:tcPr>
            <w:tcW w:w="1276" w:type="dxa"/>
            <w:vAlign w:val="center"/>
          </w:tcPr>
          <w:p w:rsidR="00CB7F10" w:rsidRPr="00957F86" w:rsidRDefault="00CB7F10" w:rsidP="005452D1">
            <w:pPr>
              <w:spacing w:line="360" w:lineRule="auto"/>
              <w:jc w:val="center"/>
              <w:rPr>
                <w:rFonts w:ascii="Times New Roman" w:hAnsi="Times New Roman" w:cs="Times New Roman"/>
                <w:b/>
              </w:rPr>
            </w:pPr>
            <w:r w:rsidRPr="00957F86">
              <w:rPr>
                <w:rFonts w:ascii="Times New Roman" w:hAnsi="Times New Roman" w:cs="Times New Roman"/>
                <w:b/>
              </w:rPr>
              <w:t>2024</w:t>
            </w:r>
          </w:p>
        </w:tc>
        <w:tc>
          <w:tcPr>
            <w:tcW w:w="1134" w:type="dxa"/>
          </w:tcPr>
          <w:p w:rsidR="005452D1" w:rsidRPr="00957F86" w:rsidRDefault="005452D1" w:rsidP="005452D1">
            <w:pPr>
              <w:spacing w:line="360" w:lineRule="auto"/>
              <w:jc w:val="center"/>
              <w:rPr>
                <w:rFonts w:ascii="Times New Roman" w:hAnsi="Times New Roman" w:cs="Times New Roman"/>
                <w:b/>
                <w:sz w:val="10"/>
                <w:szCs w:val="10"/>
              </w:rPr>
            </w:pPr>
          </w:p>
          <w:p w:rsidR="00CB7F10" w:rsidRPr="00957F86" w:rsidRDefault="00CB7F10" w:rsidP="005452D1">
            <w:pPr>
              <w:spacing w:line="360" w:lineRule="auto"/>
              <w:jc w:val="center"/>
              <w:rPr>
                <w:rFonts w:ascii="Times New Roman" w:hAnsi="Times New Roman" w:cs="Times New Roman"/>
                <w:b/>
              </w:rPr>
            </w:pPr>
            <w:r w:rsidRPr="00957F86">
              <w:rPr>
                <w:rFonts w:ascii="Times New Roman" w:hAnsi="Times New Roman" w:cs="Times New Roman"/>
                <w:b/>
              </w:rPr>
              <w:t>2025</w:t>
            </w:r>
          </w:p>
        </w:tc>
        <w:tc>
          <w:tcPr>
            <w:tcW w:w="992" w:type="dxa"/>
          </w:tcPr>
          <w:p w:rsidR="005452D1" w:rsidRPr="00957F86" w:rsidRDefault="005452D1" w:rsidP="005452D1">
            <w:pPr>
              <w:spacing w:line="360" w:lineRule="auto"/>
              <w:jc w:val="center"/>
              <w:rPr>
                <w:rFonts w:ascii="Times New Roman" w:hAnsi="Times New Roman" w:cs="Times New Roman"/>
                <w:b/>
                <w:sz w:val="10"/>
                <w:szCs w:val="10"/>
              </w:rPr>
            </w:pPr>
          </w:p>
          <w:p w:rsidR="00CB7F10" w:rsidRPr="00957F86" w:rsidRDefault="00CB7F10" w:rsidP="005452D1">
            <w:pPr>
              <w:spacing w:line="360" w:lineRule="auto"/>
              <w:jc w:val="center"/>
              <w:rPr>
                <w:rFonts w:ascii="Times New Roman" w:hAnsi="Times New Roman" w:cs="Times New Roman"/>
                <w:b/>
              </w:rPr>
            </w:pPr>
            <w:r w:rsidRPr="00957F86">
              <w:rPr>
                <w:rFonts w:ascii="Times New Roman" w:hAnsi="Times New Roman" w:cs="Times New Roman"/>
                <w:b/>
              </w:rPr>
              <w:t>2026</w:t>
            </w:r>
          </w:p>
        </w:tc>
      </w:tr>
      <w:tr w:rsidR="00CB7F10" w:rsidRPr="00957F86" w:rsidTr="00CB7F10">
        <w:trPr>
          <w:trHeight w:val="276"/>
          <w:jc w:val="center"/>
        </w:trPr>
        <w:tc>
          <w:tcPr>
            <w:tcW w:w="656" w:type="dxa"/>
            <w:vAlign w:val="center"/>
          </w:tcPr>
          <w:p w:rsidR="00CB7F10" w:rsidRPr="00957F86" w:rsidRDefault="00CB7F10" w:rsidP="000650DD">
            <w:pPr>
              <w:spacing w:line="360" w:lineRule="auto"/>
              <w:jc w:val="center"/>
              <w:rPr>
                <w:rFonts w:ascii="Times New Roman" w:hAnsi="Times New Roman" w:cs="Times New Roman"/>
              </w:rPr>
            </w:pPr>
            <w:r w:rsidRPr="00957F86">
              <w:rPr>
                <w:rFonts w:ascii="Times New Roman" w:hAnsi="Times New Roman" w:cs="Times New Roman"/>
              </w:rPr>
              <w:t>1.</w:t>
            </w:r>
          </w:p>
        </w:tc>
        <w:tc>
          <w:tcPr>
            <w:tcW w:w="3402" w:type="dxa"/>
            <w:vAlign w:val="center"/>
          </w:tcPr>
          <w:p w:rsidR="00CB7F10" w:rsidRPr="00957F86" w:rsidRDefault="00CB7F10" w:rsidP="000650DD">
            <w:pPr>
              <w:spacing w:line="360" w:lineRule="auto"/>
              <w:jc w:val="center"/>
              <w:rPr>
                <w:rFonts w:ascii="Times New Roman" w:hAnsi="Times New Roman" w:cs="Times New Roman"/>
              </w:rPr>
            </w:pPr>
            <w:r w:rsidRPr="00957F86">
              <w:rPr>
                <w:rFonts w:ascii="Times New Roman" w:hAnsi="Times New Roman" w:cs="Times New Roman"/>
              </w:rPr>
              <w:t>Оплата комунальних послуг та енергоносіїв</w:t>
            </w:r>
          </w:p>
        </w:tc>
        <w:tc>
          <w:tcPr>
            <w:tcW w:w="4503" w:type="dxa"/>
            <w:vAlign w:val="center"/>
          </w:tcPr>
          <w:p w:rsidR="00CB7F10" w:rsidRPr="00957F86" w:rsidRDefault="00CB7F10" w:rsidP="00A653C8">
            <w:pPr>
              <w:spacing w:line="360" w:lineRule="auto"/>
              <w:rPr>
                <w:rFonts w:ascii="Times New Roman" w:hAnsi="Times New Roman" w:cs="Times New Roman"/>
              </w:rPr>
            </w:pPr>
            <w:r w:rsidRPr="00957F86">
              <w:rPr>
                <w:rFonts w:ascii="Times New Roman" w:hAnsi="Times New Roman" w:cs="Times New Roman"/>
              </w:rPr>
              <w:t xml:space="preserve">     Відшкодування вартості комунальних послуг.</w:t>
            </w:r>
          </w:p>
        </w:tc>
        <w:tc>
          <w:tcPr>
            <w:tcW w:w="1276" w:type="dxa"/>
            <w:vAlign w:val="center"/>
          </w:tcPr>
          <w:p w:rsidR="00CB7F10" w:rsidRPr="00957F86" w:rsidRDefault="00CB7F10" w:rsidP="006C0241">
            <w:pPr>
              <w:spacing w:line="360" w:lineRule="auto"/>
              <w:jc w:val="center"/>
              <w:rPr>
                <w:rFonts w:ascii="Times New Roman" w:hAnsi="Times New Roman" w:cs="Times New Roman"/>
              </w:rPr>
            </w:pPr>
            <w:r w:rsidRPr="00957F86">
              <w:rPr>
                <w:rFonts w:ascii="Times New Roman" w:hAnsi="Times New Roman" w:cs="Times New Roman"/>
              </w:rPr>
              <w:t>2024-2026</w:t>
            </w:r>
          </w:p>
        </w:tc>
        <w:tc>
          <w:tcPr>
            <w:tcW w:w="1756" w:type="dxa"/>
            <w:vAlign w:val="center"/>
          </w:tcPr>
          <w:p w:rsidR="00CB7F10" w:rsidRPr="00957F86" w:rsidRDefault="00CB7F10" w:rsidP="00A7159E">
            <w:pPr>
              <w:spacing w:line="360" w:lineRule="auto"/>
              <w:jc w:val="center"/>
              <w:rPr>
                <w:rFonts w:ascii="Times New Roman" w:hAnsi="Times New Roman" w:cs="Times New Roman"/>
              </w:rPr>
            </w:pPr>
            <w:r w:rsidRPr="00957F86">
              <w:rPr>
                <w:rFonts w:ascii="Times New Roman" w:hAnsi="Times New Roman" w:cs="Times New Roman"/>
              </w:rPr>
              <w:t>Бюджет громади</w:t>
            </w:r>
          </w:p>
        </w:tc>
        <w:tc>
          <w:tcPr>
            <w:tcW w:w="1172" w:type="dxa"/>
          </w:tcPr>
          <w:p w:rsidR="00CB7F10" w:rsidRPr="00957F86" w:rsidRDefault="00CB7F10" w:rsidP="007C2029">
            <w:pPr>
              <w:spacing w:line="360" w:lineRule="auto"/>
              <w:jc w:val="center"/>
              <w:rPr>
                <w:rFonts w:ascii="Times New Roman" w:hAnsi="Times New Roman" w:cs="Times New Roman"/>
                <w:sz w:val="14"/>
                <w:szCs w:val="14"/>
              </w:rPr>
            </w:pPr>
          </w:p>
          <w:p w:rsidR="005452D1" w:rsidRPr="00957F86" w:rsidRDefault="005452D1" w:rsidP="007C2029">
            <w:pPr>
              <w:spacing w:line="360" w:lineRule="auto"/>
              <w:jc w:val="center"/>
              <w:rPr>
                <w:rFonts w:ascii="Times New Roman" w:hAnsi="Times New Roman" w:cs="Times New Roman"/>
              </w:rPr>
            </w:pPr>
            <w:r w:rsidRPr="00957F86">
              <w:rPr>
                <w:rFonts w:ascii="Times New Roman" w:hAnsi="Times New Roman" w:cs="Times New Roman"/>
              </w:rPr>
              <w:t>900</w:t>
            </w:r>
          </w:p>
        </w:tc>
        <w:tc>
          <w:tcPr>
            <w:tcW w:w="1276" w:type="dxa"/>
            <w:vAlign w:val="center"/>
          </w:tcPr>
          <w:p w:rsidR="00CB7F10" w:rsidRPr="00957F86" w:rsidRDefault="00CB7F10" w:rsidP="007C2029">
            <w:pPr>
              <w:spacing w:line="360" w:lineRule="auto"/>
              <w:jc w:val="center"/>
              <w:rPr>
                <w:rFonts w:ascii="Times New Roman" w:hAnsi="Times New Roman" w:cs="Times New Roman"/>
                <w:sz w:val="10"/>
                <w:szCs w:val="10"/>
              </w:rPr>
            </w:pPr>
          </w:p>
          <w:p w:rsidR="00CB7F10" w:rsidRPr="00957F86" w:rsidRDefault="00CB7F10" w:rsidP="007C2029">
            <w:pPr>
              <w:spacing w:line="360" w:lineRule="auto"/>
              <w:jc w:val="center"/>
              <w:rPr>
                <w:rFonts w:ascii="Times New Roman" w:hAnsi="Times New Roman" w:cs="Times New Roman"/>
              </w:rPr>
            </w:pPr>
            <w:r w:rsidRPr="00957F86">
              <w:rPr>
                <w:rFonts w:ascii="Times New Roman" w:hAnsi="Times New Roman" w:cs="Times New Roman"/>
              </w:rPr>
              <w:t>300</w:t>
            </w:r>
          </w:p>
        </w:tc>
        <w:tc>
          <w:tcPr>
            <w:tcW w:w="1134" w:type="dxa"/>
          </w:tcPr>
          <w:p w:rsidR="005452D1" w:rsidRPr="00957F86" w:rsidRDefault="005452D1" w:rsidP="007C2029">
            <w:pPr>
              <w:spacing w:line="360" w:lineRule="auto"/>
              <w:jc w:val="center"/>
              <w:rPr>
                <w:rFonts w:ascii="Times New Roman" w:hAnsi="Times New Roman" w:cs="Times New Roman"/>
                <w:sz w:val="14"/>
                <w:szCs w:val="14"/>
              </w:rPr>
            </w:pPr>
          </w:p>
          <w:p w:rsidR="00CB7F10" w:rsidRPr="00957F86" w:rsidRDefault="00CB7F10" w:rsidP="007C2029">
            <w:pPr>
              <w:spacing w:line="360" w:lineRule="auto"/>
              <w:jc w:val="center"/>
              <w:rPr>
                <w:rFonts w:ascii="Times New Roman" w:hAnsi="Times New Roman" w:cs="Times New Roman"/>
              </w:rPr>
            </w:pPr>
            <w:r w:rsidRPr="00957F86">
              <w:rPr>
                <w:rFonts w:ascii="Times New Roman" w:hAnsi="Times New Roman" w:cs="Times New Roman"/>
              </w:rPr>
              <w:t>300</w:t>
            </w:r>
          </w:p>
        </w:tc>
        <w:tc>
          <w:tcPr>
            <w:tcW w:w="992" w:type="dxa"/>
          </w:tcPr>
          <w:p w:rsidR="00CB7F10" w:rsidRPr="00957F86" w:rsidRDefault="00CB7F10" w:rsidP="007C2029">
            <w:pPr>
              <w:spacing w:line="360" w:lineRule="auto"/>
              <w:jc w:val="center"/>
              <w:rPr>
                <w:rFonts w:ascii="Times New Roman" w:hAnsi="Times New Roman" w:cs="Times New Roman"/>
                <w:sz w:val="14"/>
                <w:szCs w:val="14"/>
              </w:rPr>
            </w:pPr>
          </w:p>
          <w:p w:rsidR="00CB7F10" w:rsidRPr="00957F86" w:rsidRDefault="00CB7F10" w:rsidP="007C2029">
            <w:pPr>
              <w:spacing w:line="360" w:lineRule="auto"/>
              <w:jc w:val="center"/>
              <w:rPr>
                <w:rFonts w:ascii="Times New Roman" w:hAnsi="Times New Roman" w:cs="Times New Roman"/>
              </w:rPr>
            </w:pPr>
            <w:r w:rsidRPr="00957F86">
              <w:rPr>
                <w:rFonts w:ascii="Times New Roman" w:hAnsi="Times New Roman" w:cs="Times New Roman"/>
              </w:rPr>
              <w:t>300</w:t>
            </w:r>
          </w:p>
        </w:tc>
      </w:tr>
      <w:tr w:rsidR="00CB7F10" w:rsidRPr="00957F86" w:rsidTr="00CB7F10">
        <w:trPr>
          <w:trHeight w:val="276"/>
          <w:jc w:val="center"/>
        </w:trPr>
        <w:tc>
          <w:tcPr>
            <w:tcW w:w="656" w:type="dxa"/>
            <w:vAlign w:val="center"/>
          </w:tcPr>
          <w:p w:rsidR="00CB7F10" w:rsidRPr="00957F86" w:rsidRDefault="00CB7F10" w:rsidP="000650DD">
            <w:pPr>
              <w:spacing w:line="360" w:lineRule="auto"/>
              <w:jc w:val="center"/>
              <w:rPr>
                <w:rFonts w:ascii="Times New Roman" w:hAnsi="Times New Roman" w:cs="Times New Roman"/>
              </w:rPr>
            </w:pPr>
            <w:r w:rsidRPr="00957F86">
              <w:rPr>
                <w:rFonts w:ascii="Times New Roman" w:hAnsi="Times New Roman" w:cs="Times New Roman"/>
              </w:rPr>
              <w:t>2</w:t>
            </w:r>
          </w:p>
        </w:tc>
        <w:tc>
          <w:tcPr>
            <w:tcW w:w="3402" w:type="dxa"/>
            <w:vAlign w:val="center"/>
          </w:tcPr>
          <w:p w:rsidR="00CB7F10" w:rsidRPr="00957F86" w:rsidRDefault="00CB7F10" w:rsidP="000650DD">
            <w:pPr>
              <w:spacing w:line="360" w:lineRule="auto"/>
              <w:jc w:val="center"/>
              <w:rPr>
                <w:rFonts w:ascii="Times New Roman" w:hAnsi="Times New Roman" w:cs="Times New Roman"/>
              </w:rPr>
            </w:pPr>
            <w:r w:rsidRPr="00957F86">
              <w:rPr>
                <w:rFonts w:ascii="Times New Roman" w:hAnsi="Times New Roman" w:cs="Times New Roman"/>
              </w:rPr>
              <w:t>Придбання обладнання і предметів довгострокового користування</w:t>
            </w:r>
          </w:p>
        </w:tc>
        <w:tc>
          <w:tcPr>
            <w:tcW w:w="4503" w:type="dxa"/>
            <w:vAlign w:val="center"/>
          </w:tcPr>
          <w:p w:rsidR="00CB7F10" w:rsidRPr="00957F86" w:rsidRDefault="00CB7F10" w:rsidP="000650DD">
            <w:pPr>
              <w:spacing w:line="360" w:lineRule="auto"/>
              <w:rPr>
                <w:rFonts w:ascii="Times New Roman" w:hAnsi="Times New Roman" w:cs="Times New Roman"/>
              </w:rPr>
            </w:pPr>
            <w:r w:rsidRPr="00957F86">
              <w:rPr>
                <w:rFonts w:ascii="Times New Roman" w:hAnsi="Times New Roman" w:cs="Times New Roman"/>
              </w:rPr>
              <w:t xml:space="preserve">     Надання субвенції на придбання обладнання </w:t>
            </w:r>
          </w:p>
        </w:tc>
        <w:tc>
          <w:tcPr>
            <w:tcW w:w="1276" w:type="dxa"/>
            <w:vAlign w:val="center"/>
          </w:tcPr>
          <w:p w:rsidR="00CB7F10" w:rsidRPr="00957F86" w:rsidRDefault="00CB7F10" w:rsidP="006C0241">
            <w:pPr>
              <w:spacing w:line="360" w:lineRule="auto"/>
              <w:jc w:val="center"/>
              <w:rPr>
                <w:rFonts w:ascii="Times New Roman" w:hAnsi="Times New Roman" w:cs="Times New Roman"/>
              </w:rPr>
            </w:pPr>
            <w:r w:rsidRPr="00957F86">
              <w:rPr>
                <w:rFonts w:ascii="Times New Roman" w:hAnsi="Times New Roman" w:cs="Times New Roman"/>
              </w:rPr>
              <w:t>2025</w:t>
            </w:r>
          </w:p>
        </w:tc>
        <w:tc>
          <w:tcPr>
            <w:tcW w:w="1756" w:type="dxa"/>
            <w:vAlign w:val="center"/>
          </w:tcPr>
          <w:p w:rsidR="00CB7F10" w:rsidRPr="00957F86" w:rsidRDefault="00CB7F10" w:rsidP="00A7159E">
            <w:pPr>
              <w:spacing w:line="360" w:lineRule="auto"/>
              <w:jc w:val="center"/>
              <w:rPr>
                <w:rFonts w:ascii="Times New Roman" w:hAnsi="Times New Roman" w:cs="Times New Roman"/>
              </w:rPr>
            </w:pPr>
            <w:r w:rsidRPr="00957F86">
              <w:rPr>
                <w:rFonts w:ascii="Times New Roman" w:hAnsi="Times New Roman" w:cs="Times New Roman"/>
              </w:rPr>
              <w:t>Бюджет громади</w:t>
            </w:r>
          </w:p>
        </w:tc>
        <w:tc>
          <w:tcPr>
            <w:tcW w:w="1172" w:type="dxa"/>
          </w:tcPr>
          <w:p w:rsidR="00CB7F10" w:rsidRPr="00957F86" w:rsidRDefault="00CB7F10" w:rsidP="007C2029">
            <w:pPr>
              <w:spacing w:line="360" w:lineRule="auto"/>
              <w:jc w:val="center"/>
              <w:rPr>
                <w:rFonts w:ascii="Times New Roman" w:hAnsi="Times New Roman" w:cs="Times New Roman"/>
              </w:rPr>
            </w:pPr>
          </w:p>
          <w:p w:rsidR="005452D1" w:rsidRPr="00957F86" w:rsidRDefault="005452D1" w:rsidP="007C2029">
            <w:pPr>
              <w:spacing w:line="360" w:lineRule="auto"/>
              <w:jc w:val="center"/>
              <w:rPr>
                <w:rFonts w:ascii="Times New Roman" w:hAnsi="Times New Roman" w:cs="Times New Roman"/>
              </w:rPr>
            </w:pPr>
            <w:r w:rsidRPr="00957F86">
              <w:rPr>
                <w:rFonts w:ascii="Times New Roman" w:hAnsi="Times New Roman" w:cs="Times New Roman"/>
              </w:rPr>
              <w:t>100</w:t>
            </w:r>
          </w:p>
        </w:tc>
        <w:tc>
          <w:tcPr>
            <w:tcW w:w="1276" w:type="dxa"/>
            <w:vAlign w:val="center"/>
          </w:tcPr>
          <w:p w:rsidR="00CB7F10" w:rsidRPr="00957F86" w:rsidRDefault="00CB7F10" w:rsidP="007C2029">
            <w:pPr>
              <w:spacing w:line="360" w:lineRule="auto"/>
              <w:jc w:val="center"/>
              <w:rPr>
                <w:rFonts w:ascii="Times New Roman" w:hAnsi="Times New Roman" w:cs="Times New Roman"/>
              </w:rPr>
            </w:pPr>
          </w:p>
        </w:tc>
        <w:tc>
          <w:tcPr>
            <w:tcW w:w="1134" w:type="dxa"/>
          </w:tcPr>
          <w:p w:rsidR="00CB7F10" w:rsidRPr="00957F86" w:rsidRDefault="00CB7F10" w:rsidP="007C2029">
            <w:pPr>
              <w:spacing w:line="360" w:lineRule="auto"/>
              <w:jc w:val="center"/>
              <w:rPr>
                <w:rFonts w:ascii="Times New Roman" w:hAnsi="Times New Roman" w:cs="Times New Roman"/>
              </w:rPr>
            </w:pPr>
          </w:p>
          <w:p w:rsidR="00CB7F10" w:rsidRPr="00957F86" w:rsidRDefault="00CB7F10" w:rsidP="007C2029">
            <w:pPr>
              <w:spacing w:line="360" w:lineRule="auto"/>
              <w:jc w:val="center"/>
              <w:rPr>
                <w:rFonts w:ascii="Times New Roman" w:hAnsi="Times New Roman" w:cs="Times New Roman"/>
              </w:rPr>
            </w:pPr>
            <w:r w:rsidRPr="00957F86">
              <w:rPr>
                <w:rFonts w:ascii="Times New Roman" w:hAnsi="Times New Roman" w:cs="Times New Roman"/>
              </w:rPr>
              <w:t>100</w:t>
            </w:r>
          </w:p>
        </w:tc>
        <w:tc>
          <w:tcPr>
            <w:tcW w:w="992" w:type="dxa"/>
          </w:tcPr>
          <w:p w:rsidR="00CB7F10" w:rsidRPr="00957F86" w:rsidRDefault="00CB7F10" w:rsidP="007C2029">
            <w:pPr>
              <w:spacing w:line="360" w:lineRule="auto"/>
              <w:jc w:val="center"/>
              <w:rPr>
                <w:rFonts w:ascii="Times New Roman" w:hAnsi="Times New Roman" w:cs="Times New Roman"/>
              </w:rPr>
            </w:pPr>
          </w:p>
        </w:tc>
      </w:tr>
      <w:tr w:rsidR="00CB7F10" w:rsidRPr="00957F86" w:rsidTr="00CB7F10">
        <w:trPr>
          <w:trHeight w:val="276"/>
          <w:jc w:val="center"/>
        </w:trPr>
        <w:tc>
          <w:tcPr>
            <w:tcW w:w="656" w:type="dxa"/>
            <w:vAlign w:val="center"/>
          </w:tcPr>
          <w:p w:rsidR="00CB7F10" w:rsidRPr="00957F86" w:rsidRDefault="00CB7F10" w:rsidP="000650DD">
            <w:pPr>
              <w:spacing w:line="360" w:lineRule="auto"/>
              <w:jc w:val="center"/>
              <w:rPr>
                <w:rFonts w:ascii="Times New Roman" w:hAnsi="Times New Roman" w:cs="Times New Roman"/>
              </w:rPr>
            </w:pPr>
            <w:r w:rsidRPr="00957F86">
              <w:rPr>
                <w:rFonts w:ascii="Times New Roman" w:hAnsi="Times New Roman" w:cs="Times New Roman"/>
              </w:rPr>
              <w:t>3</w:t>
            </w:r>
          </w:p>
        </w:tc>
        <w:tc>
          <w:tcPr>
            <w:tcW w:w="3402" w:type="dxa"/>
            <w:vAlign w:val="center"/>
          </w:tcPr>
          <w:p w:rsidR="00CB7F10" w:rsidRPr="00957F86" w:rsidRDefault="00CB7F10" w:rsidP="000650DD">
            <w:pPr>
              <w:spacing w:line="360" w:lineRule="auto"/>
              <w:jc w:val="center"/>
              <w:rPr>
                <w:rFonts w:ascii="Times New Roman" w:hAnsi="Times New Roman" w:cs="Times New Roman"/>
              </w:rPr>
            </w:pPr>
            <w:r w:rsidRPr="00957F86">
              <w:rPr>
                <w:rFonts w:ascii="Times New Roman" w:hAnsi="Times New Roman" w:cs="Times New Roman"/>
              </w:rPr>
              <w:t>Проведення капітальних ремонтів та реконструкції лікарні</w:t>
            </w:r>
          </w:p>
        </w:tc>
        <w:tc>
          <w:tcPr>
            <w:tcW w:w="4503" w:type="dxa"/>
            <w:vAlign w:val="center"/>
          </w:tcPr>
          <w:p w:rsidR="00CB7F10" w:rsidRPr="00957F86" w:rsidRDefault="00CB7F10" w:rsidP="00CB7F10">
            <w:pPr>
              <w:spacing w:line="360" w:lineRule="auto"/>
              <w:ind w:left="393" w:hanging="283"/>
              <w:rPr>
                <w:rFonts w:ascii="Times New Roman" w:hAnsi="Times New Roman" w:cs="Times New Roman"/>
              </w:rPr>
            </w:pPr>
            <w:r w:rsidRPr="00957F86">
              <w:rPr>
                <w:rFonts w:ascii="Times New Roman" w:hAnsi="Times New Roman" w:cs="Times New Roman"/>
              </w:rPr>
              <w:t xml:space="preserve">    Надання субвенції для проведення капітальних ремонтів та реконструкцій районної лікарні згідно потреби</w:t>
            </w:r>
          </w:p>
        </w:tc>
        <w:tc>
          <w:tcPr>
            <w:tcW w:w="1276" w:type="dxa"/>
            <w:vAlign w:val="center"/>
          </w:tcPr>
          <w:p w:rsidR="00CB7F10" w:rsidRPr="00957F86" w:rsidRDefault="00CB7F10" w:rsidP="006C0241">
            <w:pPr>
              <w:spacing w:line="360" w:lineRule="auto"/>
              <w:jc w:val="center"/>
              <w:rPr>
                <w:rFonts w:ascii="Times New Roman" w:hAnsi="Times New Roman" w:cs="Times New Roman"/>
              </w:rPr>
            </w:pPr>
            <w:r w:rsidRPr="00957F86">
              <w:rPr>
                <w:rFonts w:ascii="Times New Roman" w:hAnsi="Times New Roman" w:cs="Times New Roman"/>
              </w:rPr>
              <w:t>2026</w:t>
            </w:r>
          </w:p>
        </w:tc>
        <w:tc>
          <w:tcPr>
            <w:tcW w:w="1756" w:type="dxa"/>
            <w:vAlign w:val="center"/>
          </w:tcPr>
          <w:p w:rsidR="00CB7F10" w:rsidRPr="00957F86" w:rsidRDefault="00CB7F10" w:rsidP="00A7159E">
            <w:pPr>
              <w:spacing w:line="360" w:lineRule="auto"/>
              <w:jc w:val="center"/>
              <w:rPr>
                <w:rFonts w:ascii="Times New Roman" w:hAnsi="Times New Roman" w:cs="Times New Roman"/>
              </w:rPr>
            </w:pPr>
            <w:r w:rsidRPr="00957F86">
              <w:rPr>
                <w:rFonts w:ascii="Times New Roman" w:hAnsi="Times New Roman" w:cs="Times New Roman"/>
              </w:rPr>
              <w:t>Бюджет громади</w:t>
            </w:r>
          </w:p>
        </w:tc>
        <w:tc>
          <w:tcPr>
            <w:tcW w:w="1172" w:type="dxa"/>
          </w:tcPr>
          <w:p w:rsidR="00CB7F10" w:rsidRPr="00957F86" w:rsidRDefault="00CB7F10" w:rsidP="007C2029">
            <w:pPr>
              <w:spacing w:line="360" w:lineRule="auto"/>
              <w:jc w:val="center"/>
              <w:rPr>
                <w:rFonts w:ascii="Times New Roman" w:hAnsi="Times New Roman" w:cs="Times New Roman"/>
              </w:rPr>
            </w:pPr>
          </w:p>
        </w:tc>
        <w:tc>
          <w:tcPr>
            <w:tcW w:w="1276" w:type="dxa"/>
            <w:vAlign w:val="center"/>
          </w:tcPr>
          <w:p w:rsidR="00CB7F10" w:rsidRPr="00957F86" w:rsidRDefault="00CB7F10" w:rsidP="007C2029">
            <w:pPr>
              <w:spacing w:line="360" w:lineRule="auto"/>
              <w:jc w:val="center"/>
              <w:rPr>
                <w:rFonts w:ascii="Times New Roman" w:hAnsi="Times New Roman" w:cs="Times New Roman"/>
              </w:rPr>
            </w:pPr>
          </w:p>
        </w:tc>
        <w:tc>
          <w:tcPr>
            <w:tcW w:w="1134" w:type="dxa"/>
          </w:tcPr>
          <w:p w:rsidR="00CB7F10" w:rsidRPr="00957F86" w:rsidRDefault="00CB7F10" w:rsidP="007C2029">
            <w:pPr>
              <w:spacing w:line="360" w:lineRule="auto"/>
              <w:jc w:val="center"/>
              <w:rPr>
                <w:rFonts w:ascii="Times New Roman" w:hAnsi="Times New Roman" w:cs="Times New Roman"/>
              </w:rPr>
            </w:pPr>
          </w:p>
        </w:tc>
        <w:tc>
          <w:tcPr>
            <w:tcW w:w="992" w:type="dxa"/>
          </w:tcPr>
          <w:p w:rsidR="00CB7F10" w:rsidRPr="00957F86" w:rsidRDefault="00CB7F10" w:rsidP="007C2029">
            <w:pPr>
              <w:spacing w:line="360" w:lineRule="auto"/>
              <w:jc w:val="center"/>
              <w:rPr>
                <w:rFonts w:ascii="Times New Roman" w:hAnsi="Times New Roman" w:cs="Times New Roman"/>
              </w:rPr>
            </w:pPr>
          </w:p>
        </w:tc>
      </w:tr>
      <w:tr w:rsidR="005452D1" w:rsidRPr="00957F86" w:rsidTr="005452D1">
        <w:trPr>
          <w:trHeight w:val="146"/>
          <w:jc w:val="center"/>
        </w:trPr>
        <w:tc>
          <w:tcPr>
            <w:tcW w:w="656" w:type="dxa"/>
            <w:shd w:val="clear" w:color="auto" w:fill="F2F2F2"/>
            <w:vAlign w:val="center"/>
          </w:tcPr>
          <w:p w:rsidR="00CB7F10" w:rsidRPr="00957F86" w:rsidRDefault="00CB7F10" w:rsidP="000650DD">
            <w:pPr>
              <w:spacing w:line="360" w:lineRule="auto"/>
              <w:rPr>
                <w:rFonts w:ascii="Times New Roman" w:hAnsi="Times New Roman" w:cs="Times New Roman"/>
                <w:b/>
              </w:rPr>
            </w:pPr>
          </w:p>
        </w:tc>
        <w:tc>
          <w:tcPr>
            <w:tcW w:w="3402" w:type="dxa"/>
            <w:shd w:val="clear" w:color="auto" w:fill="F2F2F2"/>
            <w:vAlign w:val="center"/>
          </w:tcPr>
          <w:p w:rsidR="00CB7F10" w:rsidRPr="00957F86" w:rsidRDefault="00CB7F10" w:rsidP="000650DD">
            <w:pPr>
              <w:spacing w:line="360" w:lineRule="auto"/>
              <w:rPr>
                <w:rFonts w:ascii="Times New Roman" w:hAnsi="Times New Roman" w:cs="Times New Roman"/>
                <w:b/>
              </w:rPr>
            </w:pPr>
            <w:r w:rsidRPr="00957F86">
              <w:rPr>
                <w:rFonts w:ascii="Times New Roman" w:hAnsi="Times New Roman" w:cs="Times New Roman"/>
                <w:b/>
              </w:rPr>
              <w:t>Всього</w:t>
            </w:r>
          </w:p>
        </w:tc>
        <w:tc>
          <w:tcPr>
            <w:tcW w:w="4503" w:type="dxa"/>
            <w:shd w:val="clear" w:color="auto" w:fill="F2F2F2"/>
            <w:vAlign w:val="center"/>
          </w:tcPr>
          <w:p w:rsidR="00CB7F10" w:rsidRPr="00957F86" w:rsidRDefault="00CB7F10" w:rsidP="000650DD">
            <w:pPr>
              <w:spacing w:line="360" w:lineRule="auto"/>
              <w:rPr>
                <w:rFonts w:ascii="Times New Roman" w:hAnsi="Times New Roman" w:cs="Times New Roman"/>
                <w:b/>
              </w:rPr>
            </w:pPr>
          </w:p>
        </w:tc>
        <w:tc>
          <w:tcPr>
            <w:tcW w:w="1276" w:type="dxa"/>
            <w:shd w:val="clear" w:color="auto" w:fill="F2F2F2"/>
            <w:vAlign w:val="center"/>
          </w:tcPr>
          <w:p w:rsidR="00CB7F10" w:rsidRPr="00957F86" w:rsidRDefault="00CB7F10" w:rsidP="000650DD">
            <w:pPr>
              <w:spacing w:line="360" w:lineRule="auto"/>
              <w:rPr>
                <w:rFonts w:ascii="Times New Roman" w:hAnsi="Times New Roman" w:cs="Times New Roman"/>
                <w:b/>
              </w:rPr>
            </w:pPr>
          </w:p>
        </w:tc>
        <w:tc>
          <w:tcPr>
            <w:tcW w:w="1756" w:type="dxa"/>
            <w:shd w:val="clear" w:color="auto" w:fill="F2F2F2"/>
            <w:vAlign w:val="center"/>
          </w:tcPr>
          <w:p w:rsidR="00CB7F10" w:rsidRPr="00957F86" w:rsidRDefault="00CB7F10" w:rsidP="000650DD">
            <w:pPr>
              <w:spacing w:line="360" w:lineRule="auto"/>
              <w:rPr>
                <w:rFonts w:ascii="Times New Roman" w:hAnsi="Times New Roman" w:cs="Times New Roman"/>
                <w:b/>
              </w:rPr>
            </w:pPr>
          </w:p>
        </w:tc>
        <w:tc>
          <w:tcPr>
            <w:tcW w:w="1172" w:type="dxa"/>
            <w:shd w:val="clear" w:color="auto" w:fill="F2F2F2"/>
          </w:tcPr>
          <w:p w:rsidR="00CB7F10" w:rsidRPr="00957F86" w:rsidRDefault="005452D1" w:rsidP="007C2029">
            <w:pPr>
              <w:spacing w:line="360" w:lineRule="auto"/>
              <w:jc w:val="center"/>
              <w:rPr>
                <w:rFonts w:ascii="Times New Roman" w:hAnsi="Times New Roman" w:cs="Times New Roman"/>
                <w:b/>
              </w:rPr>
            </w:pPr>
            <w:r w:rsidRPr="00957F86">
              <w:rPr>
                <w:rFonts w:ascii="Times New Roman" w:hAnsi="Times New Roman" w:cs="Times New Roman"/>
                <w:b/>
              </w:rPr>
              <w:t>1000</w:t>
            </w:r>
          </w:p>
        </w:tc>
        <w:tc>
          <w:tcPr>
            <w:tcW w:w="1276" w:type="dxa"/>
            <w:shd w:val="clear" w:color="auto" w:fill="F2F2F2"/>
            <w:vAlign w:val="center"/>
          </w:tcPr>
          <w:p w:rsidR="00CB7F10" w:rsidRPr="00957F86" w:rsidRDefault="00CB7F10" w:rsidP="007C2029">
            <w:pPr>
              <w:spacing w:line="360" w:lineRule="auto"/>
              <w:jc w:val="center"/>
              <w:rPr>
                <w:rFonts w:ascii="Times New Roman" w:hAnsi="Times New Roman" w:cs="Times New Roman"/>
                <w:b/>
              </w:rPr>
            </w:pPr>
            <w:r w:rsidRPr="00957F86">
              <w:rPr>
                <w:rFonts w:ascii="Times New Roman" w:hAnsi="Times New Roman" w:cs="Times New Roman"/>
                <w:b/>
              </w:rPr>
              <w:t>300</w:t>
            </w:r>
          </w:p>
        </w:tc>
        <w:tc>
          <w:tcPr>
            <w:tcW w:w="1134" w:type="dxa"/>
            <w:shd w:val="clear" w:color="auto" w:fill="F2F2F2"/>
          </w:tcPr>
          <w:p w:rsidR="00CB7F10" w:rsidRPr="00957F86" w:rsidRDefault="00CB7F10" w:rsidP="007C2029">
            <w:pPr>
              <w:spacing w:line="360" w:lineRule="auto"/>
              <w:jc w:val="center"/>
              <w:rPr>
                <w:rFonts w:ascii="Times New Roman" w:hAnsi="Times New Roman" w:cs="Times New Roman"/>
                <w:b/>
              </w:rPr>
            </w:pPr>
            <w:r w:rsidRPr="00957F86">
              <w:rPr>
                <w:rFonts w:ascii="Times New Roman" w:hAnsi="Times New Roman" w:cs="Times New Roman"/>
                <w:b/>
              </w:rPr>
              <w:t>400</w:t>
            </w:r>
          </w:p>
        </w:tc>
        <w:tc>
          <w:tcPr>
            <w:tcW w:w="992" w:type="dxa"/>
            <w:shd w:val="clear" w:color="auto" w:fill="F2F2F2"/>
          </w:tcPr>
          <w:p w:rsidR="00CB7F10" w:rsidRPr="00957F86" w:rsidRDefault="00CB7F10" w:rsidP="007C2029">
            <w:pPr>
              <w:spacing w:line="360" w:lineRule="auto"/>
              <w:jc w:val="center"/>
              <w:rPr>
                <w:rFonts w:ascii="Times New Roman" w:hAnsi="Times New Roman" w:cs="Times New Roman"/>
                <w:b/>
              </w:rPr>
            </w:pPr>
            <w:r w:rsidRPr="00957F86">
              <w:rPr>
                <w:rFonts w:ascii="Times New Roman" w:hAnsi="Times New Roman" w:cs="Times New Roman"/>
                <w:b/>
              </w:rPr>
              <w:t>300</w:t>
            </w:r>
          </w:p>
        </w:tc>
      </w:tr>
    </w:tbl>
    <w:p w:rsidR="001725A8" w:rsidRPr="00957F86" w:rsidRDefault="001725A8" w:rsidP="0064318E">
      <w:pPr>
        <w:spacing w:line="360" w:lineRule="auto"/>
        <w:ind w:firstLine="709"/>
        <w:jc w:val="both"/>
        <w:rPr>
          <w:rFonts w:ascii="Times New Roman" w:hAnsi="Times New Roman" w:cs="Times New Roman"/>
          <w:sz w:val="28"/>
          <w:szCs w:val="28"/>
        </w:rPr>
      </w:pPr>
    </w:p>
    <w:sectPr w:rsidR="001725A8" w:rsidRPr="00957F86" w:rsidSect="00AB411A">
      <w:pgSz w:w="16838" w:h="11906" w:orient="landscape"/>
      <w:pgMar w:top="851" w:right="85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25E" w:rsidRDefault="00A7425E" w:rsidP="009B71CF">
      <w:r>
        <w:separator/>
      </w:r>
    </w:p>
  </w:endnote>
  <w:endnote w:type="continuationSeparator" w:id="0">
    <w:p w:rsidR="00A7425E" w:rsidRDefault="00A7425E" w:rsidP="009B7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font456">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25E" w:rsidRDefault="00A7425E" w:rsidP="009B71CF">
      <w:r>
        <w:separator/>
      </w:r>
    </w:p>
  </w:footnote>
  <w:footnote w:type="continuationSeparator" w:id="0">
    <w:p w:rsidR="00A7425E" w:rsidRDefault="00A7425E" w:rsidP="009B71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1CF" w:rsidRDefault="00922C4F">
    <w:pPr>
      <w:pStyle w:val="a7"/>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90121"/>
    <w:multiLevelType w:val="multilevel"/>
    <w:tmpl w:val="939E8B08"/>
    <w:lvl w:ilvl="0">
      <w:start w:val="2"/>
      <w:numFmt w:val="decimal"/>
      <w:lvlText w:val="%1."/>
      <w:lvlJc w:val="left"/>
      <w:rPr>
        <w:rFonts w:ascii="Times New Roman" w:eastAsia="Times New Roman" w:hAnsi="Times New Roman" w:hint="default"/>
        <w:b/>
        <w:bCs/>
        <w:i w:val="0"/>
        <w:iCs w:val="0"/>
        <w:smallCaps w:val="0"/>
        <w:strike w:val="0"/>
        <w:color w:val="000000"/>
        <w:spacing w:val="0"/>
        <w:w w:val="100"/>
        <w:position w:val="0"/>
        <w:sz w:val="26"/>
        <w:szCs w:val="26"/>
        <w:u w:val="none"/>
      </w:rPr>
    </w:lvl>
    <w:lvl w:ilvl="1">
      <w:numFmt w:val="decimal"/>
      <w:lvlText w:val=""/>
      <w:lvlJc w:val="left"/>
      <w:rPr>
        <w:rFonts w:hint="default"/>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1">
    <w:nsid w:val="1A044BFD"/>
    <w:multiLevelType w:val="hybridMultilevel"/>
    <w:tmpl w:val="F0EC54AE"/>
    <w:lvl w:ilvl="0" w:tplc="201EA49E">
      <w:start w:val="1"/>
      <w:numFmt w:val="decimal"/>
      <w:lvlText w:val="%1."/>
      <w:lvlJc w:val="left"/>
      <w:pPr>
        <w:tabs>
          <w:tab w:val="num" w:pos="644"/>
        </w:tabs>
        <w:ind w:left="644" w:hanging="360"/>
      </w:pPr>
      <w:rPr>
        <w:rFonts w:hint="default"/>
      </w:rPr>
    </w:lvl>
    <w:lvl w:ilvl="1" w:tplc="04220019" w:tentative="1">
      <w:start w:val="1"/>
      <w:numFmt w:val="lowerLetter"/>
      <w:lvlText w:val="%2."/>
      <w:lvlJc w:val="left"/>
      <w:pPr>
        <w:tabs>
          <w:tab w:val="num" w:pos="1365"/>
        </w:tabs>
        <w:ind w:left="1365" w:hanging="360"/>
      </w:pPr>
    </w:lvl>
    <w:lvl w:ilvl="2" w:tplc="0422001B" w:tentative="1">
      <w:start w:val="1"/>
      <w:numFmt w:val="lowerRoman"/>
      <w:lvlText w:val="%3."/>
      <w:lvlJc w:val="right"/>
      <w:pPr>
        <w:tabs>
          <w:tab w:val="num" w:pos="2085"/>
        </w:tabs>
        <w:ind w:left="2085" w:hanging="180"/>
      </w:pPr>
    </w:lvl>
    <w:lvl w:ilvl="3" w:tplc="0422000F" w:tentative="1">
      <w:start w:val="1"/>
      <w:numFmt w:val="decimal"/>
      <w:lvlText w:val="%4."/>
      <w:lvlJc w:val="left"/>
      <w:pPr>
        <w:tabs>
          <w:tab w:val="num" w:pos="2805"/>
        </w:tabs>
        <w:ind w:left="2805" w:hanging="360"/>
      </w:pPr>
    </w:lvl>
    <w:lvl w:ilvl="4" w:tplc="04220019" w:tentative="1">
      <w:start w:val="1"/>
      <w:numFmt w:val="lowerLetter"/>
      <w:lvlText w:val="%5."/>
      <w:lvlJc w:val="left"/>
      <w:pPr>
        <w:tabs>
          <w:tab w:val="num" w:pos="3525"/>
        </w:tabs>
        <w:ind w:left="3525" w:hanging="360"/>
      </w:pPr>
    </w:lvl>
    <w:lvl w:ilvl="5" w:tplc="0422001B" w:tentative="1">
      <w:start w:val="1"/>
      <w:numFmt w:val="lowerRoman"/>
      <w:lvlText w:val="%6."/>
      <w:lvlJc w:val="right"/>
      <w:pPr>
        <w:tabs>
          <w:tab w:val="num" w:pos="4245"/>
        </w:tabs>
        <w:ind w:left="4245" w:hanging="180"/>
      </w:pPr>
    </w:lvl>
    <w:lvl w:ilvl="6" w:tplc="0422000F" w:tentative="1">
      <w:start w:val="1"/>
      <w:numFmt w:val="decimal"/>
      <w:lvlText w:val="%7."/>
      <w:lvlJc w:val="left"/>
      <w:pPr>
        <w:tabs>
          <w:tab w:val="num" w:pos="4965"/>
        </w:tabs>
        <w:ind w:left="4965" w:hanging="360"/>
      </w:pPr>
    </w:lvl>
    <w:lvl w:ilvl="7" w:tplc="04220019" w:tentative="1">
      <w:start w:val="1"/>
      <w:numFmt w:val="lowerLetter"/>
      <w:lvlText w:val="%8."/>
      <w:lvlJc w:val="left"/>
      <w:pPr>
        <w:tabs>
          <w:tab w:val="num" w:pos="5685"/>
        </w:tabs>
        <w:ind w:left="5685" w:hanging="360"/>
      </w:pPr>
    </w:lvl>
    <w:lvl w:ilvl="8" w:tplc="0422001B" w:tentative="1">
      <w:start w:val="1"/>
      <w:numFmt w:val="lowerRoman"/>
      <w:lvlText w:val="%9."/>
      <w:lvlJc w:val="right"/>
      <w:pPr>
        <w:tabs>
          <w:tab w:val="num" w:pos="6405"/>
        </w:tabs>
        <w:ind w:left="6405" w:hanging="180"/>
      </w:pPr>
    </w:lvl>
  </w:abstractNum>
  <w:abstractNum w:abstractNumId="2">
    <w:nsid w:val="4EF30295"/>
    <w:multiLevelType w:val="multilevel"/>
    <w:tmpl w:val="839EC582"/>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0A36AED"/>
    <w:multiLevelType w:val="hybridMultilevel"/>
    <w:tmpl w:val="EF60C3DA"/>
    <w:lvl w:ilvl="0" w:tplc="A406E6E2">
      <w:numFmt w:val="bullet"/>
      <w:lvlText w:val="-"/>
      <w:lvlJc w:val="left"/>
      <w:pPr>
        <w:ind w:left="2344" w:hanging="360"/>
      </w:pPr>
      <w:rPr>
        <w:rFonts w:ascii="Times New Roman" w:eastAsia="Times New Roman" w:hAnsi="Times New Roman" w:hint="default"/>
      </w:rPr>
    </w:lvl>
    <w:lvl w:ilvl="1" w:tplc="04190003">
      <w:start w:val="1"/>
      <w:numFmt w:val="bullet"/>
      <w:lvlText w:val="o"/>
      <w:lvlJc w:val="left"/>
      <w:pPr>
        <w:ind w:left="3064" w:hanging="360"/>
      </w:pPr>
      <w:rPr>
        <w:rFonts w:ascii="Courier New" w:hAnsi="Courier New" w:cs="Courier New" w:hint="default"/>
      </w:rPr>
    </w:lvl>
    <w:lvl w:ilvl="2" w:tplc="04190005">
      <w:start w:val="1"/>
      <w:numFmt w:val="bullet"/>
      <w:lvlText w:val=""/>
      <w:lvlJc w:val="left"/>
      <w:pPr>
        <w:ind w:left="3784" w:hanging="360"/>
      </w:pPr>
      <w:rPr>
        <w:rFonts w:ascii="Wingdings" w:hAnsi="Wingdings" w:cs="Wingdings" w:hint="default"/>
      </w:rPr>
    </w:lvl>
    <w:lvl w:ilvl="3" w:tplc="04190001">
      <w:start w:val="1"/>
      <w:numFmt w:val="bullet"/>
      <w:lvlText w:val=""/>
      <w:lvlJc w:val="left"/>
      <w:pPr>
        <w:ind w:left="4504" w:hanging="360"/>
      </w:pPr>
      <w:rPr>
        <w:rFonts w:ascii="Symbol" w:hAnsi="Symbol" w:cs="Symbol" w:hint="default"/>
      </w:rPr>
    </w:lvl>
    <w:lvl w:ilvl="4" w:tplc="04190003">
      <w:start w:val="1"/>
      <w:numFmt w:val="bullet"/>
      <w:lvlText w:val="o"/>
      <w:lvlJc w:val="left"/>
      <w:pPr>
        <w:ind w:left="5224" w:hanging="360"/>
      </w:pPr>
      <w:rPr>
        <w:rFonts w:ascii="Courier New" w:hAnsi="Courier New" w:cs="Courier New" w:hint="default"/>
      </w:rPr>
    </w:lvl>
    <w:lvl w:ilvl="5" w:tplc="04190005">
      <w:start w:val="1"/>
      <w:numFmt w:val="bullet"/>
      <w:lvlText w:val=""/>
      <w:lvlJc w:val="left"/>
      <w:pPr>
        <w:ind w:left="5944" w:hanging="360"/>
      </w:pPr>
      <w:rPr>
        <w:rFonts w:ascii="Wingdings" w:hAnsi="Wingdings" w:cs="Wingdings" w:hint="default"/>
      </w:rPr>
    </w:lvl>
    <w:lvl w:ilvl="6" w:tplc="04190001">
      <w:start w:val="1"/>
      <w:numFmt w:val="bullet"/>
      <w:lvlText w:val=""/>
      <w:lvlJc w:val="left"/>
      <w:pPr>
        <w:ind w:left="6664" w:hanging="360"/>
      </w:pPr>
      <w:rPr>
        <w:rFonts w:ascii="Symbol" w:hAnsi="Symbol" w:cs="Symbol" w:hint="default"/>
      </w:rPr>
    </w:lvl>
    <w:lvl w:ilvl="7" w:tplc="04190003">
      <w:start w:val="1"/>
      <w:numFmt w:val="bullet"/>
      <w:lvlText w:val="o"/>
      <w:lvlJc w:val="left"/>
      <w:pPr>
        <w:ind w:left="7384" w:hanging="360"/>
      </w:pPr>
      <w:rPr>
        <w:rFonts w:ascii="Courier New" w:hAnsi="Courier New" w:cs="Courier New" w:hint="default"/>
      </w:rPr>
    </w:lvl>
    <w:lvl w:ilvl="8" w:tplc="04190005">
      <w:start w:val="1"/>
      <w:numFmt w:val="bullet"/>
      <w:lvlText w:val=""/>
      <w:lvlJc w:val="left"/>
      <w:pPr>
        <w:ind w:left="8104" w:hanging="360"/>
      </w:pPr>
      <w:rPr>
        <w:rFonts w:ascii="Wingdings" w:hAnsi="Wingdings" w:cs="Wingdings" w:hint="default"/>
      </w:rPr>
    </w:lvl>
  </w:abstractNum>
  <w:abstractNum w:abstractNumId="4">
    <w:nsid w:val="7E7228AB"/>
    <w:multiLevelType w:val="hybridMultilevel"/>
    <w:tmpl w:val="83B89AF4"/>
    <w:lvl w:ilvl="0" w:tplc="EB940BFE">
      <w:start w:val="1"/>
      <w:numFmt w:val="decimal"/>
      <w:lvlText w:val="%1."/>
      <w:lvlJc w:val="left"/>
      <w:pPr>
        <w:ind w:left="1069" w:hanging="360"/>
      </w:pPr>
      <w:rPr>
        <w:rFonts w:hint="default"/>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35E"/>
    <w:rsid w:val="0005419F"/>
    <w:rsid w:val="000650DD"/>
    <w:rsid w:val="000937D1"/>
    <w:rsid w:val="000A1264"/>
    <w:rsid w:val="00104EF2"/>
    <w:rsid w:val="00143CA0"/>
    <w:rsid w:val="00164A8C"/>
    <w:rsid w:val="001725A8"/>
    <w:rsid w:val="001C6AB6"/>
    <w:rsid w:val="00226EDB"/>
    <w:rsid w:val="00235B88"/>
    <w:rsid w:val="00244FB5"/>
    <w:rsid w:val="002603AE"/>
    <w:rsid w:val="00261542"/>
    <w:rsid w:val="002879FD"/>
    <w:rsid w:val="002926C1"/>
    <w:rsid w:val="003145CD"/>
    <w:rsid w:val="00362CE6"/>
    <w:rsid w:val="003705B3"/>
    <w:rsid w:val="0037485B"/>
    <w:rsid w:val="00387F9D"/>
    <w:rsid w:val="00390877"/>
    <w:rsid w:val="00415FF0"/>
    <w:rsid w:val="00447E4D"/>
    <w:rsid w:val="004754A9"/>
    <w:rsid w:val="00482954"/>
    <w:rsid w:val="004F22BE"/>
    <w:rsid w:val="004F37EC"/>
    <w:rsid w:val="004F64A3"/>
    <w:rsid w:val="005452D1"/>
    <w:rsid w:val="005764DF"/>
    <w:rsid w:val="005A00F7"/>
    <w:rsid w:val="005A0B5B"/>
    <w:rsid w:val="00641975"/>
    <w:rsid w:val="0064318E"/>
    <w:rsid w:val="00695B06"/>
    <w:rsid w:val="006979A7"/>
    <w:rsid w:val="006C0241"/>
    <w:rsid w:val="007C2029"/>
    <w:rsid w:val="00857AB9"/>
    <w:rsid w:val="00866BB6"/>
    <w:rsid w:val="00890F73"/>
    <w:rsid w:val="008C5E16"/>
    <w:rsid w:val="008D3541"/>
    <w:rsid w:val="00922C4F"/>
    <w:rsid w:val="00941803"/>
    <w:rsid w:val="00946FB8"/>
    <w:rsid w:val="00957F86"/>
    <w:rsid w:val="00964BB3"/>
    <w:rsid w:val="00987909"/>
    <w:rsid w:val="009A0F9D"/>
    <w:rsid w:val="009B71CF"/>
    <w:rsid w:val="009C5AD4"/>
    <w:rsid w:val="009D5994"/>
    <w:rsid w:val="009F3339"/>
    <w:rsid w:val="00A55FB6"/>
    <w:rsid w:val="00A653C8"/>
    <w:rsid w:val="00A7159E"/>
    <w:rsid w:val="00A73F90"/>
    <w:rsid w:val="00A7425E"/>
    <w:rsid w:val="00A905E6"/>
    <w:rsid w:val="00AB411A"/>
    <w:rsid w:val="00B06999"/>
    <w:rsid w:val="00B20681"/>
    <w:rsid w:val="00B44A17"/>
    <w:rsid w:val="00B82934"/>
    <w:rsid w:val="00C149F5"/>
    <w:rsid w:val="00C340F3"/>
    <w:rsid w:val="00C35CE4"/>
    <w:rsid w:val="00C74D44"/>
    <w:rsid w:val="00CA0E27"/>
    <w:rsid w:val="00CB735E"/>
    <w:rsid w:val="00CB7F10"/>
    <w:rsid w:val="00CC3089"/>
    <w:rsid w:val="00CF1B5A"/>
    <w:rsid w:val="00D1427C"/>
    <w:rsid w:val="00D4457C"/>
    <w:rsid w:val="00D624F7"/>
    <w:rsid w:val="00D8708E"/>
    <w:rsid w:val="00D96065"/>
    <w:rsid w:val="00DC2D65"/>
    <w:rsid w:val="00DD670D"/>
    <w:rsid w:val="00DE5912"/>
    <w:rsid w:val="00E016BD"/>
    <w:rsid w:val="00E04342"/>
    <w:rsid w:val="00E1795C"/>
    <w:rsid w:val="00E344E3"/>
    <w:rsid w:val="00EB1483"/>
    <w:rsid w:val="00EE38D8"/>
    <w:rsid w:val="00EF01B2"/>
    <w:rsid w:val="00F27104"/>
    <w:rsid w:val="00F32A45"/>
    <w:rsid w:val="00FB0E39"/>
    <w:rsid w:val="00FB4484"/>
    <w:rsid w:val="00FD4051"/>
    <w:rsid w:val="00FD5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4E3"/>
    <w:pPr>
      <w:widowControl w:val="0"/>
    </w:pPr>
    <w:rPr>
      <w:rFonts w:ascii="Arial Unicode MS" w:hAnsi="Arial Unicode MS"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CB735E"/>
    <w:pPr>
      <w:autoSpaceDE w:val="0"/>
      <w:autoSpaceDN w:val="0"/>
      <w:adjustRightInd w:val="0"/>
    </w:pPr>
    <w:rPr>
      <w:rFonts w:ascii="Arial Unicode MS" w:hAnsi="Arial Unicode MS" w:cs="Arial Unicode MS"/>
      <w:color w:val="000000"/>
      <w:sz w:val="24"/>
      <w:szCs w:val="24"/>
      <w:lang w:eastAsia="en-US"/>
    </w:rPr>
  </w:style>
  <w:style w:type="character" w:customStyle="1" w:styleId="3">
    <w:name w:val="Основной текст (3)_"/>
    <w:link w:val="30"/>
    <w:uiPriority w:val="99"/>
    <w:locked/>
    <w:rsid w:val="00E344E3"/>
    <w:rPr>
      <w:rFonts w:ascii="Times New Roman" w:hAnsi="Times New Roman" w:cs="Times New Roman"/>
      <w:b/>
      <w:bCs/>
      <w:sz w:val="28"/>
      <w:szCs w:val="28"/>
      <w:shd w:val="clear" w:color="auto" w:fill="FFFFFF"/>
    </w:rPr>
  </w:style>
  <w:style w:type="character" w:customStyle="1" w:styleId="4">
    <w:name w:val="Основной текст (4)_"/>
    <w:link w:val="40"/>
    <w:uiPriority w:val="99"/>
    <w:locked/>
    <w:rsid w:val="00E344E3"/>
    <w:rPr>
      <w:rFonts w:ascii="Times New Roman" w:hAnsi="Times New Roman" w:cs="Times New Roman"/>
      <w:b/>
      <w:bCs/>
      <w:sz w:val="26"/>
      <w:szCs w:val="26"/>
      <w:shd w:val="clear" w:color="auto" w:fill="FFFFFF"/>
    </w:rPr>
  </w:style>
  <w:style w:type="character" w:customStyle="1" w:styleId="2">
    <w:name w:val="Основной текст (2)"/>
    <w:uiPriority w:val="99"/>
    <w:rsid w:val="00E344E3"/>
    <w:rPr>
      <w:rFonts w:ascii="Times New Roman" w:hAnsi="Times New Roman" w:cs="Times New Roman"/>
      <w:color w:val="000000"/>
      <w:spacing w:val="0"/>
      <w:w w:val="100"/>
      <w:position w:val="0"/>
      <w:sz w:val="26"/>
      <w:szCs w:val="26"/>
      <w:u w:val="none"/>
      <w:lang w:val="uk-UA" w:eastAsia="uk-UA"/>
    </w:rPr>
  </w:style>
  <w:style w:type="character" w:customStyle="1" w:styleId="2Sylfaen">
    <w:name w:val="Основной текст (2) + Sylfaen"/>
    <w:aliases w:val="12 pt,Курсив"/>
    <w:uiPriority w:val="99"/>
    <w:rsid w:val="00E344E3"/>
    <w:rPr>
      <w:rFonts w:ascii="Sylfaen" w:hAnsi="Sylfaen" w:cs="Sylfaen"/>
      <w:b/>
      <w:bCs/>
      <w:i/>
      <w:iCs/>
      <w:color w:val="000000"/>
      <w:spacing w:val="0"/>
      <w:w w:val="100"/>
      <w:position w:val="0"/>
      <w:sz w:val="24"/>
      <w:szCs w:val="24"/>
      <w:u w:val="none"/>
      <w:lang w:val="uk-UA" w:eastAsia="uk-UA"/>
    </w:rPr>
  </w:style>
  <w:style w:type="paragraph" w:customStyle="1" w:styleId="30">
    <w:name w:val="Основной текст (3)"/>
    <w:basedOn w:val="a"/>
    <w:link w:val="3"/>
    <w:uiPriority w:val="99"/>
    <w:rsid w:val="00E344E3"/>
    <w:pPr>
      <w:shd w:val="clear" w:color="auto" w:fill="FFFFFF"/>
      <w:spacing w:before="3600" w:line="350" w:lineRule="exact"/>
      <w:jc w:val="center"/>
    </w:pPr>
    <w:rPr>
      <w:rFonts w:ascii="Times New Roman" w:eastAsia="Times New Roman" w:hAnsi="Times New Roman" w:cs="Times New Roman"/>
      <w:b/>
      <w:bCs/>
      <w:color w:val="auto"/>
      <w:sz w:val="28"/>
      <w:szCs w:val="28"/>
      <w:lang w:eastAsia="en-US"/>
    </w:rPr>
  </w:style>
  <w:style w:type="paragraph" w:customStyle="1" w:styleId="40">
    <w:name w:val="Основной текст (4)"/>
    <w:basedOn w:val="a"/>
    <w:link w:val="4"/>
    <w:uiPriority w:val="99"/>
    <w:rsid w:val="00E344E3"/>
    <w:pPr>
      <w:shd w:val="clear" w:color="auto" w:fill="FFFFFF"/>
      <w:spacing w:line="293" w:lineRule="exact"/>
      <w:jc w:val="center"/>
    </w:pPr>
    <w:rPr>
      <w:rFonts w:ascii="Times New Roman" w:eastAsia="Times New Roman" w:hAnsi="Times New Roman" w:cs="Times New Roman"/>
      <w:b/>
      <w:bCs/>
      <w:color w:val="auto"/>
      <w:sz w:val="26"/>
      <w:szCs w:val="26"/>
      <w:lang w:eastAsia="en-US"/>
    </w:rPr>
  </w:style>
  <w:style w:type="paragraph" w:styleId="a3">
    <w:name w:val="Body Text"/>
    <w:basedOn w:val="a"/>
    <w:link w:val="1"/>
    <w:uiPriority w:val="99"/>
    <w:rsid w:val="002603AE"/>
    <w:pPr>
      <w:widowControl/>
      <w:jc w:val="both"/>
    </w:pPr>
    <w:rPr>
      <w:rFonts w:ascii="Times New Roman" w:eastAsia="Times New Roman" w:hAnsi="Times New Roman" w:cs="Times New Roman"/>
      <w:color w:val="auto"/>
      <w:sz w:val="28"/>
      <w:szCs w:val="28"/>
      <w:lang w:val="ru-RU" w:eastAsia="ru-RU"/>
    </w:rPr>
  </w:style>
  <w:style w:type="character" w:customStyle="1" w:styleId="1">
    <w:name w:val="Основной текст Знак1"/>
    <w:link w:val="a3"/>
    <w:uiPriority w:val="99"/>
    <w:locked/>
    <w:rsid w:val="002603AE"/>
    <w:rPr>
      <w:rFonts w:ascii="Times New Roman" w:hAnsi="Times New Roman" w:cs="Times New Roman"/>
      <w:sz w:val="20"/>
      <w:szCs w:val="20"/>
      <w:lang w:eastAsia="ru-RU"/>
    </w:rPr>
  </w:style>
  <w:style w:type="character" w:customStyle="1" w:styleId="a4">
    <w:name w:val="Основной текст Знак"/>
    <w:uiPriority w:val="99"/>
    <w:semiHidden/>
    <w:rsid w:val="002603AE"/>
    <w:rPr>
      <w:rFonts w:ascii="Arial Unicode MS" w:hAnsi="Arial Unicode MS" w:cs="Arial Unicode MS"/>
      <w:color w:val="000000"/>
      <w:sz w:val="24"/>
      <w:szCs w:val="24"/>
      <w:lang w:eastAsia="uk-UA"/>
    </w:rPr>
  </w:style>
  <w:style w:type="paragraph" w:styleId="a5">
    <w:name w:val="Balloon Text"/>
    <w:basedOn w:val="a"/>
    <w:link w:val="a6"/>
    <w:uiPriority w:val="99"/>
    <w:semiHidden/>
    <w:rsid w:val="00857AB9"/>
    <w:rPr>
      <w:rFonts w:ascii="Tahoma" w:hAnsi="Tahoma" w:cs="Tahoma"/>
      <w:sz w:val="16"/>
      <w:szCs w:val="16"/>
    </w:rPr>
  </w:style>
  <w:style w:type="character" w:customStyle="1" w:styleId="a6">
    <w:name w:val="Текст выноски Знак"/>
    <w:link w:val="a5"/>
    <w:uiPriority w:val="99"/>
    <w:semiHidden/>
    <w:locked/>
    <w:rsid w:val="00857AB9"/>
    <w:rPr>
      <w:rFonts w:ascii="Tahoma" w:hAnsi="Tahoma" w:cs="Tahoma"/>
      <w:color w:val="000000"/>
      <w:sz w:val="16"/>
      <w:szCs w:val="16"/>
      <w:lang w:eastAsia="uk-UA"/>
    </w:rPr>
  </w:style>
  <w:style w:type="paragraph" w:styleId="a7">
    <w:name w:val="header"/>
    <w:basedOn w:val="a"/>
    <w:link w:val="a8"/>
    <w:uiPriority w:val="99"/>
    <w:unhideWhenUsed/>
    <w:rsid w:val="009B71CF"/>
    <w:pPr>
      <w:tabs>
        <w:tab w:val="center" w:pos="4819"/>
        <w:tab w:val="right" w:pos="9639"/>
      </w:tabs>
    </w:pPr>
  </w:style>
  <w:style w:type="character" w:customStyle="1" w:styleId="a8">
    <w:name w:val="Верхний колонтитул Знак"/>
    <w:link w:val="a7"/>
    <w:uiPriority w:val="99"/>
    <w:rsid w:val="009B71CF"/>
    <w:rPr>
      <w:rFonts w:ascii="Arial Unicode MS" w:hAnsi="Arial Unicode MS" w:cs="Arial Unicode MS"/>
      <w:color w:val="000000"/>
      <w:sz w:val="24"/>
      <w:szCs w:val="24"/>
    </w:rPr>
  </w:style>
  <w:style w:type="paragraph" w:styleId="a9">
    <w:name w:val="footer"/>
    <w:basedOn w:val="a"/>
    <w:link w:val="aa"/>
    <w:uiPriority w:val="99"/>
    <w:unhideWhenUsed/>
    <w:rsid w:val="009B71CF"/>
    <w:pPr>
      <w:tabs>
        <w:tab w:val="center" w:pos="4819"/>
        <w:tab w:val="right" w:pos="9639"/>
      </w:tabs>
    </w:pPr>
  </w:style>
  <w:style w:type="character" w:customStyle="1" w:styleId="aa">
    <w:name w:val="Нижний колонтитул Знак"/>
    <w:link w:val="a9"/>
    <w:uiPriority w:val="99"/>
    <w:rsid w:val="009B71CF"/>
    <w:rPr>
      <w:rFonts w:ascii="Arial Unicode MS" w:hAnsi="Arial Unicode MS" w:cs="Arial Unicode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4E3"/>
    <w:pPr>
      <w:widowControl w:val="0"/>
    </w:pPr>
    <w:rPr>
      <w:rFonts w:ascii="Arial Unicode MS" w:hAnsi="Arial Unicode MS"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CB735E"/>
    <w:pPr>
      <w:autoSpaceDE w:val="0"/>
      <w:autoSpaceDN w:val="0"/>
      <w:adjustRightInd w:val="0"/>
    </w:pPr>
    <w:rPr>
      <w:rFonts w:ascii="Arial Unicode MS" w:hAnsi="Arial Unicode MS" w:cs="Arial Unicode MS"/>
      <w:color w:val="000000"/>
      <w:sz w:val="24"/>
      <w:szCs w:val="24"/>
      <w:lang w:eastAsia="en-US"/>
    </w:rPr>
  </w:style>
  <w:style w:type="character" w:customStyle="1" w:styleId="3">
    <w:name w:val="Основной текст (3)_"/>
    <w:link w:val="30"/>
    <w:uiPriority w:val="99"/>
    <w:locked/>
    <w:rsid w:val="00E344E3"/>
    <w:rPr>
      <w:rFonts w:ascii="Times New Roman" w:hAnsi="Times New Roman" w:cs="Times New Roman"/>
      <w:b/>
      <w:bCs/>
      <w:sz w:val="28"/>
      <w:szCs w:val="28"/>
      <w:shd w:val="clear" w:color="auto" w:fill="FFFFFF"/>
    </w:rPr>
  </w:style>
  <w:style w:type="character" w:customStyle="1" w:styleId="4">
    <w:name w:val="Основной текст (4)_"/>
    <w:link w:val="40"/>
    <w:uiPriority w:val="99"/>
    <w:locked/>
    <w:rsid w:val="00E344E3"/>
    <w:rPr>
      <w:rFonts w:ascii="Times New Roman" w:hAnsi="Times New Roman" w:cs="Times New Roman"/>
      <w:b/>
      <w:bCs/>
      <w:sz w:val="26"/>
      <w:szCs w:val="26"/>
      <w:shd w:val="clear" w:color="auto" w:fill="FFFFFF"/>
    </w:rPr>
  </w:style>
  <w:style w:type="character" w:customStyle="1" w:styleId="2">
    <w:name w:val="Основной текст (2)"/>
    <w:uiPriority w:val="99"/>
    <w:rsid w:val="00E344E3"/>
    <w:rPr>
      <w:rFonts w:ascii="Times New Roman" w:hAnsi="Times New Roman" w:cs="Times New Roman"/>
      <w:color w:val="000000"/>
      <w:spacing w:val="0"/>
      <w:w w:val="100"/>
      <w:position w:val="0"/>
      <w:sz w:val="26"/>
      <w:szCs w:val="26"/>
      <w:u w:val="none"/>
      <w:lang w:val="uk-UA" w:eastAsia="uk-UA"/>
    </w:rPr>
  </w:style>
  <w:style w:type="character" w:customStyle="1" w:styleId="2Sylfaen">
    <w:name w:val="Основной текст (2) + Sylfaen"/>
    <w:aliases w:val="12 pt,Курсив"/>
    <w:uiPriority w:val="99"/>
    <w:rsid w:val="00E344E3"/>
    <w:rPr>
      <w:rFonts w:ascii="Sylfaen" w:hAnsi="Sylfaen" w:cs="Sylfaen"/>
      <w:b/>
      <w:bCs/>
      <w:i/>
      <w:iCs/>
      <w:color w:val="000000"/>
      <w:spacing w:val="0"/>
      <w:w w:val="100"/>
      <w:position w:val="0"/>
      <w:sz w:val="24"/>
      <w:szCs w:val="24"/>
      <w:u w:val="none"/>
      <w:lang w:val="uk-UA" w:eastAsia="uk-UA"/>
    </w:rPr>
  </w:style>
  <w:style w:type="paragraph" w:customStyle="1" w:styleId="30">
    <w:name w:val="Основной текст (3)"/>
    <w:basedOn w:val="a"/>
    <w:link w:val="3"/>
    <w:uiPriority w:val="99"/>
    <w:rsid w:val="00E344E3"/>
    <w:pPr>
      <w:shd w:val="clear" w:color="auto" w:fill="FFFFFF"/>
      <w:spacing w:before="3600" w:line="350" w:lineRule="exact"/>
      <w:jc w:val="center"/>
    </w:pPr>
    <w:rPr>
      <w:rFonts w:ascii="Times New Roman" w:eastAsia="Times New Roman" w:hAnsi="Times New Roman" w:cs="Times New Roman"/>
      <w:b/>
      <w:bCs/>
      <w:color w:val="auto"/>
      <w:sz w:val="28"/>
      <w:szCs w:val="28"/>
      <w:lang w:eastAsia="en-US"/>
    </w:rPr>
  </w:style>
  <w:style w:type="paragraph" w:customStyle="1" w:styleId="40">
    <w:name w:val="Основной текст (4)"/>
    <w:basedOn w:val="a"/>
    <w:link w:val="4"/>
    <w:uiPriority w:val="99"/>
    <w:rsid w:val="00E344E3"/>
    <w:pPr>
      <w:shd w:val="clear" w:color="auto" w:fill="FFFFFF"/>
      <w:spacing w:line="293" w:lineRule="exact"/>
      <w:jc w:val="center"/>
    </w:pPr>
    <w:rPr>
      <w:rFonts w:ascii="Times New Roman" w:eastAsia="Times New Roman" w:hAnsi="Times New Roman" w:cs="Times New Roman"/>
      <w:b/>
      <w:bCs/>
      <w:color w:val="auto"/>
      <w:sz w:val="26"/>
      <w:szCs w:val="26"/>
      <w:lang w:eastAsia="en-US"/>
    </w:rPr>
  </w:style>
  <w:style w:type="paragraph" w:styleId="a3">
    <w:name w:val="Body Text"/>
    <w:basedOn w:val="a"/>
    <w:link w:val="1"/>
    <w:uiPriority w:val="99"/>
    <w:rsid w:val="002603AE"/>
    <w:pPr>
      <w:widowControl/>
      <w:jc w:val="both"/>
    </w:pPr>
    <w:rPr>
      <w:rFonts w:ascii="Times New Roman" w:eastAsia="Times New Roman" w:hAnsi="Times New Roman" w:cs="Times New Roman"/>
      <w:color w:val="auto"/>
      <w:sz w:val="28"/>
      <w:szCs w:val="28"/>
      <w:lang w:val="ru-RU" w:eastAsia="ru-RU"/>
    </w:rPr>
  </w:style>
  <w:style w:type="character" w:customStyle="1" w:styleId="1">
    <w:name w:val="Основной текст Знак1"/>
    <w:link w:val="a3"/>
    <w:uiPriority w:val="99"/>
    <w:locked/>
    <w:rsid w:val="002603AE"/>
    <w:rPr>
      <w:rFonts w:ascii="Times New Roman" w:hAnsi="Times New Roman" w:cs="Times New Roman"/>
      <w:sz w:val="20"/>
      <w:szCs w:val="20"/>
      <w:lang w:eastAsia="ru-RU"/>
    </w:rPr>
  </w:style>
  <w:style w:type="character" w:customStyle="1" w:styleId="a4">
    <w:name w:val="Основной текст Знак"/>
    <w:uiPriority w:val="99"/>
    <w:semiHidden/>
    <w:rsid w:val="002603AE"/>
    <w:rPr>
      <w:rFonts w:ascii="Arial Unicode MS" w:hAnsi="Arial Unicode MS" w:cs="Arial Unicode MS"/>
      <w:color w:val="000000"/>
      <w:sz w:val="24"/>
      <w:szCs w:val="24"/>
      <w:lang w:eastAsia="uk-UA"/>
    </w:rPr>
  </w:style>
  <w:style w:type="paragraph" w:styleId="a5">
    <w:name w:val="Balloon Text"/>
    <w:basedOn w:val="a"/>
    <w:link w:val="a6"/>
    <w:uiPriority w:val="99"/>
    <w:semiHidden/>
    <w:rsid w:val="00857AB9"/>
    <w:rPr>
      <w:rFonts w:ascii="Tahoma" w:hAnsi="Tahoma" w:cs="Tahoma"/>
      <w:sz w:val="16"/>
      <w:szCs w:val="16"/>
    </w:rPr>
  </w:style>
  <w:style w:type="character" w:customStyle="1" w:styleId="a6">
    <w:name w:val="Текст выноски Знак"/>
    <w:link w:val="a5"/>
    <w:uiPriority w:val="99"/>
    <w:semiHidden/>
    <w:locked/>
    <w:rsid w:val="00857AB9"/>
    <w:rPr>
      <w:rFonts w:ascii="Tahoma" w:hAnsi="Tahoma" w:cs="Tahoma"/>
      <w:color w:val="000000"/>
      <w:sz w:val="16"/>
      <w:szCs w:val="16"/>
      <w:lang w:eastAsia="uk-UA"/>
    </w:rPr>
  </w:style>
  <w:style w:type="paragraph" w:styleId="a7">
    <w:name w:val="header"/>
    <w:basedOn w:val="a"/>
    <w:link w:val="a8"/>
    <w:uiPriority w:val="99"/>
    <w:unhideWhenUsed/>
    <w:rsid w:val="009B71CF"/>
    <w:pPr>
      <w:tabs>
        <w:tab w:val="center" w:pos="4819"/>
        <w:tab w:val="right" w:pos="9639"/>
      </w:tabs>
    </w:pPr>
  </w:style>
  <w:style w:type="character" w:customStyle="1" w:styleId="a8">
    <w:name w:val="Верхний колонтитул Знак"/>
    <w:link w:val="a7"/>
    <w:uiPriority w:val="99"/>
    <w:rsid w:val="009B71CF"/>
    <w:rPr>
      <w:rFonts w:ascii="Arial Unicode MS" w:hAnsi="Arial Unicode MS" w:cs="Arial Unicode MS"/>
      <w:color w:val="000000"/>
      <w:sz w:val="24"/>
      <w:szCs w:val="24"/>
    </w:rPr>
  </w:style>
  <w:style w:type="paragraph" w:styleId="a9">
    <w:name w:val="footer"/>
    <w:basedOn w:val="a"/>
    <w:link w:val="aa"/>
    <w:uiPriority w:val="99"/>
    <w:unhideWhenUsed/>
    <w:rsid w:val="009B71CF"/>
    <w:pPr>
      <w:tabs>
        <w:tab w:val="center" w:pos="4819"/>
        <w:tab w:val="right" w:pos="9639"/>
      </w:tabs>
    </w:pPr>
  </w:style>
  <w:style w:type="character" w:customStyle="1" w:styleId="aa">
    <w:name w:val="Нижний колонтитул Знак"/>
    <w:link w:val="a9"/>
    <w:uiPriority w:val="99"/>
    <w:rsid w:val="009B71CF"/>
    <w:rPr>
      <w:rFonts w:ascii="Arial Unicode MS" w:hAnsi="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616170">
      <w:marLeft w:val="0"/>
      <w:marRight w:val="0"/>
      <w:marTop w:val="0"/>
      <w:marBottom w:val="0"/>
      <w:divBdr>
        <w:top w:val="none" w:sz="0" w:space="0" w:color="auto"/>
        <w:left w:val="none" w:sz="0" w:space="0" w:color="auto"/>
        <w:bottom w:val="none" w:sz="0" w:space="0" w:color="auto"/>
        <w:right w:val="none" w:sz="0" w:space="0" w:color="auto"/>
      </w:divBdr>
    </w:div>
    <w:div w:id="13916161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5387</Words>
  <Characters>3072</Characters>
  <Application>Microsoft Office Word</Application>
  <DocSecurity>0</DocSecurity>
  <Lines>25</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ПРОГРАМА РОЗВИТКУ ТА ФІНАНСОВОЇ ПІДТРИМКИ</vt:lpstr>
      <vt:lpstr>ПРОГРАМА РОЗВИТКУ ТА ФІНАНСОВОЇ ПІДТРИМКИ</vt:lpstr>
    </vt:vector>
  </TitlesOfParts>
  <Company>SPecialiST RePack</Company>
  <LinksUpToDate>false</LinksUpToDate>
  <CharactersWithSpaces>8443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ПРОГРАМА РОЗВИТКУ ТА ФІНАНСОВОЇ ПІДТРИМКИ</dc:title>
  <dc:creator>EKONOMIST</dc:creator>
  <cp:lastModifiedBy>Алла</cp:lastModifiedBy>
  <cp:revision>2</cp:revision>
  <cp:lastPrinted>2024-09-05T05:45:00Z</cp:lastPrinted>
  <dcterms:created xsi:type="dcterms:W3CDTF">2024-09-05T11:42:00Z</dcterms:created>
  <dcterms:modified xsi:type="dcterms:W3CDTF">2024-09-05T11:42:00Z</dcterms:modified>
</cp:coreProperties>
</file>