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7B" w:rsidRPr="00C91C23" w:rsidRDefault="0079107B" w:rsidP="0079107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91C23">
        <w:rPr>
          <w:rFonts w:ascii="Times New Roman" w:eastAsia="Times New Roman" w:hAnsi="Times New Roman"/>
          <w:b/>
          <w:sz w:val="24"/>
          <w:szCs w:val="24"/>
          <w:lang w:val="uk-UA"/>
        </w:rPr>
        <w:t>Додаток до рішення сесії</w:t>
      </w:r>
    </w:p>
    <w:p w:rsidR="0079107B" w:rsidRDefault="0079107B" w:rsidP="0079107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91C23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Великосеверинівської сільської ради</w:t>
      </w:r>
    </w:p>
    <w:p w:rsidR="0079107B" w:rsidRPr="00C91C23" w:rsidRDefault="0079107B" w:rsidP="0079107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«08 »квітня  2025 року №1773</w:t>
      </w:r>
    </w:p>
    <w:p w:rsidR="0079107B" w:rsidRDefault="0079107B" w:rsidP="0079107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79107B" w:rsidRPr="00301860" w:rsidRDefault="0079107B" w:rsidP="0079107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1860">
        <w:rPr>
          <w:b/>
          <w:bCs/>
          <w:sz w:val="28"/>
          <w:szCs w:val="28"/>
        </w:rPr>
        <w:t>1.Паспорт програми</w:t>
      </w:r>
    </w:p>
    <w:p w:rsidR="0079107B" w:rsidRPr="00301860" w:rsidRDefault="0079107B" w:rsidP="0079107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679"/>
        <w:gridCol w:w="5443"/>
      </w:tblGrid>
      <w:tr w:rsidR="0079107B" w:rsidRPr="00301860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Назва програми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Програми промоції </w:t>
            </w:r>
          </w:p>
          <w:p w:rsidR="0079107B" w:rsidRPr="00161871" w:rsidRDefault="0079107B" w:rsidP="00A1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871">
              <w:rPr>
                <w:rFonts w:ascii="Times New Roman" w:hAnsi="Times New Roman"/>
                <w:sz w:val="28"/>
                <w:szCs w:val="28"/>
                <w:lang w:val="uk-UA"/>
              </w:rPr>
              <w:t>Великосеверинівської сільської ради</w:t>
            </w:r>
          </w:p>
          <w:p w:rsidR="0079107B" w:rsidRPr="00161871" w:rsidRDefault="0079107B" w:rsidP="00A1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871">
              <w:rPr>
                <w:rFonts w:ascii="Times New Roman" w:hAnsi="Times New Roman"/>
                <w:sz w:val="28"/>
                <w:szCs w:val="28"/>
                <w:lang w:val="uk-UA"/>
              </w:rPr>
              <w:t>на 2025-2026 роки</w:t>
            </w:r>
          </w:p>
        </w:tc>
      </w:tr>
      <w:tr w:rsidR="0079107B" w:rsidRPr="00161871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Відділ правового забезпечення та проєктно-інвестиційної діяльності Великосеверинівської сільської ради</w:t>
            </w:r>
          </w:p>
        </w:tc>
      </w:tr>
      <w:tr w:rsidR="0079107B" w:rsidRPr="00161871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Відділ правового забезпечення та проєктно-інвестиційної діяльності Великосеверинівської сільської ради</w:t>
            </w:r>
          </w:p>
        </w:tc>
      </w:tr>
      <w:tr w:rsidR="0079107B" w:rsidRPr="00161871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Мета програми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6"/>
                <w:szCs w:val="26"/>
              </w:rPr>
              <w:t xml:space="preserve">Підвищення конкурентоздатності </w:t>
            </w:r>
            <w:r w:rsidRPr="00161871">
              <w:rPr>
                <w:color w:val="000000"/>
                <w:sz w:val="26"/>
                <w:szCs w:val="26"/>
              </w:rPr>
              <w:t>Великосеверинівської сільської ради</w:t>
            </w:r>
            <w:r w:rsidRPr="00161871">
              <w:rPr>
                <w:sz w:val="26"/>
                <w:szCs w:val="26"/>
              </w:rPr>
              <w:t xml:space="preserve"> задля добробуту її мешканців, формування позитивного сприйняття, промоція та поширення позитивних знань про громаду серед її мешканців, пошук донорських та інвестиційних коштів задля розвитку території</w:t>
            </w:r>
          </w:p>
        </w:tc>
      </w:tr>
      <w:tr w:rsidR="0079107B" w:rsidRPr="00301860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Термін реалізації  програми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2025 - 2026 роки</w:t>
            </w:r>
          </w:p>
        </w:tc>
      </w:tr>
      <w:tr w:rsidR="0079107B" w:rsidRPr="00301860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Загальний обсяг фінансування, необхідного для реалізації програми, всього , у тому числі :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 xml:space="preserve"> 210 000 грн.</w:t>
            </w:r>
          </w:p>
        </w:tc>
      </w:tr>
      <w:tr w:rsidR="0079107B" w:rsidRPr="00301860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6.1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-</w:t>
            </w:r>
          </w:p>
        </w:tc>
      </w:tr>
      <w:tr w:rsidR="0079107B" w:rsidRPr="00301860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6.2.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коштів місцевого бюджету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160  000 грн.</w:t>
            </w:r>
          </w:p>
        </w:tc>
      </w:tr>
      <w:tr w:rsidR="0079107B" w:rsidRPr="00301860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6.3.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50 000 грн.</w:t>
            </w:r>
          </w:p>
        </w:tc>
      </w:tr>
      <w:tr w:rsidR="0079107B" w:rsidRPr="00301860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sz w:val="28"/>
                <w:szCs w:val="28"/>
              </w:rPr>
              <w:t>Виконання заходів, що заплановані відповідно до додатку 2 , як результат збільшення обсягів прямих інвестицій в громаду.</w:t>
            </w:r>
          </w:p>
        </w:tc>
      </w:tr>
      <w:tr w:rsidR="0079107B" w:rsidRPr="00161871" w:rsidTr="00A16097">
        <w:tc>
          <w:tcPr>
            <w:tcW w:w="371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67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1871">
              <w:rPr>
                <w:b/>
                <w:bCs/>
                <w:sz w:val="28"/>
                <w:szCs w:val="28"/>
              </w:rPr>
              <w:t>Контроль за виконання програми</w:t>
            </w:r>
          </w:p>
        </w:tc>
        <w:tc>
          <w:tcPr>
            <w:tcW w:w="2763" w:type="pct"/>
            <w:shd w:val="clear" w:color="auto" w:fill="auto"/>
          </w:tcPr>
          <w:p w:rsidR="0079107B" w:rsidRPr="00161871" w:rsidRDefault="0079107B" w:rsidP="00A1609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61871">
              <w:rPr>
                <w:bCs/>
                <w:sz w:val="28"/>
                <w:szCs w:val="28"/>
              </w:rPr>
              <w:t>в</w:t>
            </w:r>
            <w:r w:rsidRPr="00161871">
              <w:rPr>
                <w:bCs/>
                <w:sz w:val="28"/>
                <w:szCs w:val="28"/>
                <w:lang w:eastAsia="ru-RU"/>
              </w:rPr>
              <w:t>ідділ бухгалтерського обліку, звітності та економіки</w:t>
            </w:r>
            <w:r w:rsidRPr="00161871">
              <w:rPr>
                <w:sz w:val="26"/>
                <w:szCs w:val="26"/>
              </w:rPr>
              <w:t xml:space="preserve">  та </w:t>
            </w:r>
            <w:r w:rsidRPr="00161871">
              <w:rPr>
                <w:sz w:val="28"/>
                <w:szCs w:val="28"/>
              </w:rPr>
              <w:t>комісія з питань планування, фінансів, бюджету, соціально-економічного розвитку та інвестицій Великосеверинівської сільської ради</w:t>
            </w:r>
          </w:p>
        </w:tc>
      </w:tr>
    </w:tbl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79107B" w:rsidRDefault="0079107B" w:rsidP="0079107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79107B" w:rsidRDefault="0079107B" w:rsidP="007910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79107B" w:rsidRDefault="0079107B" w:rsidP="0079107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ПРОГРАМА</w:t>
      </w:r>
    </w:p>
    <w:p w:rsidR="0079107B" w:rsidRPr="00185FFA" w:rsidRDefault="0079107B" w:rsidP="0079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DC5FA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промоції </w:t>
      </w:r>
      <w:r>
        <w:rPr>
          <w:rFonts w:ascii="Times New Roman" w:eastAsia="Times New Roman" w:hAnsi="Times New Roman"/>
          <w:b/>
          <w:color w:val="000000"/>
          <w:sz w:val="28"/>
          <w:szCs w:val="26"/>
          <w:lang w:val="uk-UA"/>
        </w:rPr>
        <w:t xml:space="preserve"> </w:t>
      </w:r>
      <w:r w:rsidRPr="00185FFA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промоції  Великосеверинівської сільської ради </w:t>
      </w:r>
      <w:r w:rsidRPr="00185FFA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5-2026</w:t>
      </w:r>
      <w:r w:rsidRPr="00185FFA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185FFA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79107B" w:rsidRPr="00DC5FA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/>
        </w:rPr>
      </w:pPr>
    </w:p>
    <w:p w:rsidR="0079107B" w:rsidRPr="00DC5FA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/>
        </w:rPr>
      </w:pP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b/>
          <w:sz w:val="26"/>
          <w:szCs w:val="26"/>
          <w:lang w:val="uk-UA"/>
        </w:rPr>
        <w:t>1.Загальні положення</w:t>
      </w:r>
    </w:p>
    <w:p w:rsidR="0079107B" w:rsidRPr="00DC5FA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sz w:val="26"/>
          <w:szCs w:val="26"/>
        </w:rPr>
        <w:t>         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</w:t>
      </w:r>
    </w:p>
    <w:p w:rsidR="0079107B" w:rsidRPr="00C91C23" w:rsidRDefault="0079107B" w:rsidP="007910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         </w:t>
      </w:r>
      <w:r w:rsidRPr="00C91C23">
        <w:rPr>
          <w:rFonts w:ascii="Times New Roman" w:eastAsia="Times New Roman" w:hAnsi="Times New Roman"/>
          <w:sz w:val="26"/>
          <w:szCs w:val="26"/>
          <w:lang w:val="uk-UA"/>
        </w:rPr>
        <w:t xml:space="preserve">Програма промоції </w:t>
      </w:r>
      <w:r w:rsidRPr="00C91C23">
        <w:rPr>
          <w:rFonts w:ascii="Times New Roman" w:hAnsi="Times New Roman"/>
          <w:sz w:val="28"/>
          <w:szCs w:val="28"/>
          <w:lang w:val="uk-UA"/>
        </w:rPr>
        <w:t xml:space="preserve"> Великосеверинівської сільської ради на 2025-2026 роки</w:t>
      </w:r>
      <w:r w:rsidRPr="00C91C23">
        <w:rPr>
          <w:rFonts w:ascii="Times New Roman" w:eastAsia="Times New Roman" w:hAnsi="Times New Roman"/>
          <w:sz w:val="26"/>
          <w:szCs w:val="26"/>
          <w:lang w:val="uk-UA"/>
        </w:rPr>
        <w:t xml:space="preserve"> (далі Програма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) спрямована на розробку та впровадження системи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промоційних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та маркетингових заходів для підвищення конкурентоздатності, іміджу та престижу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. Просування (промоція) за Програмою включає заходи щодо комплексних комунікаційних досліджень пріоритетів розвитку території, соціокультурного простору, пошуку донорських інвестиційних коштів, розробки та створення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промоційного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логотипу, а також застосування системи ідентифікації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. Програма поєднує економічні, культурні, туристичні та інформаційні інструменти, дозволяє врахувати всі аспекти сучасного розвитку суспільства.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</w:rPr>
        <w:t>         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sz w:val="26"/>
          <w:szCs w:val="26"/>
        </w:rPr>
        <w:t> 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Поставлені Програмою завдання в частині пошуку інвестиційних та донорських ресурсів спрямовані на вирішення проблемних питань життєдіяльності територіальної громади. А застосування механізму промоції території через промоцію мистецьких заходів повністю відповідає сучасним тенденціям світового досвіду щодо просування територій.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          Програма розроблена відп</w:t>
      </w:r>
      <w:r>
        <w:rPr>
          <w:rFonts w:ascii="Times New Roman" w:eastAsia="Times New Roman" w:hAnsi="Times New Roman"/>
          <w:sz w:val="26"/>
          <w:szCs w:val="26"/>
          <w:lang w:val="uk-UA"/>
        </w:rPr>
        <w:t>овідно до Конституції України, з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аконів України «Про інформацію», «Про місцеве самоврядування в Україні», «Про рекламу», «Про туризм», «Про культуру», постанови Кабінету Міністрів України від 8 лютого 2012 року №102 «Про затвердження Порядку використання коштів, передбачених у державному бюджеті для фінансової підтримки забезпечення міжнародного позитивного іміджу України та здійснення заходів щодо підтримки зв’язків з українцями, які проживають за межами України», «Про засади внутрішньої і зовнішньої політики», «Про зовнішньоекономічну діяльність» «Про транскордонне співробітництво».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</w:rPr>
        <w:t>         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Програма промоції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 на 2025-2026 роки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визначає правові, організаційні і фінансові основи здійснення та надання послуг щодо промоції селища  на обласному, загальноукраїнському і міжнародному рівнях. Зокрема, здійснення промоції подій серед місцевого населення, українських та іноземних туристів, представників бізнесу і громадських організацій та виготовлення промоційної продукції.</w:t>
      </w:r>
    </w:p>
    <w:p w:rsidR="0079107B" w:rsidRPr="00DC5FAB" w:rsidRDefault="0079107B" w:rsidP="0079107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b/>
          <w:bCs/>
          <w:color w:val="303030"/>
          <w:sz w:val="26"/>
          <w:lang w:val="uk-UA" w:eastAsia="uk-UA"/>
        </w:rPr>
        <w:t> </w:t>
      </w: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>2.Визначення проблем, на розв’язання яких спрямована Програма</w:t>
      </w:r>
    </w:p>
    <w:p w:rsidR="0079107B" w:rsidRPr="00DC5FA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k-UA"/>
        </w:rPr>
      </w:pP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         Великосеверинівська сільська рада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– це громада з розвиненою конкурентоздатною та інноваційною економікою,  національними цінностями, традиціями, знаннями, культурою, туризмом та спортом.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    У зв’язку з посиленням та інтенсифікацією конкуренції між окремими громадами, стає актуальним конструювання бренду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і розробка та реалізація стратегії його просування в епіцентр глобального інформаційного простору. Сьогодні імідж товару, послуги багато в чому залежить від бренду території, від позиціонування громади. З економічної точки зору, саме фор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мування чіткого іміджу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є потужним інструментом залучення великого притоку інвесторів  та партнерів.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lastRenderedPageBreak/>
        <w:t xml:space="preserve">       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/>
        </w:rPr>
        <w:t>Брендування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передбачає конструювання її позитивного образу та іміджу, а також супроводжуючого їх асоціативного ряду в свідомості людей, які навіть її і не відвідували.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>Бренд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– змістовне поєднання унікальних переваг в середовищі конкурентів. Іншими словами, бренд громади служить формуванню уявлень про його призначення та специфіку і сприймається людиною в сукупності ключових унікальних характеристик.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     В умовах посилення міжрегіональної конкуренції зростає роль позиціонування, яке дозволяє регіону залучати і нарощувати ресурси для свого розвитку. Позиціонування в ринковому розумінні – це створення привабливого образу продукту, товару чи послуги, який впливає на підвищення його конкурентоздатності. Будь-який регіон являється специфічним товаром, споживачами якого є жителі, інвестори, підприємці, туристи й інші. 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         Сьогодні безумовним є той факт, що органам місцевої влади конче необхідно просувати/рекламувати територію своєї дії шляхом використання історичного та культурного 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та інвестиційного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потенціалу, а також підтримувати бізнес-середовище в частині реклами місцевого товаровиробника, аби територія утримувала статус фінансово спроможної та інвестиційно-привабливої, а надходження до місцевого бюджету невпинно зростали.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         Особлива увага має бути приділена пошуку донорських та інвестиційних ресурсів задля розвитку території. Активізація промоційної ро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боти з боку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щодо популяризації  </w:t>
      </w:r>
      <w:r w:rsidRPr="00DC5FAB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громади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стимулюватиме роботу у сфері послуг, виробництва сувенірної та поліграфічної продукції тощо, є беззаперечним. Динамічна маркетингова,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промоційна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та інформаційна політика 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дозволить підприємцям, особливо власникам середнього та малого бізнесу, зменшити видатки на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промоційну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продукцію та спрямувати кошти на розвиток бізнесу. Тому, основну роль щодо промоції (популяризації)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має взяти на себе виконавчий комі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тет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. </w:t>
      </w:r>
    </w:p>
    <w:p w:rsidR="0079107B" w:rsidRPr="00DC5FAB" w:rsidRDefault="0079107B" w:rsidP="0079107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  <w:t> </w:t>
      </w: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>3.Мета Програми</w:t>
      </w:r>
    </w:p>
    <w:p w:rsidR="0079107B" w:rsidRPr="00DC5FA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03030"/>
          <w:sz w:val="26"/>
          <w:szCs w:val="26"/>
          <w:lang w:val="uk-UA"/>
        </w:rPr>
      </w:pP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      Метою Програми є підвищення конкурентоздатності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задля добробуту її мешканців, ф</w:t>
      </w:r>
      <w:r>
        <w:rPr>
          <w:rFonts w:ascii="Times New Roman" w:eastAsia="Times New Roman" w:hAnsi="Times New Roman"/>
          <w:sz w:val="26"/>
          <w:szCs w:val="26"/>
          <w:lang w:val="uk-UA"/>
        </w:rPr>
        <w:t>ормування позитивного сприйняття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, промоція та поширення позитивних знань про громаду серед її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мешканців,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пошук донорських та інвестиційних коштів задля розвитку території.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    Предметом промоції виступають туристичні,  економічні, національні традиції та інші характеристики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 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.</w:t>
      </w:r>
    </w:p>
    <w:p w:rsidR="0079107B" w:rsidRPr="00DC5FAB" w:rsidRDefault="0079107B" w:rsidP="0079107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DC5FAB">
        <w:rPr>
          <w:rFonts w:ascii="Times New Roman" w:eastAsia="Times New Roman" w:hAnsi="Times New Roman"/>
          <w:sz w:val="26"/>
          <w:szCs w:val="26"/>
        </w:rPr>
        <w:t>Пр</w:t>
      </w:r>
      <w:proofErr w:type="gramEnd"/>
      <w:r w:rsidRPr="00DC5FAB">
        <w:rPr>
          <w:rFonts w:ascii="Times New Roman" w:eastAsia="Times New Roman" w:hAnsi="Times New Roman"/>
          <w:sz w:val="26"/>
          <w:szCs w:val="26"/>
        </w:rPr>
        <w:t>іоритетними</w:t>
      </w:r>
      <w:proofErr w:type="spellEnd"/>
      <w:r w:rsidRPr="00DC5F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</w:rPr>
        <w:t>напрямками</w:t>
      </w:r>
      <w:proofErr w:type="spellEnd"/>
      <w:r w:rsidRPr="00DC5FAB">
        <w:rPr>
          <w:rFonts w:ascii="Times New Roman" w:eastAsia="Times New Roman" w:hAnsi="Times New Roman"/>
          <w:sz w:val="26"/>
          <w:szCs w:val="26"/>
        </w:rPr>
        <w:t xml:space="preserve"> для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</w:rPr>
        <w:t>промоції</w:t>
      </w:r>
      <w:proofErr w:type="spellEnd"/>
      <w:r w:rsidRPr="00DC5F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</w:rPr>
        <w:t>визнаються</w:t>
      </w:r>
      <w:proofErr w:type="spellEnd"/>
      <w:r w:rsidRPr="00DC5FAB">
        <w:rPr>
          <w:rFonts w:ascii="Times New Roman" w:eastAsia="Times New Roman" w:hAnsi="Times New Roman"/>
          <w:sz w:val="26"/>
          <w:szCs w:val="26"/>
        </w:rPr>
        <w:t>:</w:t>
      </w:r>
    </w:p>
    <w:p w:rsidR="0079107B" w:rsidRPr="00DC5FAB" w:rsidRDefault="0079107B" w:rsidP="0079107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  <w:t>1</w:t>
      </w: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. Проведення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>промоційних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заходів в Україні та за кордоном з метою презентації економічного, туристичного, к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ультурного  потенціалу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.</w:t>
      </w:r>
    </w:p>
    <w:p w:rsidR="0079107B" w:rsidRPr="00DC5FAB" w:rsidRDefault="0079107B" w:rsidP="0079107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  <w:t xml:space="preserve">2. </w:t>
      </w: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>Організація і проведення прес-турів українських та іноземних журналістів, поширення інформації у соціальних мережах та через засоби масової інформації.</w:t>
      </w:r>
    </w:p>
    <w:p w:rsidR="0079107B" w:rsidRPr="00DC5FAB" w:rsidRDefault="0079107B" w:rsidP="0079107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  <w:t xml:space="preserve">3. </w:t>
      </w: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Розробка, виготовлення, тиражування, презентація та розповсюдження поліграфічних продуктів (книжки, брошури, проспекти, буклети, афіші, плакати, календарі, конверти, інформаційні листки тощо); сувенірної продукції (значки, футболки, ручки, кераміка, цукерки, настінні годинники, магніти тощо); аудіовізуальної продукції (банери, брандмауери,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>аудіо-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та відеоролики, інше).</w:t>
      </w:r>
    </w:p>
    <w:p w:rsidR="0079107B" w:rsidRPr="00DC5FAB" w:rsidRDefault="0079107B" w:rsidP="0079107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         4. Інші послуги, пов’язані з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промоційною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діяльністю.</w:t>
      </w:r>
    </w:p>
    <w:p w:rsidR="0079107B" w:rsidRPr="00DC5FA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79107B" w:rsidRPr="00DC5FAB" w:rsidRDefault="0079107B" w:rsidP="0079107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79107B" w:rsidRPr="00DC5FAB" w:rsidRDefault="0079107B" w:rsidP="0079107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</w:rPr>
        <w:t> </w:t>
      </w:r>
    </w:p>
    <w:p w:rsidR="0079107B" w:rsidRPr="00DC5FAB" w:rsidRDefault="0079107B" w:rsidP="007910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DC5FAB">
        <w:rPr>
          <w:rFonts w:ascii="Times New Roman" w:eastAsia="Times New Roman" w:hAnsi="Times New Roman"/>
          <w:b/>
          <w:bCs/>
          <w:sz w:val="26"/>
          <w:lang w:val="uk-UA"/>
        </w:rPr>
        <w:t>4. Завдання Програми</w:t>
      </w:r>
    </w:p>
    <w:p w:rsidR="0079107B" w:rsidRPr="00DC5FAB" w:rsidRDefault="0079107B" w:rsidP="007910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9107B" w:rsidRPr="00DC5FA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Завдання Програми спрямовані на досягнення мети Програми:</w:t>
      </w:r>
    </w:p>
    <w:p w:rsidR="0079107B" w:rsidRPr="00DC5FAB" w:rsidRDefault="0079107B" w:rsidP="0079107B">
      <w:pPr>
        <w:spacing w:after="0" w:line="240" w:lineRule="auto"/>
        <w:ind w:left="851" w:firstLine="56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популяризація та поширення знань про громаду в Україні та за кордоном, співпраця з органами влади інших країн, міжнародними організаціями, зарубіжними установами з метою промоції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.</w:t>
      </w: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>;</w:t>
      </w:r>
    </w:p>
    <w:p w:rsidR="0079107B" w:rsidRPr="00DC5FAB" w:rsidRDefault="0079107B" w:rsidP="0079107B">
      <w:pPr>
        <w:spacing w:after="0" w:line="240" w:lineRule="auto"/>
        <w:ind w:left="851" w:firstLine="565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підготовка і координація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промоційних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подій в Україні та за кордоном, спрямованих на поширення знань про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Великосеверинівську сільську раду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, її історико-культурну спадщину, економічно-інвестиційний потенціал тощо;</w:t>
      </w:r>
    </w:p>
    <w:p w:rsidR="0079107B" w:rsidRPr="00DC5FAB" w:rsidRDefault="0079107B" w:rsidP="0079107B">
      <w:pPr>
        <w:spacing w:after="0" w:line="240" w:lineRule="auto"/>
        <w:ind w:left="851" w:firstLine="56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пошук спонсорів для проведення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>промоційних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заходів в Україні та за кордоном;</w:t>
      </w:r>
    </w:p>
    <w:p w:rsidR="0079107B" w:rsidRPr="00DC5FAB" w:rsidRDefault="0079107B" w:rsidP="0079107B">
      <w:pPr>
        <w:spacing w:after="0" w:line="240" w:lineRule="auto"/>
        <w:ind w:left="1437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>видання промоційної літератури та сувенірної продукції;</w:t>
      </w:r>
    </w:p>
    <w:p w:rsidR="0079107B" w:rsidRPr="00DC5FAB" w:rsidRDefault="0079107B" w:rsidP="0079107B">
      <w:pPr>
        <w:spacing w:after="0" w:line="240" w:lineRule="auto"/>
        <w:ind w:left="851" w:firstLine="56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>підготовка і координація дій для участі та пр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едставництва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у виставково-торговельних заходах, спрямованих на популяризацію селища;</w:t>
      </w:r>
    </w:p>
    <w:p w:rsidR="0079107B" w:rsidRPr="00DC5FAB" w:rsidRDefault="0079107B" w:rsidP="0079107B">
      <w:pPr>
        <w:spacing w:after="0" w:line="240" w:lineRule="auto"/>
        <w:ind w:left="851" w:firstLine="565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розробка та впровадження системи візуальної ідентифікації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;</w:t>
      </w:r>
    </w:p>
    <w:p w:rsidR="0079107B" w:rsidRPr="00DC5FAB" w:rsidRDefault="0079107B" w:rsidP="0079107B">
      <w:pPr>
        <w:spacing w:after="0" w:line="240" w:lineRule="auto"/>
        <w:ind w:left="851" w:firstLine="565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супровід, наповнення інформацією та просування </w:t>
      </w:r>
      <w:proofErr w:type="spellStart"/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промоційних</w:t>
      </w:r>
      <w:proofErr w:type="spellEnd"/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інформаційних ресурсів 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в Інтернеті;</w:t>
      </w:r>
    </w:p>
    <w:p w:rsidR="0079107B" w:rsidRPr="00DC5FAB" w:rsidRDefault="0079107B" w:rsidP="0079107B">
      <w:pPr>
        <w:spacing w:after="0" w:line="240" w:lineRule="auto"/>
        <w:ind w:left="851" w:firstLine="56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>організація візитів українських та іноземних ж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урналістів до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з метою висвітлення інформації про громаду у всеукраїнських та закордонних засобах масової інформації;</w:t>
      </w:r>
    </w:p>
    <w:p w:rsidR="0079107B" w:rsidRPr="00DC5FAB" w:rsidRDefault="0079107B" w:rsidP="0079107B">
      <w:pPr>
        <w:spacing w:after="0" w:line="240" w:lineRule="auto"/>
        <w:ind w:left="851" w:firstLine="565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організація візитів іноземних делегацій до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з метою проведення робочих зустрічей щодо налагодження співпраці в економічній, соціальній, культурній та інших сферах.</w:t>
      </w:r>
    </w:p>
    <w:p w:rsidR="0079107B" w:rsidRPr="00DC5FAB" w:rsidRDefault="0079107B" w:rsidP="0079107B">
      <w:p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</w:p>
    <w:p w:rsidR="0079107B" w:rsidRPr="00DC5FAB" w:rsidRDefault="0079107B" w:rsidP="007910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DC5FAB">
        <w:rPr>
          <w:rFonts w:ascii="Times New Roman" w:eastAsia="Times New Roman" w:hAnsi="Times New Roman"/>
          <w:b/>
          <w:bCs/>
          <w:sz w:val="26"/>
        </w:rPr>
        <w:t>5. </w:t>
      </w:r>
      <w:proofErr w:type="spellStart"/>
      <w:r w:rsidRPr="00DC5FAB">
        <w:rPr>
          <w:rFonts w:ascii="Times New Roman" w:eastAsia="Times New Roman" w:hAnsi="Times New Roman"/>
          <w:b/>
          <w:bCs/>
          <w:sz w:val="26"/>
        </w:rPr>
        <w:t>Очікувані</w:t>
      </w:r>
      <w:proofErr w:type="spellEnd"/>
      <w:r w:rsidRPr="00DC5FAB">
        <w:rPr>
          <w:rFonts w:ascii="Times New Roman" w:eastAsia="Times New Roman" w:hAnsi="Times New Roman"/>
          <w:b/>
          <w:bCs/>
          <w:sz w:val="26"/>
        </w:rPr>
        <w:t xml:space="preserve"> </w:t>
      </w:r>
      <w:proofErr w:type="spellStart"/>
      <w:r w:rsidRPr="00DC5FAB">
        <w:rPr>
          <w:rFonts w:ascii="Times New Roman" w:eastAsia="Times New Roman" w:hAnsi="Times New Roman"/>
          <w:b/>
          <w:bCs/>
          <w:sz w:val="26"/>
        </w:rPr>
        <w:t>результати</w:t>
      </w:r>
      <w:proofErr w:type="spellEnd"/>
      <w:r w:rsidRPr="00DC5FAB">
        <w:rPr>
          <w:rFonts w:ascii="Times New Roman" w:eastAsia="Times New Roman" w:hAnsi="Times New Roman"/>
          <w:b/>
          <w:bCs/>
          <w:sz w:val="26"/>
        </w:rPr>
        <w:t xml:space="preserve"> Програми</w:t>
      </w:r>
    </w:p>
    <w:p w:rsidR="0079107B" w:rsidRPr="00DC5FAB" w:rsidRDefault="0079107B" w:rsidP="007910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9107B" w:rsidRPr="00DC5FAB" w:rsidRDefault="0079107B" w:rsidP="0079107B">
      <w:pPr>
        <w:spacing w:after="0" w:line="240" w:lineRule="auto"/>
        <w:ind w:left="579" w:firstLine="141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У результаті виконання цієї Програми очікується:</w:t>
      </w:r>
    </w:p>
    <w:p w:rsidR="0079107B" w:rsidRPr="00DC5FAB" w:rsidRDefault="0079107B" w:rsidP="007910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Популяризація культурних центрів громади;</w:t>
      </w:r>
    </w:p>
    <w:p w:rsidR="0079107B" w:rsidRPr="00DC5FAB" w:rsidRDefault="0079107B" w:rsidP="007910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Формування патріотичної свідомості мешканців.</w:t>
      </w:r>
    </w:p>
    <w:p w:rsidR="0079107B" w:rsidRPr="00DC5FAB" w:rsidRDefault="0079107B" w:rsidP="007910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Розширення міжнародних культурних і наукових контактів.</w:t>
      </w:r>
    </w:p>
    <w:p w:rsidR="0079107B" w:rsidRPr="00DC5FAB" w:rsidRDefault="0079107B" w:rsidP="007910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Активізація розвитку туризму, зокрема міжнародного, як одного з джерел залучення інвестицій.</w:t>
      </w:r>
    </w:p>
    <w:p w:rsidR="0079107B" w:rsidRPr="00DC5FAB" w:rsidRDefault="0079107B" w:rsidP="007910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Формування привабливого інвестицій</w:t>
      </w:r>
      <w:r>
        <w:rPr>
          <w:rFonts w:ascii="Times New Roman" w:eastAsia="Times New Roman" w:hAnsi="Times New Roman"/>
          <w:sz w:val="26"/>
          <w:szCs w:val="26"/>
          <w:lang w:val="uk-UA"/>
        </w:rPr>
        <w:t>ного клімату громади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.</w:t>
      </w:r>
    </w:p>
    <w:p w:rsidR="0079107B" w:rsidRPr="00DC5FAB" w:rsidRDefault="0079107B" w:rsidP="007910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303030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 xml:space="preserve">Поліпшення іміджу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 w:rsidRPr="00DC5FAB">
        <w:rPr>
          <w:rFonts w:ascii="Times New Roman" w:eastAsia="Times New Roman" w:hAnsi="Times New Roman"/>
          <w:color w:val="303030"/>
          <w:sz w:val="26"/>
          <w:szCs w:val="26"/>
          <w:lang w:val="uk-UA"/>
        </w:rPr>
        <w:t xml:space="preserve"> 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на міжнародному рівні.</w:t>
      </w:r>
    </w:p>
    <w:p w:rsidR="0079107B" w:rsidRPr="00DC5FAB" w:rsidRDefault="0079107B" w:rsidP="007910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303030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Налагодження нових ділових контактів</w:t>
      </w:r>
      <w:r w:rsidRPr="00DC5FAB">
        <w:rPr>
          <w:rFonts w:ascii="Times New Roman" w:eastAsia="Times New Roman" w:hAnsi="Times New Roman"/>
          <w:color w:val="303030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/>
          <w:color w:val="303030"/>
          <w:sz w:val="26"/>
          <w:szCs w:val="26"/>
          <w:lang w:val="uk-UA"/>
        </w:rPr>
        <w:t xml:space="preserve">керівництва та депутатського корпусу </w:t>
      </w:r>
      <w:r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Великосеверинівської сільської ради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DC5FAB">
        <w:rPr>
          <w:rFonts w:ascii="Times New Roman" w:eastAsia="Times New Roman" w:hAnsi="Times New Roman"/>
          <w:color w:val="303030"/>
          <w:sz w:val="26"/>
          <w:szCs w:val="26"/>
          <w:lang w:val="uk-UA"/>
        </w:rPr>
        <w:t xml:space="preserve"> з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>іншими містами-побратимами, громадами, установами та організаціями</w:t>
      </w:r>
      <w:r w:rsidRPr="00DC5FAB">
        <w:rPr>
          <w:rFonts w:ascii="Times New Roman" w:eastAsia="Times New Roman" w:hAnsi="Times New Roman"/>
          <w:color w:val="303030"/>
          <w:sz w:val="26"/>
          <w:szCs w:val="26"/>
          <w:lang w:val="uk-UA"/>
        </w:rPr>
        <w:t>.</w:t>
      </w:r>
    </w:p>
    <w:p w:rsidR="0079107B" w:rsidRPr="00DC5FAB" w:rsidRDefault="0079107B" w:rsidP="0079107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</w:p>
    <w:p w:rsidR="0079107B" w:rsidRDefault="0079107B" w:rsidP="0079107B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bCs/>
          <w:color w:val="303030"/>
          <w:sz w:val="26"/>
          <w:lang w:val="uk-UA" w:eastAsia="uk-UA"/>
        </w:rPr>
      </w:pPr>
    </w:p>
    <w:p w:rsidR="0079107B" w:rsidRDefault="0079107B" w:rsidP="0079107B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bCs/>
          <w:color w:val="303030"/>
          <w:sz w:val="26"/>
          <w:lang w:val="uk-UA" w:eastAsia="uk-UA"/>
        </w:rPr>
      </w:pPr>
    </w:p>
    <w:p w:rsidR="0079107B" w:rsidRDefault="0079107B" w:rsidP="0079107B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uk-UA"/>
        </w:rPr>
      </w:pPr>
      <w:r w:rsidRPr="00DC5FAB">
        <w:rPr>
          <w:rFonts w:ascii="Times New Roman" w:eastAsia="Times New Roman" w:hAnsi="Times New Roman"/>
          <w:b/>
          <w:bCs/>
          <w:color w:val="303030"/>
          <w:sz w:val="26"/>
          <w:lang w:val="uk-UA" w:eastAsia="uk-UA"/>
        </w:rPr>
        <w:t xml:space="preserve">6. </w:t>
      </w:r>
      <w:r w:rsidRPr="00DC5FAB">
        <w:rPr>
          <w:rFonts w:ascii="Times New Roman" w:eastAsia="Times New Roman" w:hAnsi="Times New Roman"/>
          <w:b/>
          <w:bCs/>
          <w:sz w:val="26"/>
          <w:szCs w:val="26"/>
          <w:lang w:val="uk-UA" w:eastAsia="uk-UA"/>
        </w:rPr>
        <w:t>Контроль за виконанням Програми</w:t>
      </w:r>
    </w:p>
    <w:p w:rsidR="0079107B" w:rsidRPr="00DC5FAB" w:rsidRDefault="0079107B" w:rsidP="0079107B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uk-UA"/>
        </w:rPr>
      </w:pPr>
    </w:p>
    <w:p w:rsidR="0079107B" w:rsidRPr="00C91C23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            Загальний контроль за ходом реал</w:t>
      </w:r>
      <w:r>
        <w:rPr>
          <w:rFonts w:ascii="Times New Roman" w:eastAsia="Times New Roman" w:hAnsi="Times New Roman"/>
          <w:sz w:val="26"/>
          <w:szCs w:val="26"/>
          <w:lang w:val="uk-UA"/>
        </w:rPr>
        <w:t xml:space="preserve">ізації Програми здійснює секретар сільської ради. </w:t>
      </w: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Координація діяльності щодо виконання </w:t>
      </w:r>
      <w:r w:rsidRPr="00C91C23">
        <w:rPr>
          <w:rFonts w:ascii="Times New Roman" w:eastAsia="Times New Roman" w:hAnsi="Times New Roman"/>
          <w:sz w:val="26"/>
          <w:szCs w:val="26"/>
          <w:lang w:val="uk-UA"/>
        </w:rPr>
        <w:t>заходів Програми покладена на</w:t>
      </w:r>
      <w:r w:rsidRPr="00C91C2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відділ </w:t>
      </w:r>
      <w:r w:rsidRPr="00C91C23">
        <w:rPr>
          <w:rFonts w:ascii="Times New Roman" w:eastAsia="Times New Roman" w:hAnsi="Times New Roman"/>
          <w:bCs/>
          <w:sz w:val="28"/>
          <w:szCs w:val="28"/>
          <w:lang w:val="uk-UA"/>
        </w:rPr>
        <w:lastRenderedPageBreak/>
        <w:t>бухгалтерського обліку, звітності та економіки</w:t>
      </w:r>
      <w:r w:rsidRPr="00C91C23">
        <w:rPr>
          <w:rFonts w:ascii="Times New Roman" w:eastAsia="Times New Roman" w:hAnsi="Times New Roman"/>
          <w:sz w:val="26"/>
          <w:szCs w:val="26"/>
          <w:lang w:val="uk-UA"/>
        </w:rPr>
        <w:t xml:space="preserve"> та відділ </w:t>
      </w:r>
      <w:r w:rsidRPr="00C91C23">
        <w:rPr>
          <w:rFonts w:ascii="Times New Roman" w:eastAsia="Times New Roman" w:hAnsi="Times New Roman"/>
          <w:bCs/>
          <w:sz w:val="27"/>
          <w:szCs w:val="27"/>
          <w:lang w:val="uk-UA"/>
        </w:rPr>
        <w:t xml:space="preserve"> правового забезпечення та проектно-інвестиційної діяльності</w:t>
      </w:r>
      <w:r w:rsidRPr="00C91C23">
        <w:rPr>
          <w:rFonts w:ascii="Times New Roman" w:eastAsia="Times New Roman" w:hAnsi="Times New Roman"/>
          <w:sz w:val="28"/>
          <w:szCs w:val="28"/>
          <w:lang w:val="uk-UA"/>
        </w:rPr>
        <w:t xml:space="preserve"> Великосеверинівської сільської ради.</w:t>
      </w:r>
    </w:p>
    <w:p w:rsidR="0079107B" w:rsidRPr="00DC5FAB" w:rsidRDefault="0079107B" w:rsidP="007910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 xml:space="preserve">           За результатами аналізу виконання програмних заходів з врахуванням загальної економічної і соціальної ситуації 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79107B" w:rsidRPr="00DC5FAB" w:rsidRDefault="0079107B" w:rsidP="0079107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DC5FAB">
        <w:rPr>
          <w:rFonts w:ascii="Times New Roman" w:eastAsia="Times New Roman" w:hAnsi="Times New Roman"/>
          <w:sz w:val="26"/>
          <w:szCs w:val="26"/>
          <w:lang w:val="uk-UA"/>
        </w:rPr>
        <w:t>Контроль за виконанням заходів Програми здійснюють:</w:t>
      </w:r>
    </w:p>
    <w:p w:rsidR="0079107B" w:rsidRPr="000E2A53" w:rsidRDefault="0079107B" w:rsidP="0079107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C91C23"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  <w:t xml:space="preserve">-        </w:t>
      </w:r>
      <w:r w:rsidRPr="00C91C23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постійна депутатська комісія з </w:t>
      </w:r>
      <w:r w:rsidRPr="00C91C23">
        <w:rPr>
          <w:rFonts w:ascii="Times New Roman" w:hAnsi="Times New Roman"/>
          <w:sz w:val="28"/>
          <w:szCs w:val="28"/>
          <w:lang w:val="uk-UA"/>
        </w:rPr>
        <w:t xml:space="preserve"> питань планування, фінансів, бюджету, соціально-економічного розвитку та інвестицій Великосеверинівської  сільської ради</w:t>
      </w:r>
      <w:r w:rsidRPr="00C91C23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(голова комісії – Салов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С.В.).</w:t>
      </w:r>
    </w:p>
    <w:p w:rsidR="0079107B" w:rsidRDefault="0079107B" w:rsidP="0079107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79107B" w:rsidRDefault="0079107B" w:rsidP="007910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79107B" w:rsidRDefault="0079107B" w:rsidP="0079107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79107B" w:rsidRPr="00C91C23" w:rsidRDefault="0079107B" w:rsidP="0079107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91C23">
        <w:rPr>
          <w:rFonts w:ascii="Times New Roman" w:eastAsia="Times New Roman" w:hAnsi="Times New Roman"/>
          <w:b/>
          <w:sz w:val="24"/>
          <w:szCs w:val="24"/>
          <w:lang w:val="uk-UA"/>
        </w:rPr>
        <w:t>Додаток до рішення сесії</w:t>
      </w:r>
    </w:p>
    <w:p w:rsidR="0079107B" w:rsidRDefault="0079107B" w:rsidP="0079107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91C23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Великосеверинівської сільської ради</w:t>
      </w:r>
    </w:p>
    <w:p w:rsidR="0079107B" w:rsidRPr="000E2A53" w:rsidRDefault="0079107B" w:rsidP="0079107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«08 »квітня 2025 року №1773</w:t>
      </w:r>
    </w:p>
    <w:p w:rsidR="0079107B" w:rsidRDefault="0079107B" w:rsidP="0079107B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03030"/>
          <w:sz w:val="26"/>
          <w:lang w:val="uk-UA" w:eastAsia="uk-UA"/>
        </w:rPr>
      </w:pPr>
    </w:p>
    <w:p w:rsidR="0079107B" w:rsidRPr="00DC5FAB" w:rsidRDefault="0079107B" w:rsidP="0079107B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DC5FAB">
        <w:rPr>
          <w:rFonts w:ascii="Times New Roman" w:eastAsia="Times New Roman" w:hAnsi="Times New Roman"/>
          <w:b/>
          <w:bCs/>
          <w:color w:val="303030"/>
          <w:sz w:val="26"/>
          <w:lang w:val="uk-UA" w:eastAsia="uk-UA"/>
        </w:rPr>
        <w:t xml:space="preserve"> </w:t>
      </w:r>
      <w:r w:rsidRPr="00DC5FA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План заходів Програми та фінансове забезпечення Програми</w:t>
      </w:r>
    </w:p>
    <w:p w:rsidR="0079107B" w:rsidRPr="00DC5FAB" w:rsidRDefault="0079107B" w:rsidP="0079107B">
      <w:pPr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/>
          <w:color w:val="303030"/>
          <w:sz w:val="26"/>
          <w:szCs w:val="26"/>
          <w:lang w:val="uk-UA" w:eastAsia="uk-UA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128"/>
        <w:gridCol w:w="1986"/>
        <w:gridCol w:w="1135"/>
        <w:gridCol w:w="1702"/>
        <w:gridCol w:w="1011"/>
        <w:gridCol w:w="1117"/>
      </w:tblGrid>
      <w:tr w:rsidR="0079107B" w:rsidRPr="00DC5FAB" w:rsidTr="00A16097">
        <w:trPr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Назва завдання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Заходи на виконання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Термін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Виконавці заходу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Фінансування</w:t>
            </w:r>
          </w:p>
        </w:tc>
      </w:tr>
      <w:tr w:rsidR="0079107B" w:rsidRPr="00DC5FAB" w:rsidTr="00A16097">
        <w:trPr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кошти</w:t>
            </w:r>
          </w:p>
        </w:tc>
      </w:tr>
      <w:tr w:rsidR="0079107B" w:rsidRPr="00DC5FAB" w:rsidTr="00A16097">
        <w:trPr>
          <w:trHeight w:val="42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sz w:val="20"/>
                <w:lang w:val="uk-UA"/>
              </w:rPr>
              <w:t>Видання промоційної літератури та сувенірної продукції, спрямованої на поширення знань про селища, його історико-культурну спадщину, економічно-інвестиційний потенціал тощо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F81BD"/>
                <w:sz w:val="24"/>
                <w:szCs w:val="24"/>
                <w:lang w:val="uk-UA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Видання промоційної літератури та сувенірної продукції, спрямованої на поширення знань про селища, його історико-культурну спадщину, економічно-інвестиційний потенціал тощо</w:t>
            </w:r>
            <w:r w:rsidRPr="00DC5FAB">
              <w:rPr>
                <w:rFonts w:ascii="Times New Roman" w:eastAsia="Times New Roman" w:hAnsi="Times New Roman"/>
                <w:i/>
                <w:iCs/>
                <w:color w:val="4F81BD"/>
                <w:sz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2025-2026 рр.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0E2A5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Відділи Великосеверинівської сільської ради</w:t>
            </w:r>
            <w:r w:rsidRPr="00C91C2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20,0</w:t>
            </w:r>
          </w:p>
        </w:tc>
      </w:tr>
      <w:tr w:rsidR="0079107B" w:rsidRPr="00DC5FAB" w:rsidTr="00A16097">
        <w:trPr>
          <w:trHeight w:val="170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Проведення дебатів, «круглих столів», семінарів, прес – конференцій, форумів щодо розвитку громадянського суспільства, місцевого самоврядування, інші питання суспільно – політичного та соціально – економічного розвитку.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Проведення дебатів, «круглих столів», семінарів, прес – конференцій, форумів щодо розвитку громадянського суспільства, місцевого самоврядування, інші питання суспільно – політичного та соціально – економічного розвитку.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2025-2026 рр.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0E2A5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Відділи Великосеверинівської сільської ради</w:t>
            </w:r>
            <w:r w:rsidRPr="00C91C2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</w:tr>
      <w:tr w:rsidR="0079107B" w:rsidRPr="00DC5FAB" w:rsidTr="00A16097">
        <w:trPr>
          <w:trHeight w:val="12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Послуги телебачення, радіо, преси, популяризація та реклама.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Послуги телебачення, радіо, преси, популяризація та реклама.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2025-2026 рр.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0E2A5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Відділи Великосеверинівської сільської ради</w:t>
            </w:r>
            <w:r w:rsidRPr="00C91C2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місцевий бюджет.</w:t>
            </w:r>
          </w:p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20,0</w:t>
            </w:r>
          </w:p>
          <w:p w:rsidR="0079107B" w:rsidRDefault="0079107B" w:rsidP="00A16097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79107B" w:rsidRPr="00911BDF" w:rsidRDefault="0079107B" w:rsidP="00A16097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10,0</w:t>
            </w:r>
          </w:p>
        </w:tc>
      </w:tr>
      <w:tr w:rsidR="0079107B" w:rsidRPr="00DC5FAB" w:rsidTr="00A16097">
        <w:trPr>
          <w:trHeight w:val="170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Забезпечення представництва у міжнародних виставково-ярмаркових заходах, інших заходах економічного, інвестиційного та інноваційного прямування в Україні та за кордоном делегацій громади та представників ділових кіл громади.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Забезпечення представництва у міжнародних виставково-ярмаркових заходах, інших заходах економічного, інвестиційного та інноваційного прямування в Україні та за кордоном делегацій громади та представників ділових кіл громади.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2025-2026 рр.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0E2A5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Відділи Великосеверинівської сільської ради</w:t>
            </w:r>
            <w:r w:rsidRPr="00C91C2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місцевий бюджет,</w:t>
            </w:r>
          </w:p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0,0</w:t>
            </w:r>
          </w:p>
          <w:p w:rsidR="0079107B" w:rsidRDefault="0079107B" w:rsidP="00A16097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79107B" w:rsidRPr="00911BDF" w:rsidRDefault="0079107B" w:rsidP="00A16097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20,0</w:t>
            </w:r>
          </w:p>
        </w:tc>
      </w:tr>
      <w:tr w:rsidR="0079107B" w:rsidRPr="00DC5FAB" w:rsidTr="00A16097">
        <w:trPr>
          <w:trHeight w:val="170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Встановлення та розвиток ділових та дружніх контактів з організаціями та громадськістю міст-партнерів, міст-побратимів й іншими містами в Україні та за кордоном. Сприяння організації та проведенню системи заходів по забезпеченню партнерського та міжнародного співробітництва міст, організацій  та громадськості (семінари, конференції, візити).</w:t>
            </w:r>
          </w:p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Встановлення та розвиток ділових та дружніх контактів з організаціями та громадськістю міст-партнерів, міст-побратимів й іншими містами в Україні та за кордоном. Сприяння організації та проведенню системи заходів по забезпеченню партнерського та міжнародного співробітництва міст, організацій  та громадськості (семінари, конференції, візити).</w:t>
            </w:r>
          </w:p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2025-2026 рр.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0E2A5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Відділи Великосеверинівської сільської ради</w:t>
            </w:r>
            <w:r w:rsidRPr="00C91C2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місцевий бюджет,</w:t>
            </w:r>
          </w:p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79107B" w:rsidRPr="00DC5FA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Default="0079107B" w:rsidP="00A1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50</w:t>
            </w:r>
            <w:r w:rsidRPr="00DC5FA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,0</w:t>
            </w:r>
          </w:p>
          <w:p w:rsidR="0079107B" w:rsidRDefault="0079107B" w:rsidP="00A16097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79107B" w:rsidRPr="00911BDF" w:rsidRDefault="0079107B" w:rsidP="00A16097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20,0</w:t>
            </w:r>
          </w:p>
        </w:tc>
      </w:tr>
      <w:tr w:rsidR="0079107B" w:rsidRPr="00DC5FAB" w:rsidTr="00A16097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C5F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B" w:rsidRPr="00DC5FAB" w:rsidRDefault="0079107B" w:rsidP="00A16097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/>
              </w:rPr>
              <w:t>210</w:t>
            </w:r>
            <w:r w:rsidRPr="00DC5F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/>
              </w:rPr>
              <w:t>,0</w:t>
            </w:r>
          </w:p>
        </w:tc>
      </w:tr>
    </w:tbl>
    <w:p w:rsidR="0079107B" w:rsidRPr="00DC5FAB" w:rsidRDefault="0079107B" w:rsidP="0079107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79107B" w:rsidRPr="00DC5FAB" w:rsidRDefault="0079107B" w:rsidP="0079107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79107B" w:rsidRPr="00911BDF" w:rsidRDefault="0079107B" w:rsidP="0079107B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11BD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Секретар ради</w:t>
      </w:r>
      <w:r w:rsidRPr="00911BD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911BD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911BD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911BD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911BD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                                </w:t>
      </w:r>
      <w:r w:rsidRPr="00911BD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Анна Коломієць</w:t>
      </w:r>
    </w:p>
    <w:p w:rsidR="0079107B" w:rsidRPr="00911BDF" w:rsidRDefault="0079107B" w:rsidP="0079107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74F5B" w:rsidRDefault="00674F5B">
      <w:bookmarkStart w:id="0" w:name="_GoBack"/>
      <w:bookmarkEnd w:id="0"/>
    </w:p>
    <w:sectPr w:rsidR="00674F5B" w:rsidSect="00C77634">
      <w:pgSz w:w="11906" w:h="16838"/>
      <w:pgMar w:top="851" w:right="709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614"/>
    <w:multiLevelType w:val="hybridMultilevel"/>
    <w:tmpl w:val="CDA499D0"/>
    <w:lvl w:ilvl="0" w:tplc="C5FC078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B"/>
    <w:rsid w:val="00674F5B"/>
    <w:rsid w:val="0079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7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791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7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791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8727</Words>
  <Characters>4975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2025-04-17T07:30:00Z</dcterms:created>
  <dcterms:modified xsi:type="dcterms:W3CDTF">2025-04-17T07:31:00Z</dcterms:modified>
</cp:coreProperties>
</file>