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C21" w:rsidRPr="00CC7C21" w:rsidRDefault="00CC7C21" w:rsidP="00CC7C21">
      <w:pPr>
        <w:tabs>
          <w:tab w:val="left" w:pos="2598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  <w:r w:rsidRPr="00CC7C21"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ab/>
      </w:r>
      <w:r w:rsidRPr="00CC7C21"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48C01BEF" wp14:editId="0CFC7D30">
            <wp:simplePos x="0" y="0"/>
            <wp:positionH relativeFrom="column">
              <wp:posOffset>2849880</wp:posOffset>
            </wp:positionH>
            <wp:positionV relativeFrom="paragraph">
              <wp:align>top</wp:align>
            </wp:positionV>
            <wp:extent cx="457200" cy="606425"/>
            <wp:effectExtent l="0" t="0" r="0" b="3175"/>
            <wp:wrapSquare wrapText="bothSides"/>
            <wp:docPr id="1" name="Рисунок 1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ger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6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C7C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 w:type="textWrapping" w:clear="all"/>
      </w:r>
    </w:p>
    <w:p w:rsidR="00CC7C21" w:rsidRPr="00CC7C21" w:rsidRDefault="00CC7C21" w:rsidP="00CC7C21">
      <w:pPr>
        <w:tabs>
          <w:tab w:val="left" w:pos="8364"/>
          <w:tab w:val="left" w:pos="93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C7C2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ВЕЛИКОСЕВЕРИНІВСЬКА СІЛЬСЬКА РАДА</w:t>
      </w:r>
      <w:r w:rsidRPr="00CC7C2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br/>
        <w:t>КРОПИВНИЦЬКОГО РАЙОНУ КІРОВОГРАДСЬКОЇ ОБЛАСТІ</w:t>
      </w:r>
    </w:p>
    <w:p w:rsidR="00CC7C21" w:rsidRPr="00CC7C21" w:rsidRDefault="00CC7C21" w:rsidP="00CC7C21">
      <w:pPr>
        <w:tabs>
          <w:tab w:val="left" w:pos="8364"/>
          <w:tab w:val="left" w:pos="93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C7C2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ШІСТДЕСЯТ ТРЕТЯ СЕСІЯ ВОСЬМОГО СКЛИКАННЯ</w:t>
      </w:r>
    </w:p>
    <w:p w:rsidR="00CC7C21" w:rsidRPr="00CC7C21" w:rsidRDefault="00CC7C21" w:rsidP="00CC7C21">
      <w:pPr>
        <w:tabs>
          <w:tab w:val="left" w:pos="8364"/>
          <w:tab w:val="left" w:pos="9356"/>
        </w:tabs>
        <w:spacing w:after="0" w:line="240" w:lineRule="auto"/>
        <w:jc w:val="center"/>
        <w:rPr>
          <w:rFonts w:ascii="Times New Roman" w:eastAsia="Kozuka Gothic Pro M" w:hAnsi="Times New Roman" w:cs="Times New Roman"/>
          <w:b/>
          <w:sz w:val="16"/>
          <w:szCs w:val="16"/>
          <w:lang w:val="uk-UA" w:eastAsia="ru-RU"/>
        </w:rPr>
      </w:pPr>
    </w:p>
    <w:p w:rsidR="00CC7C21" w:rsidRPr="00CC7C21" w:rsidRDefault="00CC7C21" w:rsidP="00CC7C21">
      <w:pPr>
        <w:tabs>
          <w:tab w:val="left" w:pos="8364"/>
          <w:tab w:val="left" w:pos="9356"/>
        </w:tabs>
        <w:spacing w:after="0" w:line="240" w:lineRule="auto"/>
        <w:jc w:val="center"/>
        <w:rPr>
          <w:rFonts w:ascii="Times New Roman" w:eastAsia="Kozuka Gothic Pro M" w:hAnsi="Times New Roman" w:cs="Times New Roman"/>
          <w:b/>
          <w:sz w:val="32"/>
          <w:szCs w:val="32"/>
          <w:lang w:val="uk-UA" w:eastAsia="ru-RU"/>
        </w:rPr>
      </w:pPr>
      <w:r w:rsidRPr="00CC7C21">
        <w:rPr>
          <w:rFonts w:ascii="Times New Roman" w:eastAsia="Kozuka Gothic Pro M" w:hAnsi="Times New Roman" w:cs="Times New Roman"/>
          <w:b/>
          <w:sz w:val="32"/>
          <w:szCs w:val="32"/>
          <w:lang w:val="uk-UA" w:eastAsia="ru-RU"/>
        </w:rPr>
        <w:t>РІШЕННЯ</w:t>
      </w:r>
    </w:p>
    <w:p w:rsidR="00CC7C21" w:rsidRPr="00CC7C21" w:rsidRDefault="00CC7C21" w:rsidP="00CC7C21">
      <w:pPr>
        <w:tabs>
          <w:tab w:val="left" w:pos="210"/>
          <w:tab w:val="left" w:pos="615"/>
          <w:tab w:val="left" w:pos="1110"/>
          <w:tab w:val="left" w:pos="1290"/>
          <w:tab w:val="left" w:pos="2340"/>
          <w:tab w:val="left" w:pos="2595"/>
          <w:tab w:val="left" w:pos="2760"/>
          <w:tab w:val="left" w:pos="3537"/>
          <w:tab w:val="left" w:pos="4152"/>
          <w:tab w:val="left" w:pos="8364"/>
          <w:tab w:val="left" w:pos="93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CC7C21" w:rsidRPr="00CC7C21" w:rsidRDefault="00CC7C21" w:rsidP="00CC7C21">
      <w:pPr>
        <w:tabs>
          <w:tab w:val="left" w:pos="210"/>
          <w:tab w:val="left" w:pos="615"/>
          <w:tab w:val="left" w:pos="1110"/>
          <w:tab w:val="left" w:pos="1290"/>
          <w:tab w:val="left" w:pos="2340"/>
          <w:tab w:val="left" w:pos="2595"/>
          <w:tab w:val="left" w:pos="2760"/>
          <w:tab w:val="left" w:pos="3537"/>
          <w:tab w:val="left" w:pos="4152"/>
          <w:tab w:val="left" w:pos="8364"/>
          <w:tab w:val="left" w:pos="935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CC7C2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від  жовтня 2025 року                                                                                 № </w:t>
      </w:r>
    </w:p>
    <w:p w:rsidR="00CC7C21" w:rsidRPr="00CC7C21" w:rsidRDefault="00CC7C21" w:rsidP="00CC7C21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CC7C2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с. Велика Северинка</w:t>
      </w:r>
    </w:p>
    <w:p w:rsidR="00CC7C21" w:rsidRPr="00CC7C21" w:rsidRDefault="00CC7C21" w:rsidP="00CC7C2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CC7C21" w:rsidRPr="00CC7C21" w:rsidRDefault="00CC7C21" w:rsidP="00CC7C21">
      <w:pPr>
        <w:spacing w:after="0" w:line="240" w:lineRule="auto"/>
        <w:ind w:right="4111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C7C2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 внесення змін до рішення</w:t>
      </w:r>
      <w:r w:rsidRPr="00CC7C2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br/>
        <w:t>від 24 грудня 2024 року № 1689 «Про бюджет Великосеверинівської сільської  територіальної громади на 2025 рік»</w:t>
      </w:r>
    </w:p>
    <w:p w:rsidR="00CC7C21" w:rsidRPr="00CC7C21" w:rsidRDefault="00CC7C21" w:rsidP="00CC7C21">
      <w:pPr>
        <w:spacing w:after="0" w:line="240" w:lineRule="auto"/>
        <w:ind w:right="4111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CC7C21" w:rsidRPr="00CC7C21" w:rsidRDefault="00CC7C21" w:rsidP="00CC7C2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CC7C21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(код бюджету 1150700000)</w:t>
      </w:r>
    </w:p>
    <w:p w:rsidR="00CC7C21" w:rsidRPr="00CC7C21" w:rsidRDefault="00CC7C21" w:rsidP="00CC7C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CC7C21" w:rsidRPr="00CC7C21" w:rsidRDefault="00CC7C21" w:rsidP="00CC7C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CC7C21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Відповідно до ст. 26 Закону України «Про місцеве самоврядування в Україні», ст.23,72,78 Бюджетного кодексу України, Закону України «Про Державний бюджет України на 2025 рік»</w:t>
      </w:r>
    </w:p>
    <w:p w:rsidR="00CC7C21" w:rsidRPr="00CC7C21" w:rsidRDefault="00CC7C21" w:rsidP="00CC7C2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CC7C21" w:rsidRPr="00CC7C21" w:rsidRDefault="00CC7C21" w:rsidP="00CC7C2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C7C2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СІЛЬСЬКА РАДА ВИРІШИЛА:</w:t>
      </w:r>
    </w:p>
    <w:p w:rsidR="00CC7C21" w:rsidRPr="00CC7C21" w:rsidRDefault="00CC7C21" w:rsidP="00CC7C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C7C21" w:rsidRPr="00CC7C21" w:rsidRDefault="00CC7C21" w:rsidP="00CC7C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C7C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1.Внести зміни до рішення сесії Великосеверинівської сільської ради від 24 грудня 2024 року №1689 «Про бюджет Великосеверинівської сільської територіальної громади на 2025 рік» (з урахуванням змін, внесених рішеннями сесії Великосеверинівської сільської ради №1710 від 24.01.2025р., №1712 від 11.02.2025р., №1765 від 08.04.2025р., №1801 від 28.04.2025р., №1804 від 09.05.2025р., №1807 від 29.05.2025р., №1840 від 11.07.2025р., №1854 від 19.08.2025р., №1858 від 18.09.2025р., №1908 від 02.10.2025р.) , а саме:</w:t>
      </w:r>
    </w:p>
    <w:p w:rsidR="00CC7C21" w:rsidRPr="00CC7C21" w:rsidRDefault="00CC7C21" w:rsidP="00CC7C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C7C21" w:rsidRPr="00CC7C21" w:rsidRDefault="00CC7C21" w:rsidP="00CC7C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C7C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1.1.Збільшити доходи бюджету Великосеверинівської сільської територіальної громади на сумі 144 340 гривень , згідно з додатком 1 до цього рішення, а саме :</w:t>
      </w:r>
    </w:p>
    <w:p w:rsidR="00CC7C21" w:rsidRPr="00CC7C21" w:rsidRDefault="00CC7C21" w:rsidP="00CC7C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C7C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за рахунок перевиконання доходів загального фонду бюджету  01.10.2025р. в сумі 93 000 гривень;</w:t>
      </w:r>
    </w:p>
    <w:p w:rsidR="00CC7C21" w:rsidRPr="00CC7C21" w:rsidRDefault="00CC7C21" w:rsidP="00CC7C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C7C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за рахунок перевиконання спеціального фонду бюджету (екологічний податок) станом на 01.10.2025 року в сумі 12 740  гривень ;</w:t>
      </w:r>
    </w:p>
    <w:p w:rsidR="00CC7C21" w:rsidRPr="00CC7C21" w:rsidRDefault="00CC7C21" w:rsidP="00CC7C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C7C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за рахунок субвенції з державного бюджету місцевим бюджетам на надання державної підтримки особам з особливими освітніми потребами в сумі 38 600 гривень.</w:t>
      </w:r>
    </w:p>
    <w:p w:rsidR="00CC7C21" w:rsidRPr="00CC7C21" w:rsidRDefault="00CC7C21" w:rsidP="00CC7C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C7C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1.2.Збільшити видаткову частину бюджету Великосеверинівської сільської територіальної громади на 144 340 гривень, згідно з додатком 3 до цього рішення.</w:t>
      </w:r>
    </w:p>
    <w:p w:rsidR="00CC7C21" w:rsidRPr="00CC7C21" w:rsidRDefault="00CC7C21" w:rsidP="00CC7C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C7C21" w:rsidRPr="00CC7C21" w:rsidRDefault="00CC7C21" w:rsidP="00CC7C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C7C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2.Внести зміни до переліку надання міжбюджетних трансфертів, згідно з додатком 5 до цього рішення.</w:t>
      </w:r>
    </w:p>
    <w:p w:rsidR="00CC7C21" w:rsidRPr="00CC7C21" w:rsidRDefault="00CC7C21" w:rsidP="00CC7C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C7C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3.Внести зміни до розподілу витрат бюджету Великосеверинівської сільської територіальної громади на реалізацію місцевих/регіональних програм у 2025 році, згідно з додатком 7 до цього рішення.</w:t>
      </w:r>
    </w:p>
    <w:p w:rsidR="00CC7C21" w:rsidRPr="00CC7C21" w:rsidRDefault="00CC7C21" w:rsidP="00CC7C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C7C21" w:rsidRPr="00CC7C21" w:rsidRDefault="00CC7C21" w:rsidP="00CC7C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C7C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4.Внести зміни в річний та помісячний розпис асигнувань загального фонду у розрізі функціональної та економічної класифікації видатків.</w:t>
      </w:r>
    </w:p>
    <w:p w:rsidR="00CC7C21" w:rsidRPr="00CC7C21" w:rsidRDefault="00CC7C21" w:rsidP="00CC7C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C7C21" w:rsidRPr="00CC7C21" w:rsidRDefault="00CC7C21" w:rsidP="00CC7C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C7C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5.Контроль за виконанням даного рішення покласти на постійну комісію сільської ради з питань планування, фінансів, бюджету, соціально-економічного розвитку та інвестицій.</w:t>
      </w:r>
    </w:p>
    <w:p w:rsidR="00CC7C21" w:rsidRPr="00CC7C21" w:rsidRDefault="00CC7C21" w:rsidP="00CC7C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C7C21" w:rsidRPr="00CC7C21" w:rsidRDefault="00CC7C21" w:rsidP="00CC7C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C7C21" w:rsidRPr="00CC7C21" w:rsidRDefault="00CC7C21" w:rsidP="00CC7C21">
      <w:pPr>
        <w:tabs>
          <w:tab w:val="left" w:pos="667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C7C2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Сільський голова                          </w:t>
      </w:r>
      <w:r w:rsidRPr="00CC7C2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>Сергій ЛЕВЧЕНКО</w:t>
      </w:r>
    </w:p>
    <w:p w:rsidR="001F4420" w:rsidRDefault="001F4420">
      <w:bookmarkStart w:id="0" w:name="_GoBack"/>
      <w:bookmarkEnd w:id="0"/>
    </w:p>
    <w:sectPr w:rsidR="001F4420" w:rsidSect="00BC7A20">
      <w:headerReference w:type="default" r:id="rId8"/>
      <w:headerReference w:type="first" r:id="rId9"/>
      <w:pgSz w:w="11906" w:h="16838"/>
      <w:pgMar w:top="11" w:right="849" w:bottom="709" w:left="1701" w:header="17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7407" w:rsidRDefault="00427407" w:rsidP="00CC7C21">
      <w:pPr>
        <w:spacing w:after="0" w:line="240" w:lineRule="auto"/>
      </w:pPr>
      <w:r>
        <w:separator/>
      </w:r>
    </w:p>
  </w:endnote>
  <w:endnote w:type="continuationSeparator" w:id="0">
    <w:p w:rsidR="00427407" w:rsidRDefault="00427407" w:rsidP="00CC7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ozuka Gothic Pro M">
    <w:panose1 w:val="00000000000000000000"/>
    <w:charset w:val="80"/>
    <w:family w:val="swiss"/>
    <w:notTrueType/>
    <w:pitch w:val="variable"/>
    <w:sig w:usb0="00000283" w:usb1="2AC71C11" w:usb2="00000012" w:usb3="00000000" w:csb0="0002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7407" w:rsidRDefault="00427407" w:rsidP="00CC7C21">
      <w:pPr>
        <w:spacing w:after="0" w:line="240" w:lineRule="auto"/>
      </w:pPr>
      <w:r>
        <w:separator/>
      </w:r>
    </w:p>
  </w:footnote>
  <w:footnote w:type="continuationSeparator" w:id="0">
    <w:p w:rsidR="00427407" w:rsidRDefault="00427407" w:rsidP="00CC7C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5748" w:rsidRDefault="00427407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C7C21">
      <w:rPr>
        <w:noProof/>
      </w:rPr>
      <w:t>2</w:t>
    </w:r>
    <w:r>
      <w:rPr>
        <w:noProof/>
      </w:rPr>
      <w:fldChar w:fldCharType="end"/>
    </w:r>
  </w:p>
  <w:p w:rsidR="00CB5748" w:rsidRDefault="0042740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4EEC" w:rsidRPr="00CC7C21" w:rsidRDefault="00427407" w:rsidP="009F4EEC">
    <w:pPr>
      <w:pStyle w:val="a3"/>
      <w:jc w:val="right"/>
      <w:rPr>
        <w:rFonts w:ascii="Times New Roman" w:hAnsi="Times New Roman" w:cs="Times New Roman"/>
        <w:sz w:val="28"/>
        <w:szCs w:val="28"/>
      </w:rPr>
    </w:pPr>
    <w:r w:rsidRPr="00CC7C21">
      <w:rPr>
        <w:rFonts w:ascii="Times New Roman" w:hAnsi="Times New Roman" w:cs="Times New Roman"/>
        <w:sz w:val="28"/>
        <w:szCs w:val="28"/>
        <w:lang w:val="uk-UA"/>
      </w:rPr>
      <w:t>П</w:t>
    </w:r>
    <w:r w:rsidRPr="00CC7C21">
      <w:rPr>
        <w:rFonts w:ascii="Times New Roman" w:hAnsi="Times New Roman" w:cs="Times New Roman"/>
        <w:sz w:val="28"/>
        <w:szCs w:val="28"/>
        <w:lang w:val="uk-UA"/>
      </w:rPr>
      <w:t>РОЄКТ</w:t>
    </w:r>
  </w:p>
  <w:p w:rsidR="00A25EFF" w:rsidRPr="00D61A93" w:rsidRDefault="00427407">
    <w:pPr>
      <w:pStyle w:val="a3"/>
      <w:rPr>
        <w:lang w:val="uk-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C21"/>
    <w:rsid w:val="001F4420"/>
    <w:rsid w:val="00427407"/>
    <w:rsid w:val="00CC7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7C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C7C21"/>
  </w:style>
  <w:style w:type="paragraph" w:styleId="a5">
    <w:name w:val="footer"/>
    <w:basedOn w:val="a"/>
    <w:link w:val="a6"/>
    <w:uiPriority w:val="99"/>
    <w:unhideWhenUsed/>
    <w:rsid w:val="00CC7C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C7C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7C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C7C21"/>
  </w:style>
  <w:style w:type="paragraph" w:styleId="a5">
    <w:name w:val="footer"/>
    <w:basedOn w:val="a"/>
    <w:link w:val="a6"/>
    <w:uiPriority w:val="99"/>
    <w:unhideWhenUsed/>
    <w:rsid w:val="00CC7C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C7C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1585</Words>
  <Characters>904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Алла</cp:lastModifiedBy>
  <cp:revision>1</cp:revision>
  <dcterms:created xsi:type="dcterms:W3CDTF">2025-10-14T09:47:00Z</dcterms:created>
  <dcterms:modified xsi:type="dcterms:W3CDTF">2025-10-14T09:49:00Z</dcterms:modified>
</cp:coreProperties>
</file>