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D7DB" w14:textId="74B3D292" w:rsidR="006C4416" w:rsidRPr="006033FF" w:rsidRDefault="006C4416" w:rsidP="006C4416">
      <w:pPr>
        <w:spacing w:line="360" w:lineRule="auto"/>
        <w:rPr>
          <w:b/>
          <w:noProof/>
          <w:color w:val="000000"/>
          <w:sz w:val="28"/>
          <w:szCs w:val="28"/>
          <w:lang w:val="uk-UA"/>
        </w:rPr>
      </w:pPr>
      <w:r w:rsidRPr="006033FF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CB6BBF" wp14:editId="67F140E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66725" cy="6286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6652">
        <w:rPr>
          <w:b/>
          <w:noProof/>
          <w:color w:val="000000"/>
          <w:sz w:val="28"/>
          <w:szCs w:val="28"/>
          <w:lang w:val="uk-UA"/>
        </w:rPr>
        <w:tab/>
      </w:r>
      <w:r w:rsidR="00426652">
        <w:rPr>
          <w:b/>
          <w:noProof/>
          <w:color w:val="000000"/>
          <w:sz w:val="28"/>
          <w:szCs w:val="28"/>
          <w:lang w:val="uk-UA"/>
        </w:rPr>
        <w:tab/>
      </w:r>
      <w:r w:rsidR="00426652">
        <w:rPr>
          <w:b/>
          <w:noProof/>
          <w:color w:val="000000"/>
          <w:sz w:val="28"/>
          <w:szCs w:val="28"/>
          <w:lang w:val="uk-UA"/>
        </w:rPr>
        <w:tab/>
      </w:r>
    </w:p>
    <w:p w14:paraId="647FBBD5" w14:textId="60111E72" w:rsidR="006C4416" w:rsidRPr="006033FF" w:rsidRDefault="00426652" w:rsidP="00426652">
      <w:pPr>
        <w:tabs>
          <w:tab w:val="left" w:pos="1656"/>
        </w:tabs>
        <w:spacing w:line="360" w:lineRule="auto"/>
        <w:rPr>
          <w:b/>
          <w:noProof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ab/>
      </w:r>
    </w:p>
    <w:p w14:paraId="1355BAF7" w14:textId="77777777" w:rsidR="006C4416" w:rsidRPr="003552C7" w:rsidRDefault="006C4416" w:rsidP="006C4416">
      <w:pPr>
        <w:spacing w:line="360" w:lineRule="auto"/>
        <w:rPr>
          <w:b/>
          <w:noProof/>
          <w:color w:val="000000"/>
          <w:sz w:val="16"/>
          <w:szCs w:val="16"/>
        </w:rPr>
      </w:pPr>
    </w:p>
    <w:p w14:paraId="5AF24E60" w14:textId="77777777" w:rsidR="006C4416" w:rsidRPr="006033FF" w:rsidRDefault="006C4416" w:rsidP="006C4416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6033FF">
        <w:rPr>
          <w:b/>
          <w:sz w:val="28"/>
          <w:szCs w:val="28"/>
          <w:lang w:val="uk-UA"/>
        </w:rPr>
        <w:t>ВЕЛИКОСЕВЕРИНІВСЬКА СІЛЬСЬКА РАДА</w:t>
      </w:r>
      <w:r w:rsidRPr="006033FF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1CB59F01" w14:textId="57057B23" w:rsidR="006C4416" w:rsidRPr="006033FF" w:rsidRDefault="00421007" w:rsidP="006C4416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ШІСТДЕСЯТ </w:t>
      </w:r>
      <w:r w:rsidR="00646638">
        <w:rPr>
          <w:b/>
          <w:sz w:val="28"/>
          <w:szCs w:val="28"/>
          <w:lang w:val="uk-UA"/>
        </w:rPr>
        <w:t xml:space="preserve">П’ЯТА </w:t>
      </w:r>
      <w:r>
        <w:rPr>
          <w:b/>
          <w:sz w:val="28"/>
          <w:szCs w:val="28"/>
          <w:lang w:val="uk-UA"/>
        </w:rPr>
        <w:t xml:space="preserve"> СЕСІЯ ВОСЬМОГО СКЛАКАННЯ</w:t>
      </w:r>
    </w:p>
    <w:p w14:paraId="7EA1B2F0" w14:textId="77777777" w:rsidR="006C4416" w:rsidRPr="003552C7" w:rsidRDefault="006C4416" w:rsidP="006C4416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14:paraId="1C5AAFA1" w14:textId="77777777" w:rsidR="006C4416" w:rsidRPr="00646638" w:rsidRDefault="006C4416" w:rsidP="006C4416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646638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5E107280" w14:textId="77777777" w:rsidR="006C4416" w:rsidRPr="006033FF" w:rsidRDefault="006C4416" w:rsidP="006033FF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both"/>
        <w:rPr>
          <w:b/>
          <w:sz w:val="16"/>
          <w:szCs w:val="16"/>
          <w:u w:val="single"/>
          <w:lang w:val="uk-UA"/>
        </w:rPr>
      </w:pPr>
    </w:p>
    <w:p w14:paraId="700DD19E" w14:textId="5A60B045" w:rsidR="00421007" w:rsidRPr="006033FF" w:rsidRDefault="006C4416" w:rsidP="00421007">
      <w:pPr>
        <w:rPr>
          <w:sz w:val="28"/>
          <w:szCs w:val="28"/>
          <w:lang w:val="uk-UA"/>
        </w:rPr>
      </w:pPr>
      <w:r w:rsidRPr="006033FF">
        <w:rPr>
          <w:sz w:val="28"/>
          <w:szCs w:val="28"/>
          <w:lang w:val="uk-UA"/>
        </w:rPr>
        <w:t xml:space="preserve">від </w:t>
      </w:r>
      <w:r w:rsidR="00646638">
        <w:rPr>
          <w:sz w:val="28"/>
          <w:szCs w:val="28"/>
          <w:lang w:val="uk-UA"/>
        </w:rPr>
        <w:t xml:space="preserve"> «» листопада </w:t>
      </w:r>
      <w:r w:rsidRPr="006033FF">
        <w:rPr>
          <w:sz w:val="28"/>
          <w:szCs w:val="28"/>
          <w:lang w:val="uk-UA"/>
        </w:rPr>
        <w:t xml:space="preserve"> 202</w:t>
      </w:r>
      <w:r w:rsidR="008163E6">
        <w:rPr>
          <w:sz w:val="28"/>
          <w:szCs w:val="28"/>
          <w:lang w:val="uk-UA"/>
        </w:rPr>
        <w:t>5</w:t>
      </w:r>
      <w:r w:rsidRPr="006033FF">
        <w:rPr>
          <w:sz w:val="28"/>
          <w:szCs w:val="28"/>
          <w:lang w:val="uk-UA"/>
        </w:rPr>
        <w:t xml:space="preserve"> року  </w:t>
      </w:r>
      <w:r w:rsidR="00421007">
        <w:rPr>
          <w:sz w:val="28"/>
          <w:szCs w:val="28"/>
          <w:lang w:val="uk-UA"/>
        </w:rPr>
        <w:t xml:space="preserve">  </w:t>
      </w:r>
      <w:r w:rsidR="00421007" w:rsidRPr="006033FF">
        <w:rPr>
          <w:sz w:val="28"/>
          <w:szCs w:val="28"/>
          <w:lang w:val="uk-UA"/>
        </w:rPr>
        <w:t>с. Велика Северинка</w:t>
      </w:r>
      <w:r w:rsidR="00421007">
        <w:rPr>
          <w:sz w:val="28"/>
          <w:szCs w:val="28"/>
          <w:lang w:val="uk-UA"/>
        </w:rPr>
        <w:t xml:space="preserve"> </w:t>
      </w:r>
      <w:r w:rsidRPr="006033FF">
        <w:rPr>
          <w:sz w:val="28"/>
          <w:szCs w:val="28"/>
          <w:lang w:val="uk-UA"/>
        </w:rPr>
        <w:t xml:space="preserve">       </w:t>
      </w:r>
      <w:r w:rsidR="00421007">
        <w:rPr>
          <w:sz w:val="28"/>
          <w:szCs w:val="28"/>
          <w:lang w:val="uk-UA"/>
        </w:rPr>
        <w:t xml:space="preserve">       </w:t>
      </w:r>
      <w:r w:rsidRPr="006033FF">
        <w:rPr>
          <w:sz w:val="28"/>
          <w:szCs w:val="28"/>
          <w:lang w:val="uk-UA"/>
        </w:rPr>
        <w:t xml:space="preserve"> </w:t>
      </w:r>
      <w:r w:rsidR="00421007" w:rsidRPr="006033FF">
        <w:rPr>
          <w:sz w:val="28"/>
          <w:szCs w:val="28"/>
          <w:lang w:val="uk-UA"/>
        </w:rPr>
        <w:t xml:space="preserve">№ </w:t>
      </w:r>
    </w:p>
    <w:p w14:paraId="5D2F992D" w14:textId="77777777" w:rsidR="00421007" w:rsidRPr="00AF63EA" w:rsidRDefault="00421007" w:rsidP="00421007">
      <w:pPr>
        <w:jc w:val="both"/>
        <w:rPr>
          <w:b/>
          <w:color w:val="000000"/>
          <w:sz w:val="16"/>
          <w:szCs w:val="16"/>
          <w:lang w:val="uk-UA"/>
        </w:rPr>
      </w:pPr>
    </w:p>
    <w:p w14:paraId="6A6D75A6" w14:textId="06143A14" w:rsidR="006C4416" w:rsidRPr="00AF63EA" w:rsidRDefault="006C4416" w:rsidP="00421007">
      <w:pPr>
        <w:rPr>
          <w:b/>
          <w:color w:val="000000"/>
          <w:sz w:val="16"/>
          <w:szCs w:val="16"/>
          <w:lang w:val="uk-UA"/>
        </w:rPr>
      </w:pPr>
      <w:r w:rsidRPr="006033FF">
        <w:rPr>
          <w:sz w:val="28"/>
          <w:szCs w:val="28"/>
          <w:lang w:val="uk-UA"/>
        </w:rPr>
        <w:t xml:space="preserve">                            </w:t>
      </w:r>
      <w:r w:rsidR="00003BBB">
        <w:rPr>
          <w:sz w:val="28"/>
          <w:szCs w:val="28"/>
          <w:lang w:val="uk-UA"/>
        </w:rPr>
        <w:t xml:space="preserve">            </w:t>
      </w:r>
      <w:r w:rsidR="008163E6">
        <w:rPr>
          <w:sz w:val="28"/>
          <w:szCs w:val="28"/>
          <w:lang w:val="uk-UA"/>
        </w:rPr>
        <w:t xml:space="preserve">       </w:t>
      </w:r>
    </w:p>
    <w:p w14:paraId="40817047" w14:textId="77777777" w:rsidR="00521AB5" w:rsidRDefault="008071EC" w:rsidP="00521AB5">
      <w:pPr>
        <w:rPr>
          <w:b/>
          <w:sz w:val="28"/>
          <w:szCs w:val="28"/>
          <w:lang w:val="uk-UA"/>
        </w:rPr>
      </w:pPr>
      <w:r w:rsidRPr="003552C7">
        <w:rPr>
          <w:b/>
          <w:sz w:val="28"/>
          <w:szCs w:val="28"/>
          <w:lang w:val="uk-UA"/>
        </w:rPr>
        <w:t xml:space="preserve">Про </w:t>
      </w:r>
      <w:r w:rsidR="00B1299D">
        <w:rPr>
          <w:b/>
          <w:sz w:val="28"/>
          <w:szCs w:val="28"/>
          <w:lang w:val="uk-UA"/>
        </w:rPr>
        <w:t>с</w:t>
      </w:r>
      <w:r w:rsidR="00421007">
        <w:rPr>
          <w:b/>
          <w:sz w:val="28"/>
          <w:szCs w:val="28"/>
          <w:lang w:val="uk-UA"/>
        </w:rPr>
        <w:t xml:space="preserve">касування рішення </w:t>
      </w:r>
      <w:bookmarkStart w:id="0" w:name="_Hlk210292658"/>
    </w:p>
    <w:p w14:paraId="33AC3B9D" w14:textId="77777777" w:rsidR="00521AB5" w:rsidRDefault="00B1299D" w:rsidP="00521A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Великосеверинівської сільської ради </w:t>
      </w:r>
      <w:bookmarkEnd w:id="0"/>
    </w:p>
    <w:p w14:paraId="18CB3FF3" w14:textId="77777777" w:rsidR="00521AB5" w:rsidRDefault="00B1299D" w:rsidP="00521A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23.06.2020 </w:t>
      </w:r>
      <w:r w:rsidR="002060B6">
        <w:rPr>
          <w:b/>
          <w:sz w:val="28"/>
          <w:szCs w:val="28"/>
          <w:lang w:val="uk-UA"/>
        </w:rPr>
        <w:t xml:space="preserve">року </w:t>
      </w:r>
      <w:r>
        <w:rPr>
          <w:b/>
          <w:sz w:val="28"/>
          <w:szCs w:val="28"/>
          <w:lang w:val="uk-UA"/>
        </w:rPr>
        <w:t xml:space="preserve">№ 1533 </w:t>
      </w:r>
    </w:p>
    <w:p w14:paraId="50FB8905" w14:textId="77777777" w:rsidR="00521AB5" w:rsidRDefault="00B1299D" w:rsidP="00521A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затвердження персонального </w:t>
      </w:r>
    </w:p>
    <w:p w14:paraId="755BDA18" w14:textId="77777777" w:rsidR="00521AB5" w:rsidRDefault="00B1299D" w:rsidP="00521A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складу адміністративної комісії </w:t>
      </w:r>
    </w:p>
    <w:p w14:paraId="02E00596" w14:textId="77777777" w:rsidR="00521AB5" w:rsidRDefault="00B1299D" w:rsidP="00521A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 виконавчому комітеті </w:t>
      </w:r>
    </w:p>
    <w:p w14:paraId="0BE45E28" w14:textId="674309FB" w:rsidR="00003BBB" w:rsidRPr="003552C7" w:rsidRDefault="00B1299D" w:rsidP="00521AB5">
      <w:pPr>
        <w:rPr>
          <w:sz w:val="28"/>
          <w:szCs w:val="28"/>
          <w:lang w:val="uk-UA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t>Великосеверинівської сільської ради»</w:t>
      </w:r>
    </w:p>
    <w:p w14:paraId="52FCDED3" w14:textId="77777777" w:rsidR="008071EC" w:rsidRPr="00AF63EA" w:rsidRDefault="008071EC" w:rsidP="003552C7">
      <w:pPr>
        <w:rPr>
          <w:sz w:val="16"/>
          <w:szCs w:val="16"/>
          <w:lang w:val="uk-UA"/>
        </w:rPr>
      </w:pPr>
    </w:p>
    <w:p w14:paraId="49FD2AA1" w14:textId="3FFC7C4E" w:rsidR="008071EC" w:rsidRPr="0029288C" w:rsidRDefault="00B1299D" w:rsidP="003E7600">
      <w:pPr>
        <w:ind w:firstLine="708"/>
        <w:jc w:val="both"/>
        <w:rPr>
          <w:sz w:val="28"/>
          <w:szCs w:val="28"/>
          <w:lang w:val="uk-UA"/>
        </w:rPr>
      </w:pPr>
      <w:r w:rsidRPr="00B1299D">
        <w:rPr>
          <w:spacing w:val="0"/>
          <w:sz w:val="28"/>
          <w:szCs w:val="28"/>
          <w:lang w:val="uk-UA"/>
        </w:rPr>
        <w:t xml:space="preserve">З метою врегулювання діяльності адміністративної комісії при виконавчому комітеті </w:t>
      </w:r>
      <w:r w:rsidR="002060B6">
        <w:rPr>
          <w:spacing w:val="0"/>
          <w:sz w:val="28"/>
          <w:szCs w:val="28"/>
          <w:lang w:val="uk-UA"/>
        </w:rPr>
        <w:t>Великосеверинівської сільської</w:t>
      </w:r>
      <w:r w:rsidRPr="00B1299D">
        <w:rPr>
          <w:spacing w:val="0"/>
          <w:sz w:val="28"/>
          <w:szCs w:val="28"/>
          <w:lang w:val="uk-UA"/>
        </w:rPr>
        <w:t xml:space="preserve"> ради, відповідно до статті 213, частини першої статті 215, статті 216,</w:t>
      </w:r>
      <w:r w:rsidR="002060B6">
        <w:rPr>
          <w:spacing w:val="0"/>
          <w:sz w:val="28"/>
          <w:szCs w:val="28"/>
          <w:lang w:val="uk-UA"/>
        </w:rPr>
        <w:t xml:space="preserve"> </w:t>
      </w:r>
      <w:r w:rsidRPr="00B1299D">
        <w:rPr>
          <w:spacing w:val="0"/>
          <w:sz w:val="28"/>
          <w:szCs w:val="28"/>
          <w:lang w:val="uk-UA"/>
        </w:rPr>
        <w:t>частини першої статті 218 Кодексу України про адміністративні правопорушення, підпункту 4 пункту «б» частини першої статті 38, частини шостої статті 59 Закону України «Про місцеве самоврядування в Україні»</w:t>
      </w:r>
      <w:r>
        <w:rPr>
          <w:spacing w:val="0"/>
          <w:sz w:val="28"/>
          <w:szCs w:val="28"/>
          <w:lang w:val="uk-UA"/>
        </w:rPr>
        <w:t xml:space="preserve"> </w:t>
      </w:r>
    </w:p>
    <w:p w14:paraId="1059447F" w14:textId="77777777" w:rsidR="003552C7" w:rsidRPr="003552C7" w:rsidRDefault="003552C7" w:rsidP="003552C7">
      <w:pPr>
        <w:ind w:firstLine="708"/>
        <w:jc w:val="both"/>
        <w:rPr>
          <w:spacing w:val="0"/>
          <w:sz w:val="16"/>
          <w:szCs w:val="16"/>
          <w:lang w:val="uk-UA"/>
        </w:rPr>
      </w:pPr>
    </w:p>
    <w:p w14:paraId="281604E9" w14:textId="014D2EE1" w:rsidR="008071EC" w:rsidRDefault="00B1299D" w:rsidP="003552C7">
      <w:pPr>
        <w:jc w:val="center"/>
        <w:rPr>
          <w:b/>
          <w:color w:val="000000"/>
          <w:spacing w:val="0"/>
          <w:sz w:val="28"/>
          <w:szCs w:val="28"/>
          <w:lang w:val="uk-UA"/>
        </w:rPr>
      </w:pPr>
      <w:r>
        <w:rPr>
          <w:b/>
          <w:color w:val="000000"/>
          <w:spacing w:val="0"/>
          <w:sz w:val="28"/>
          <w:szCs w:val="28"/>
          <w:lang w:val="uk-UA"/>
        </w:rPr>
        <w:t xml:space="preserve">СІЛЬСЬКА РАДА </w:t>
      </w:r>
      <w:r w:rsidR="008071EC" w:rsidRPr="003552C7">
        <w:rPr>
          <w:b/>
          <w:color w:val="000000"/>
          <w:spacing w:val="0"/>
          <w:sz w:val="28"/>
          <w:szCs w:val="28"/>
          <w:lang w:val="uk-UA"/>
        </w:rPr>
        <w:t xml:space="preserve">В И Р І Ш И </w:t>
      </w:r>
      <w:r>
        <w:rPr>
          <w:b/>
          <w:color w:val="000000"/>
          <w:spacing w:val="0"/>
          <w:sz w:val="28"/>
          <w:szCs w:val="28"/>
          <w:lang w:val="uk-UA"/>
        </w:rPr>
        <w:t>ЛА</w:t>
      </w:r>
      <w:r w:rsidR="008071EC" w:rsidRPr="003552C7">
        <w:rPr>
          <w:b/>
          <w:color w:val="000000"/>
          <w:spacing w:val="0"/>
          <w:sz w:val="28"/>
          <w:szCs w:val="28"/>
          <w:lang w:val="uk-UA"/>
        </w:rPr>
        <w:t>:</w:t>
      </w:r>
    </w:p>
    <w:p w14:paraId="6FC72F57" w14:textId="77777777" w:rsidR="00787BBA" w:rsidRPr="00F84F97" w:rsidRDefault="00787BBA" w:rsidP="00F84F97">
      <w:pPr>
        <w:jc w:val="both"/>
        <w:rPr>
          <w:color w:val="000000"/>
          <w:spacing w:val="0"/>
          <w:sz w:val="28"/>
          <w:szCs w:val="28"/>
          <w:lang w:val="uk-UA"/>
        </w:rPr>
      </w:pPr>
    </w:p>
    <w:p w14:paraId="094B1609" w14:textId="5E0D887B" w:rsidR="00426652" w:rsidRDefault="002060B6" w:rsidP="00426652">
      <w:pPr>
        <w:pStyle w:val="aa"/>
        <w:numPr>
          <w:ilvl w:val="0"/>
          <w:numId w:val="2"/>
        </w:numPr>
        <w:ind w:left="0" w:firstLine="705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Скасувати дію рішення </w:t>
      </w:r>
      <w:r w:rsidRPr="002060B6">
        <w:rPr>
          <w:bCs/>
          <w:sz w:val="28"/>
          <w:szCs w:val="28"/>
          <w:lang w:val="uk-UA"/>
        </w:rPr>
        <w:t>Великосеверинівської сільської ради від 23.06.2020</w:t>
      </w:r>
      <w:r>
        <w:rPr>
          <w:bCs/>
          <w:sz w:val="28"/>
          <w:szCs w:val="28"/>
          <w:lang w:val="uk-UA"/>
        </w:rPr>
        <w:t xml:space="preserve"> року </w:t>
      </w:r>
      <w:r w:rsidRPr="002060B6">
        <w:rPr>
          <w:bCs/>
          <w:sz w:val="28"/>
          <w:szCs w:val="28"/>
          <w:lang w:val="uk-UA"/>
        </w:rPr>
        <w:t>№ 1533 «Про затвердження персонального складу адміністративної комісії при виконавчому комітеті Великосеверинівської сільської ради»</w:t>
      </w:r>
      <w:r w:rsidR="00426652" w:rsidRPr="002060B6">
        <w:rPr>
          <w:bCs/>
          <w:color w:val="000000"/>
          <w:spacing w:val="0"/>
          <w:sz w:val="28"/>
          <w:szCs w:val="28"/>
          <w:lang w:val="uk-UA"/>
        </w:rPr>
        <w:t>.</w:t>
      </w:r>
    </w:p>
    <w:p w14:paraId="05D26D4B" w14:textId="6C598A2B" w:rsidR="00787BBA" w:rsidRPr="00787BBA" w:rsidRDefault="00787BBA" w:rsidP="00787BBA">
      <w:pPr>
        <w:pStyle w:val="aa"/>
        <w:numPr>
          <w:ilvl w:val="0"/>
          <w:numId w:val="1"/>
        </w:numPr>
        <w:ind w:left="0" w:firstLine="705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>К</w:t>
      </w:r>
      <w:r w:rsidRPr="00787BBA">
        <w:rPr>
          <w:color w:val="000000"/>
          <w:spacing w:val="0"/>
          <w:sz w:val="28"/>
          <w:szCs w:val="28"/>
          <w:lang w:val="uk-UA"/>
        </w:rPr>
        <w:t>о</w:t>
      </w:r>
      <w:r>
        <w:rPr>
          <w:color w:val="000000"/>
          <w:spacing w:val="0"/>
          <w:sz w:val="28"/>
          <w:szCs w:val="28"/>
          <w:lang w:val="uk-UA"/>
        </w:rPr>
        <w:t xml:space="preserve">нтроль за виконанням даного рішення покласти на </w:t>
      </w:r>
      <w:r w:rsidR="002060B6">
        <w:rPr>
          <w:color w:val="000000"/>
          <w:spacing w:val="0"/>
          <w:sz w:val="28"/>
          <w:szCs w:val="28"/>
          <w:lang w:val="uk-UA"/>
        </w:rPr>
        <w:t>постійну комісію сільської ради з питань благоустрою, комунальної власності, житлово-комунального господарства</w:t>
      </w:r>
      <w:r w:rsidR="001361BB">
        <w:rPr>
          <w:color w:val="000000"/>
          <w:spacing w:val="0"/>
          <w:sz w:val="28"/>
          <w:szCs w:val="28"/>
          <w:lang w:val="uk-UA"/>
        </w:rPr>
        <w:t xml:space="preserve"> та з питань планування, фінансів, бюджету, соціально-економічного розвитку інвестицій</w:t>
      </w:r>
      <w:r w:rsidR="00D86FBF">
        <w:rPr>
          <w:color w:val="000000"/>
          <w:spacing w:val="0"/>
          <w:sz w:val="28"/>
          <w:szCs w:val="28"/>
          <w:lang w:val="uk-UA"/>
        </w:rPr>
        <w:t>.</w:t>
      </w:r>
    </w:p>
    <w:p w14:paraId="74B79961" w14:textId="77777777" w:rsidR="003552C7" w:rsidRDefault="003552C7" w:rsidP="003552C7">
      <w:pPr>
        <w:ind w:firstLine="708"/>
        <w:jc w:val="both"/>
        <w:rPr>
          <w:color w:val="000000"/>
          <w:spacing w:val="0"/>
          <w:sz w:val="28"/>
          <w:szCs w:val="28"/>
          <w:lang w:val="uk-UA"/>
        </w:rPr>
      </w:pPr>
    </w:p>
    <w:p w14:paraId="428414DA" w14:textId="77777777" w:rsidR="00787BBA" w:rsidRPr="00787BBA" w:rsidRDefault="00787BBA" w:rsidP="003552C7">
      <w:pPr>
        <w:ind w:firstLine="708"/>
        <w:jc w:val="both"/>
        <w:rPr>
          <w:color w:val="000000"/>
          <w:spacing w:val="0"/>
          <w:sz w:val="28"/>
          <w:szCs w:val="28"/>
          <w:lang w:val="uk-UA"/>
        </w:rPr>
      </w:pPr>
    </w:p>
    <w:p w14:paraId="6020B75A" w14:textId="77777777" w:rsidR="008071EC" w:rsidRPr="008071EC" w:rsidRDefault="008071EC" w:rsidP="003552C7">
      <w:pPr>
        <w:jc w:val="both"/>
        <w:rPr>
          <w:color w:val="000000"/>
          <w:spacing w:val="0"/>
          <w:sz w:val="26"/>
          <w:szCs w:val="26"/>
          <w:lang w:val="uk-UA"/>
        </w:rPr>
      </w:pPr>
    </w:p>
    <w:p w14:paraId="6226CE76" w14:textId="59F644FD" w:rsidR="00294181" w:rsidRPr="006033FF" w:rsidRDefault="006C4416" w:rsidP="00536ACD">
      <w:pPr>
        <w:tabs>
          <w:tab w:val="left" w:pos="7106"/>
        </w:tabs>
        <w:jc w:val="both"/>
        <w:rPr>
          <w:b/>
          <w:sz w:val="28"/>
          <w:szCs w:val="28"/>
          <w:lang w:val="uk-UA"/>
        </w:rPr>
      </w:pPr>
      <w:r w:rsidRPr="006033FF">
        <w:rPr>
          <w:b/>
          <w:sz w:val="28"/>
          <w:szCs w:val="28"/>
          <w:lang w:val="uk-UA"/>
        </w:rPr>
        <w:t>Сільський г</w:t>
      </w:r>
      <w:r w:rsidR="009E3718" w:rsidRPr="006033FF">
        <w:rPr>
          <w:b/>
          <w:sz w:val="28"/>
          <w:szCs w:val="28"/>
          <w:lang w:val="uk-UA"/>
        </w:rPr>
        <w:t xml:space="preserve">олова                          </w:t>
      </w:r>
      <w:r w:rsidRPr="006033FF">
        <w:rPr>
          <w:b/>
          <w:sz w:val="28"/>
          <w:szCs w:val="28"/>
          <w:lang w:val="uk-UA"/>
        </w:rPr>
        <w:t xml:space="preserve">                    </w:t>
      </w:r>
      <w:r w:rsidR="00103A05">
        <w:rPr>
          <w:b/>
          <w:sz w:val="28"/>
          <w:szCs w:val="28"/>
          <w:lang w:val="uk-UA"/>
        </w:rPr>
        <w:t xml:space="preserve">       </w:t>
      </w:r>
      <w:r w:rsidRPr="006033FF">
        <w:rPr>
          <w:b/>
          <w:sz w:val="28"/>
          <w:szCs w:val="28"/>
          <w:lang w:val="uk-UA"/>
        </w:rPr>
        <w:t>Сергій ЛЕВЧЕНКО</w:t>
      </w:r>
    </w:p>
    <w:sectPr w:rsidR="00294181" w:rsidRPr="006033FF" w:rsidSect="00332528">
      <w:headerReference w:type="default" r:id="rId9"/>
      <w:headerReference w:type="first" r:id="rId10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81428" w14:textId="77777777" w:rsidR="006B672B" w:rsidRDefault="006B672B">
      <w:r>
        <w:separator/>
      </w:r>
    </w:p>
  </w:endnote>
  <w:endnote w:type="continuationSeparator" w:id="0">
    <w:p w14:paraId="092B9338" w14:textId="77777777" w:rsidR="006B672B" w:rsidRDefault="006B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27CD" w14:textId="77777777" w:rsidR="006B672B" w:rsidRDefault="006B672B">
      <w:r>
        <w:separator/>
      </w:r>
    </w:p>
  </w:footnote>
  <w:footnote w:type="continuationSeparator" w:id="0">
    <w:p w14:paraId="512946F0" w14:textId="77777777" w:rsidR="006B672B" w:rsidRDefault="006B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5105" w14:textId="77777777" w:rsidR="00332528" w:rsidRDefault="00B06D94">
    <w:pPr>
      <w:pStyle w:val="a3"/>
      <w:jc w:val="center"/>
    </w:pPr>
    <w:r>
      <w:fldChar w:fldCharType="begin"/>
    </w:r>
    <w:r w:rsidR="00332528">
      <w:instrText>PAGE   \* MERGEFORMAT</w:instrText>
    </w:r>
    <w:r>
      <w:fldChar w:fldCharType="separate"/>
    </w:r>
    <w:r w:rsidR="00B8446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DAC47" w14:textId="209E99DF" w:rsidR="00646638" w:rsidRDefault="00646638" w:rsidP="00646638">
    <w:pPr>
      <w:pStyle w:val="a3"/>
      <w:jc w:val="right"/>
    </w:pPr>
    <w:r>
      <w:rPr>
        <w:lang w:val="uk-UA"/>
      </w:rPr>
      <w:t>ПРОЄКТ</w:t>
    </w:r>
  </w:p>
  <w:p w14:paraId="5145E3BE" w14:textId="77777777" w:rsidR="00646638" w:rsidRDefault="006466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87E3D"/>
    <w:multiLevelType w:val="multilevel"/>
    <w:tmpl w:val="9FCAAB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96"/>
    <w:rsid w:val="00003BBB"/>
    <w:rsid w:val="000251C7"/>
    <w:rsid w:val="00032EA9"/>
    <w:rsid w:val="0004076A"/>
    <w:rsid w:val="000430E7"/>
    <w:rsid w:val="00090A28"/>
    <w:rsid w:val="000D2410"/>
    <w:rsid w:val="000D6CE5"/>
    <w:rsid w:val="00103A05"/>
    <w:rsid w:val="001176C0"/>
    <w:rsid w:val="001361BB"/>
    <w:rsid w:val="00152B2C"/>
    <w:rsid w:val="001A1B38"/>
    <w:rsid w:val="001C3594"/>
    <w:rsid w:val="001D6FE2"/>
    <w:rsid w:val="001F6BAC"/>
    <w:rsid w:val="002060B6"/>
    <w:rsid w:val="0022318E"/>
    <w:rsid w:val="00226BAA"/>
    <w:rsid w:val="0029288C"/>
    <w:rsid w:val="00294181"/>
    <w:rsid w:val="002D413C"/>
    <w:rsid w:val="00312443"/>
    <w:rsid w:val="003271B1"/>
    <w:rsid w:val="00332528"/>
    <w:rsid w:val="00333FF0"/>
    <w:rsid w:val="00336DA1"/>
    <w:rsid w:val="00343CA0"/>
    <w:rsid w:val="00344FB7"/>
    <w:rsid w:val="00346924"/>
    <w:rsid w:val="003552C7"/>
    <w:rsid w:val="003C07B8"/>
    <w:rsid w:val="003E7600"/>
    <w:rsid w:val="00421007"/>
    <w:rsid w:val="00426652"/>
    <w:rsid w:val="004547BD"/>
    <w:rsid w:val="004A4320"/>
    <w:rsid w:val="004A7C1B"/>
    <w:rsid w:val="00521AB5"/>
    <w:rsid w:val="00536ACD"/>
    <w:rsid w:val="00560EB0"/>
    <w:rsid w:val="005C4036"/>
    <w:rsid w:val="005C67BB"/>
    <w:rsid w:val="005C7410"/>
    <w:rsid w:val="005D728A"/>
    <w:rsid w:val="006033FF"/>
    <w:rsid w:val="006219CC"/>
    <w:rsid w:val="0063757E"/>
    <w:rsid w:val="00646638"/>
    <w:rsid w:val="00681CB0"/>
    <w:rsid w:val="006B672B"/>
    <w:rsid w:val="006C4416"/>
    <w:rsid w:val="006D0A04"/>
    <w:rsid w:val="006D4B6D"/>
    <w:rsid w:val="006F63D6"/>
    <w:rsid w:val="0070434A"/>
    <w:rsid w:val="00735CC6"/>
    <w:rsid w:val="007733EA"/>
    <w:rsid w:val="00787BBA"/>
    <w:rsid w:val="007F4CD9"/>
    <w:rsid w:val="007F712E"/>
    <w:rsid w:val="008071EC"/>
    <w:rsid w:val="008163E6"/>
    <w:rsid w:val="00843156"/>
    <w:rsid w:val="0085539F"/>
    <w:rsid w:val="00867E43"/>
    <w:rsid w:val="00893191"/>
    <w:rsid w:val="008C3C2F"/>
    <w:rsid w:val="008D5735"/>
    <w:rsid w:val="00941014"/>
    <w:rsid w:val="009440BD"/>
    <w:rsid w:val="0094613F"/>
    <w:rsid w:val="00964350"/>
    <w:rsid w:val="00990A29"/>
    <w:rsid w:val="009A01CA"/>
    <w:rsid w:val="009B140E"/>
    <w:rsid w:val="009D2026"/>
    <w:rsid w:val="009E3718"/>
    <w:rsid w:val="00A942FF"/>
    <w:rsid w:val="00AB3593"/>
    <w:rsid w:val="00AC0B96"/>
    <w:rsid w:val="00AC2904"/>
    <w:rsid w:val="00AD4384"/>
    <w:rsid w:val="00AF36AD"/>
    <w:rsid w:val="00AF63EA"/>
    <w:rsid w:val="00B001C0"/>
    <w:rsid w:val="00B06D94"/>
    <w:rsid w:val="00B1299D"/>
    <w:rsid w:val="00B26FDB"/>
    <w:rsid w:val="00B57201"/>
    <w:rsid w:val="00B62B56"/>
    <w:rsid w:val="00B74926"/>
    <w:rsid w:val="00B771CE"/>
    <w:rsid w:val="00B8446B"/>
    <w:rsid w:val="00BC668E"/>
    <w:rsid w:val="00C14853"/>
    <w:rsid w:val="00C15D84"/>
    <w:rsid w:val="00C379D6"/>
    <w:rsid w:val="00C66AC8"/>
    <w:rsid w:val="00CC7682"/>
    <w:rsid w:val="00CF6AFE"/>
    <w:rsid w:val="00D06D0E"/>
    <w:rsid w:val="00D110EA"/>
    <w:rsid w:val="00D24AF6"/>
    <w:rsid w:val="00D279D4"/>
    <w:rsid w:val="00D86FBF"/>
    <w:rsid w:val="00D91D73"/>
    <w:rsid w:val="00DA36E8"/>
    <w:rsid w:val="00DA7673"/>
    <w:rsid w:val="00DD2F4C"/>
    <w:rsid w:val="00E240FA"/>
    <w:rsid w:val="00E354AB"/>
    <w:rsid w:val="00E604F3"/>
    <w:rsid w:val="00E96990"/>
    <w:rsid w:val="00EF47E1"/>
    <w:rsid w:val="00F008BF"/>
    <w:rsid w:val="00F11220"/>
    <w:rsid w:val="00F13520"/>
    <w:rsid w:val="00F24309"/>
    <w:rsid w:val="00F84F97"/>
    <w:rsid w:val="00FD28B5"/>
    <w:rsid w:val="00FF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16"/>
    <w:pPr>
      <w:spacing w:after="0" w:line="240" w:lineRule="auto"/>
    </w:pPr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41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416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5">
    <w:name w:val="No Spacing"/>
    <w:basedOn w:val="a"/>
    <w:uiPriority w:val="1"/>
    <w:qFormat/>
    <w:rsid w:val="006C4416"/>
    <w:rPr>
      <w:rFonts w:ascii="Cambria" w:eastAsia="Calibri" w:hAnsi="Cambria"/>
      <w:b/>
      <w:bCs/>
      <w:spacing w:val="0"/>
      <w:sz w:val="28"/>
      <w:szCs w:val="28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7733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3EA"/>
    <w:rPr>
      <w:rFonts w:ascii="Segoe UI" w:eastAsia="Times New Roman" w:hAnsi="Segoe UI" w:cs="Segoe UI"/>
      <w:spacing w:val="1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033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33FF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0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16"/>
    <w:pPr>
      <w:spacing w:after="0" w:line="240" w:lineRule="auto"/>
    </w:pPr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41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416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5">
    <w:name w:val="No Spacing"/>
    <w:basedOn w:val="a"/>
    <w:uiPriority w:val="1"/>
    <w:qFormat/>
    <w:rsid w:val="006C4416"/>
    <w:rPr>
      <w:rFonts w:ascii="Cambria" w:eastAsia="Calibri" w:hAnsi="Cambria"/>
      <w:b/>
      <w:bCs/>
      <w:spacing w:val="0"/>
      <w:sz w:val="28"/>
      <w:szCs w:val="28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7733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3EA"/>
    <w:rPr>
      <w:rFonts w:ascii="Segoe UI" w:eastAsia="Times New Roman" w:hAnsi="Segoe UI" w:cs="Segoe UI"/>
      <w:spacing w:val="1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033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33FF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0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g70qi</dc:creator>
  <cp:lastModifiedBy>Алла</cp:lastModifiedBy>
  <cp:revision>3</cp:revision>
  <cp:lastPrinted>2025-10-02T07:36:00Z</cp:lastPrinted>
  <dcterms:created xsi:type="dcterms:W3CDTF">2025-11-05T10:49:00Z</dcterms:created>
  <dcterms:modified xsi:type="dcterms:W3CDTF">2025-11-07T08:00:00Z</dcterms:modified>
</cp:coreProperties>
</file>