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D9803" w14:textId="77777777" w:rsidR="00C67746" w:rsidRDefault="00C67746" w:rsidP="000068A4">
      <w:pPr>
        <w:pStyle w:val="ac"/>
        <w:ind w:firstLine="5103"/>
        <w:rPr>
          <w:rFonts w:ascii="Times New Roman" w:hAnsi="Times New Roman"/>
          <w:b w:val="0"/>
          <w:lang w:val="ru-RU"/>
        </w:rPr>
      </w:pPr>
      <w:bookmarkStart w:id="0" w:name="_GoBack"/>
      <w:bookmarkEnd w:id="0"/>
    </w:p>
    <w:p w14:paraId="0B8D0F86" w14:textId="38B242CD" w:rsidR="000068A4" w:rsidRDefault="000068A4" w:rsidP="000068A4">
      <w:pPr>
        <w:pStyle w:val="ac"/>
        <w:ind w:firstLine="5103"/>
        <w:rPr>
          <w:rFonts w:ascii="Times New Roman" w:hAnsi="Times New Roman"/>
          <w:bCs w:val="0"/>
          <w:lang w:val="ru-RU"/>
        </w:rPr>
      </w:pPr>
      <w:r w:rsidRPr="000068A4">
        <w:rPr>
          <w:rFonts w:ascii="Times New Roman" w:hAnsi="Times New Roman"/>
          <w:bCs w:val="0"/>
          <w:lang w:val="ru-RU"/>
        </w:rPr>
        <w:t>ЗАТВЕРДЖЕНО</w:t>
      </w:r>
    </w:p>
    <w:p w14:paraId="77FFB9B0" w14:textId="77777777" w:rsidR="000068A4" w:rsidRPr="000068A4" w:rsidRDefault="000068A4" w:rsidP="000068A4">
      <w:pPr>
        <w:pStyle w:val="ac"/>
        <w:ind w:firstLine="5103"/>
        <w:rPr>
          <w:rFonts w:ascii="Times New Roman" w:hAnsi="Times New Roman"/>
          <w:bCs w:val="0"/>
          <w:lang w:val="ru-RU"/>
        </w:rPr>
      </w:pPr>
    </w:p>
    <w:p w14:paraId="30A83DBD" w14:textId="57ED674D" w:rsidR="000068A4" w:rsidRPr="000068A4" w:rsidRDefault="000068A4" w:rsidP="000068A4">
      <w:pPr>
        <w:pStyle w:val="ac"/>
        <w:ind w:firstLine="5103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lang w:val="ru-RU"/>
        </w:rPr>
        <w:t>Розпорядження</w:t>
      </w:r>
      <w:proofErr w:type="spellEnd"/>
      <w:r>
        <w:rPr>
          <w:rFonts w:ascii="Times New Roman" w:hAnsi="Times New Roman"/>
          <w:b w:val="0"/>
          <w:lang w:val="ru-RU"/>
        </w:rPr>
        <w:t xml:space="preserve">   </w:t>
      </w:r>
      <w:r w:rsidRPr="000068A4">
        <w:rPr>
          <w:rFonts w:ascii="Times New Roman" w:hAnsi="Times New Roman"/>
          <w:b w:val="0"/>
          <w:lang w:val="ru-RU"/>
        </w:rPr>
        <w:t xml:space="preserve">сільського </w:t>
      </w:r>
      <w:proofErr w:type="spellStart"/>
      <w:r w:rsidRPr="000068A4">
        <w:rPr>
          <w:rFonts w:ascii="Times New Roman" w:hAnsi="Times New Roman"/>
          <w:b w:val="0"/>
          <w:lang w:val="ru-RU"/>
        </w:rPr>
        <w:t>голови</w:t>
      </w:r>
      <w:proofErr w:type="spellEnd"/>
      <w:r w:rsidRPr="000068A4">
        <w:rPr>
          <w:rFonts w:ascii="Times New Roman" w:hAnsi="Times New Roman"/>
          <w:b w:val="0"/>
          <w:lang w:val="ru-RU"/>
        </w:rPr>
        <w:t xml:space="preserve"> </w:t>
      </w:r>
    </w:p>
    <w:p w14:paraId="413C984C" w14:textId="0AFF188D" w:rsidR="006C2CDC" w:rsidRDefault="000068A4" w:rsidP="000068A4">
      <w:pPr>
        <w:pStyle w:val="ac"/>
        <w:ind w:firstLine="5103"/>
        <w:rPr>
          <w:rFonts w:ascii="Times New Roman" w:hAnsi="Times New Roman"/>
          <w:b w:val="0"/>
          <w:lang w:val="ru-RU"/>
        </w:rPr>
      </w:pPr>
      <w:r w:rsidRPr="000068A4">
        <w:rPr>
          <w:rFonts w:ascii="Times New Roman" w:hAnsi="Times New Roman"/>
          <w:b w:val="0"/>
          <w:lang w:val="ru-RU"/>
        </w:rPr>
        <w:t>«</w:t>
      </w:r>
      <w:r w:rsidR="00CA3FFB">
        <w:rPr>
          <w:rFonts w:ascii="Times New Roman" w:hAnsi="Times New Roman"/>
          <w:b w:val="0"/>
          <w:lang w:val="ru-RU"/>
        </w:rPr>
        <w:t>04</w:t>
      </w:r>
      <w:r w:rsidRPr="000068A4">
        <w:rPr>
          <w:rFonts w:ascii="Times New Roman" w:hAnsi="Times New Roman"/>
          <w:b w:val="0"/>
          <w:lang w:val="ru-RU"/>
        </w:rPr>
        <w:t xml:space="preserve">» </w:t>
      </w:r>
      <w:proofErr w:type="spellStart"/>
      <w:r w:rsidR="00CA3FFB">
        <w:rPr>
          <w:rFonts w:ascii="Times New Roman" w:hAnsi="Times New Roman"/>
          <w:b w:val="0"/>
          <w:lang w:val="ru-RU"/>
        </w:rPr>
        <w:t>груня</w:t>
      </w:r>
      <w:proofErr w:type="spellEnd"/>
      <w:r w:rsidRPr="000068A4">
        <w:rPr>
          <w:rFonts w:ascii="Times New Roman" w:hAnsi="Times New Roman"/>
          <w:b w:val="0"/>
          <w:lang w:val="ru-RU"/>
        </w:rPr>
        <w:t xml:space="preserve"> 202</w:t>
      </w:r>
      <w:r w:rsidR="00CA3FFB">
        <w:rPr>
          <w:rFonts w:ascii="Times New Roman" w:hAnsi="Times New Roman"/>
          <w:b w:val="0"/>
          <w:lang w:val="ru-RU"/>
        </w:rPr>
        <w:t xml:space="preserve">5 </w:t>
      </w:r>
      <w:r w:rsidRPr="000068A4">
        <w:rPr>
          <w:rFonts w:ascii="Times New Roman" w:hAnsi="Times New Roman"/>
          <w:b w:val="0"/>
          <w:lang w:val="ru-RU"/>
        </w:rPr>
        <w:t xml:space="preserve">№ </w:t>
      </w:r>
      <w:r w:rsidR="00CA3FFB">
        <w:rPr>
          <w:rFonts w:ascii="Times New Roman" w:hAnsi="Times New Roman"/>
          <w:b w:val="0"/>
          <w:lang w:val="ru-RU"/>
        </w:rPr>
        <w:t>166-од</w:t>
      </w:r>
    </w:p>
    <w:p w14:paraId="4699C98E" w14:textId="77777777" w:rsidR="003547FD" w:rsidRDefault="003547FD">
      <w:pPr>
        <w:pStyle w:val="ac"/>
        <w:rPr>
          <w:rFonts w:ascii="Times New Roman" w:hAnsi="Times New Roman"/>
          <w:b w:val="0"/>
          <w:lang w:val="ru-RU"/>
        </w:rPr>
      </w:pPr>
    </w:p>
    <w:p w14:paraId="6FE831E3" w14:textId="77777777" w:rsidR="00CE0EE2" w:rsidRDefault="00CE0EE2">
      <w:pPr>
        <w:pStyle w:val="ac"/>
        <w:ind w:firstLine="5103"/>
        <w:rPr>
          <w:rFonts w:ascii="Times New Roman" w:hAnsi="Times New Roman"/>
          <w:b w:val="0"/>
          <w:lang w:val="ru-RU"/>
        </w:rPr>
      </w:pPr>
      <w:bookmarkStart w:id="1" w:name="_Hlk134523882"/>
    </w:p>
    <w:p w14:paraId="5456E013" w14:textId="77777777" w:rsidR="00C601B0" w:rsidRDefault="00C601B0">
      <w:pPr>
        <w:pStyle w:val="ac"/>
        <w:ind w:firstLine="5103"/>
        <w:rPr>
          <w:rFonts w:ascii="Times New Roman" w:hAnsi="Times New Roman"/>
          <w:b w:val="0"/>
          <w:lang w:val="ru-RU"/>
        </w:rPr>
      </w:pPr>
    </w:p>
    <w:p w14:paraId="17EDEA70" w14:textId="77777777" w:rsidR="00CE0EE2" w:rsidRDefault="00CE0EE2">
      <w:pPr>
        <w:pStyle w:val="ac"/>
        <w:ind w:firstLine="5103"/>
        <w:rPr>
          <w:rFonts w:ascii="Times New Roman" w:hAnsi="Times New Roman"/>
          <w:b w:val="0"/>
          <w:lang w:val="ru-RU"/>
        </w:rPr>
      </w:pPr>
    </w:p>
    <w:p w14:paraId="09655727" w14:textId="6A45D4CE" w:rsidR="000068A4" w:rsidRPr="000068A4" w:rsidRDefault="000068A4" w:rsidP="000068A4">
      <w:pPr>
        <w:pStyle w:val="ac"/>
        <w:rPr>
          <w:rFonts w:ascii="Times New Roman" w:hAnsi="Times New Roman"/>
          <w:bCs w:val="0"/>
          <w:lang w:val="uk-UA"/>
        </w:rPr>
      </w:pPr>
      <w:r>
        <w:rPr>
          <w:rFonts w:ascii="Times New Roman" w:hAnsi="Times New Roman"/>
          <w:b w:val="0"/>
          <w:lang w:val="uk-UA"/>
        </w:rPr>
        <w:t xml:space="preserve">                                                    </w:t>
      </w:r>
      <w:r w:rsidRPr="000068A4">
        <w:rPr>
          <w:rFonts w:ascii="Times New Roman" w:hAnsi="Times New Roman"/>
          <w:bCs w:val="0"/>
          <w:lang w:val="uk-UA"/>
        </w:rPr>
        <w:t>ПОЛОЖЕННЯ</w:t>
      </w:r>
    </w:p>
    <w:p w14:paraId="5BB64859" w14:textId="3A076750" w:rsidR="00CE0EE2" w:rsidRPr="000068A4" w:rsidRDefault="000068A4" w:rsidP="000068A4">
      <w:pPr>
        <w:pStyle w:val="ac"/>
        <w:jc w:val="center"/>
        <w:rPr>
          <w:rFonts w:ascii="Times New Roman" w:hAnsi="Times New Roman"/>
          <w:bCs w:val="0"/>
          <w:lang w:val="uk-UA"/>
        </w:rPr>
      </w:pPr>
      <w:r w:rsidRPr="000068A4">
        <w:rPr>
          <w:rFonts w:ascii="Times New Roman" w:hAnsi="Times New Roman"/>
          <w:bCs w:val="0"/>
          <w:lang w:val="uk-UA"/>
        </w:rPr>
        <w:t xml:space="preserve">про Координаційну групу з питань визначення потреб населення Великосеверинівської </w:t>
      </w:r>
      <w:r>
        <w:rPr>
          <w:rFonts w:ascii="Times New Roman" w:hAnsi="Times New Roman"/>
          <w:bCs w:val="0"/>
          <w:lang w:val="uk-UA"/>
        </w:rPr>
        <w:t xml:space="preserve"> </w:t>
      </w:r>
      <w:r w:rsidRPr="000068A4">
        <w:rPr>
          <w:rFonts w:ascii="Times New Roman" w:hAnsi="Times New Roman"/>
          <w:bCs w:val="0"/>
          <w:lang w:val="uk-UA"/>
        </w:rPr>
        <w:t xml:space="preserve">сільської </w:t>
      </w:r>
      <w:r>
        <w:rPr>
          <w:rFonts w:ascii="Times New Roman" w:hAnsi="Times New Roman"/>
          <w:bCs w:val="0"/>
          <w:lang w:val="uk-UA"/>
        </w:rPr>
        <w:t xml:space="preserve"> </w:t>
      </w:r>
      <w:r w:rsidRPr="000068A4">
        <w:rPr>
          <w:rFonts w:ascii="Times New Roman" w:hAnsi="Times New Roman"/>
          <w:bCs w:val="0"/>
          <w:lang w:val="uk-UA"/>
        </w:rPr>
        <w:t>ради у соціальних послугах під час дії на території України або в окремих її місцевостях надзвичайного або воєнного стану</w:t>
      </w:r>
    </w:p>
    <w:p w14:paraId="4630322C" w14:textId="77777777" w:rsidR="000068A4" w:rsidRDefault="000068A4" w:rsidP="000068A4">
      <w:pPr>
        <w:pStyle w:val="ac"/>
        <w:jc w:val="both"/>
        <w:rPr>
          <w:rFonts w:ascii="Times New Roman" w:hAnsi="Times New Roman"/>
          <w:b w:val="0"/>
          <w:lang w:val="uk-UA"/>
        </w:rPr>
      </w:pPr>
    </w:p>
    <w:p w14:paraId="7F72D383" w14:textId="28EE7384" w:rsidR="000068A4" w:rsidRPr="000068A4" w:rsidRDefault="000068A4" w:rsidP="000068A4">
      <w:pPr>
        <w:pStyle w:val="ac"/>
        <w:jc w:val="both"/>
        <w:rPr>
          <w:rFonts w:ascii="Times New Roman" w:hAnsi="Times New Roman"/>
          <w:b w:val="0"/>
          <w:lang w:val="uk-UA"/>
        </w:rPr>
      </w:pPr>
      <w:r w:rsidRPr="000068A4">
        <w:rPr>
          <w:rFonts w:ascii="Times New Roman" w:hAnsi="Times New Roman"/>
          <w:b w:val="0"/>
          <w:lang w:val="uk-UA"/>
        </w:rPr>
        <w:t xml:space="preserve">                                            </w:t>
      </w:r>
      <w:r w:rsidRPr="000068A4">
        <w:rPr>
          <w:rFonts w:ascii="Times New Roman" w:hAnsi="Times New Roman"/>
          <w:lang w:val="uk-UA"/>
        </w:rPr>
        <w:t>І. ЗАГАЛЬНІ ПОЛОЖЕННЯ</w:t>
      </w:r>
    </w:p>
    <w:p w14:paraId="5476AB61" w14:textId="77777777" w:rsidR="000068A4" w:rsidRPr="000068A4" w:rsidRDefault="000068A4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6C8A9AC9" w14:textId="18EFF790" w:rsidR="000068A4" w:rsidRPr="000068A4" w:rsidRDefault="000068A4" w:rsidP="000068A4">
      <w:pPr>
        <w:pStyle w:val="ac"/>
        <w:jc w:val="both"/>
        <w:rPr>
          <w:rFonts w:ascii="Times New Roman" w:hAnsi="Times New Roman"/>
          <w:b w:val="0"/>
          <w:lang w:val="uk-UA"/>
        </w:rPr>
      </w:pPr>
      <w:r w:rsidRPr="000068A4">
        <w:rPr>
          <w:rFonts w:ascii="Times New Roman" w:hAnsi="Times New Roman"/>
          <w:b w:val="0"/>
          <w:lang w:val="uk-UA"/>
        </w:rPr>
        <w:t xml:space="preserve">1.1. Це Положення визначає мету, завдання діяльності та порядок організації роботи Координаційної групи з питань визначення потреб населення </w:t>
      </w:r>
      <w:r>
        <w:rPr>
          <w:rFonts w:ascii="Times New Roman" w:hAnsi="Times New Roman"/>
          <w:b w:val="0"/>
          <w:lang w:val="uk-UA"/>
        </w:rPr>
        <w:t xml:space="preserve">Великосеверинівської сільської ради </w:t>
      </w:r>
      <w:r w:rsidRPr="000068A4">
        <w:rPr>
          <w:rFonts w:ascii="Times New Roman" w:hAnsi="Times New Roman"/>
          <w:b w:val="0"/>
          <w:lang w:val="uk-UA"/>
        </w:rPr>
        <w:t>у соціальних послугах під час дії на території України або в окремих її місцевостях надзвичайного або воєнного стану (далі – Координаційна група).</w:t>
      </w:r>
    </w:p>
    <w:p w14:paraId="5C441159" w14:textId="05B51D44" w:rsidR="000068A4" w:rsidRPr="000068A4" w:rsidRDefault="00382DEF" w:rsidP="00382DEF">
      <w:pPr>
        <w:pStyle w:val="ac"/>
        <w:jc w:val="both"/>
        <w:rPr>
          <w:rFonts w:ascii="Times New Roman" w:hAnsi="Times New Roman"/>
          <w:b w:val="0"/>
          <w:lang w:val="uk-UA"/>
        </w:rPr>
      </w:pPr>
      <w:r w:rsidRPr="00382DEF">
        <w:rPr>
          <w:rFonts w:ascii="Times New Roman" w:hAnsi="Times New Roman"/>
          <w:b w:val="0"/>
          <w:lang w:val="uk-UA"/>
        </w:rPr>
        <w:t>1.2. Координаційна група є консультативно-дорадчим органом, утвореним з метою координації визначення потреб населення громади у соціальних послугах під час дії на території України або в окремих її місцевостях надзвичайного або воєнного стану</w:t>
      </w:r>
    </w:p>
    <w:p w14:paraId="70C77BE9" w14:textId="31AE5C85" w:rsidR="000068A4" w:rsidRPr="000068A4" w:rsidRDefault="00382DEF" w:rsidP="00382DEF">
      <w:pPr>
        <w:pStyle w:val="ac"/>
        <w:jc w:val="both"/>
        <w:rPr>
          <w:rFonts w:ascii="Times New Roman" w:hAnsi="Times New Roman"/>
          <w:b w:val="0"/>
          <w:lang w:val="uk-UA"/>
        </w:rPr>
      </w:pPr>
      <w:r w:rsidRPr="00382DEF">
        <w:rPr>
          <w:rFonts w:ascii="Times New Roman" w:hAnsi="Times New Roman"/>
          <w:b w:val="0"/>
          <w:lang w:val="uk-UA"/>
        </w:rPr>
        <w:t xml:space="preserve">1.3. Координаційна група у своїй діяльності керується Конституцією України, законами України, актами Президента України, постановами та розпорядженнями Кабінету Міністрів України, наказами Міністерства соціальної політики України, розпорядженнями начальника обласної військової адміністрації, рішеннями обласної ради, рішеннями </w:t>
      </w:r>
      <w:r>
        <w:rPr>
          <w:rFonts w:ascii="Times New Roman" w:hAnsi="Times New Roman"/>
          <w:b w:val="0"/>
          <w:lang w:val="uk-UA"/>
        </w:rPr>
        <w:t>Великосеверинівської сільської</w:t>
      </w:r>
      <w:r w:rsidRPr="00382DEF">
        <w:rPr>
          <w:rFonts w:ascii="Times New Roman" w:hAnsi="Times New Roman"/>
          <w:b w:val="0"/>
          <w:lang w:val="uk-UA"/>
        </w:rPr>
        <w:t xml:space="preserve"> ради та її виконавчого комітету, розпорядженнями </w:t>
      </w:r>
      <w:r>
        <w:rPr>
          <w:rFonts w:ascii="Times New Roman" w:hAnsi="Times New Roman"/>
          <w:b w:val="0"/>
          <w:lang w:val="uk-UA"/>
        </w:rPr>
        <w:t>Великосеверинівського сільського</w:t>
      </w:r>
      <w:r w:rsidRPr="00382DEF">
        <w:rPr>
          <w:rFonts w:ascii="Times New Roman" w:hAnsi="Times New Roman"/>
          <w:b w:val="0"/>
          <w:lang w:val="uk-UA"/>
        </w:rPr>
        <w:t xml:space="preserve"> голови, іншими нормативно-правовими документами та цим Положенням.</w:t>
      </w:r>
    </w:p>
    <w:p w14:paraId="1BCF4221" w14:textId="08D9A91E" w:rsidR="000068A4" w:rsidRPr="000068A4" w:rsidRDefault="00382DEF" w:rsidP="00382DEF">
      <w:pPr>
        <w:pStyle w:val="ac"/>
        <w:jc w:val="both"/>
        <w:rPr>
          <w:rFonts w:ascii="Times New Roman" w:hAnsi="Times New Roman"/>
          <w:b w:val="0"/>
          <w:lang w:val="uk-UA"/>
        </w:rPr>
      </w:pPr>
      <w:r w:rsidRPr="00382DEF">
        <w:rPr>
          <w:rFonts w:ascii="Times New Roman" w:hAnsi="Times New Roman"/>
          <w:b w:val="0"/>
          <w:lang w:val="uk-UA"/>
        </w:rPr>
        <w:t>1.4. Координаційна група не є юридичною особою.</w:t>
      </w:r>
    </w:p>
    <w:p w14:paraId="171AF999" w14:textId="77777777" w:rsidR="000068A4" w:rsidRPr="000068A4" w:rsidRDefault="000068A4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41B579E9" w14:textId="54B0AF6E" w:rsidR="000068A4" w:rsidRPr="00382DEF" w:rsidRDefault="00382DEF" w:rsidP="00382DEF">
      <w:pPr>
        <w:pStyle w:val="ac"/>
        <w:rPr>
          <w:rFonts w:ascii="Times New Roman" w:hAnsi="Times New Roman"/>
          <w:bCs w:val="0"/>
          <w:lang w:val="uk-UA"/>
        </w:rPr>
      </w:pPr>
      <w:r>
        <w:rPr>
          <w:rFonts w:ascii="Times New Roman" w:hAnsi="Times New Roman"/>
          <w:b w:val="0"/>
          <w:lang w:val="uk-UA"/>
        </w:rPr>
        <w:t xml:space="preserve">                                          </w:t>
      </w:r>
      <w:r w:rsidRPr="00382DEF">
        <w:rPr>
          <w:rFonts w:ascii="Times New Roman" w:hAnsi="Times New Roman"/>
          <w:bCs w:val="0"/>
          <w:lang w:val="uk-UA"/>
        </w:rPr>
        <w:t>ІІ. МЕТА ТА ЗАВДАННЯ</w:t>
      </w:r>
    </w:p>
    <w:p w14:paraId="1CABAEBA" w14:textId="77777777" w:rsidR="000068A4" w:rsidRPr="000068A4" w:rsidRDefault="000068A4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58ED577B" w14:textId="636B4E60" w:rsidR="000068A4" w:rsidRPr="000068A4" w:rsidRDefault="00382DEF" w:rsidP="00382DEF">
      <w:pPr>
        <w:pStyle w:val="ac"/>
        <w:jc w:val="both"/>
        <w:rPr>
          <w:rFonts w:ascii="Times New Roman" w:hAnsi="Times New Roman"/>
          <w:b w:val="0"/>
          <w:lang w:val="uk-UA"/>
        </w:rPr>
      </w:pPr>
      <w:r w:rsidRPr="00382DEF">
        <w:rPr>
          <w:rFonts w:ascii="Times New Roman" w:hAnsi="Times New Roman"/>
          <w:b w:val="0"/>
          <w:lang w:val="uk-UA"/>
        </w:rPr>
        <w:t>2.1. Метою діяльності Координаційної групи є координація діяльності щодо визначення потреб населення громади у соціальних послугах під час дії на території України або в окремих її місцевостях надзвичайного або воєнного стану для оперативного надання якісних соціальних послуг.</w:t>
      </w:r>
    </w:p>
    <w:p w14:paraId="73FF2173" w14:textId="5A3330AD" w:rsidR="000068A4" w:rsidRPr="000068A4" w:rsidRDefault="009C1C1A" w:rsidP="00382DEF">
      <w:pPr>
        <w:pStyle w:val="ac"/>
        <w:jc w:val="both"/>
        <w:rPr>
          <w:rFonts w:ascii="Times New Roman" w:hAnsi="Times New Roman"/>
          <w:b w:val="0"/>
          <w:lang w:val="uk-UA"/>
        </w:rPr>
      </w:pPr>
      <w:r w:rsidRPr="009C1C1A">
        <w:rPr>
          <w:rFonts w:ascii="Times New Roman" w:hAnsi="Times New Roman"/>
          <w:b w:val="0"/>
          <w:lang w:val="uk-UA"/>
        </w:rPr>
        <w:t>2.2. Основні завдання Координаційної групи:</w:t>
      </w:r>
    </w:p>
    <w:p w14:paraId="20C0F394" w14:textId="639DB526" w:rsidR="000068A4" w:rsidRDefault="00001131" w:rsidP="009C1C1A">
      <w:pPr>
        <w:pStyle w:val="ac"/>
        <w:jc w:val="both"/>
        <w:rPr>
          <w:rFonts w:ascii="Times New Roman" w:hAnsi="Times New Roman"/>
          <w:b w:val="0"/>
          <w:lang w:val="uk-UA"/>
        </w:rPr>
      </w:pPr>
      <w:r>
        <w:rPr>
          <w:rFonts w:ascii="Times New Roman" w:hAnsi="Times New Roman"/>
          <w:b w:val="0"/>
          <w:lang w:val="uk-UA"/>
        </w:rPr>
        <w:t xml:space="preserve"> - </w:t>
      </w:r>
      <w:r w:rsidR="009C1C1A" w:rsidRPr="009C1C1A">
        <w:rPr>
          <w:rFonts w:ascii="Times New Roman" w:hAnsi="Times New Roman"/>
          <w:b w:val="0"/>
          <w:lang w:val="uk-UA"/>
        </w:rPr>
        <w:t>розгляд результатів визначення потреб населення у соціальних послугах під час дії надзвичайного або воєнного стану;</w:t>
      </w:r>
    </w:p>
    <w:p w14:paraId="0815B99E" w14:textId="77777777" w:rsidR="00DE1613" w:rsidRPr="000068A4" w:rsidRDefault="00DE1613" w:rsidP="009C1C1A">
      <w:pPr>
        <w:pStyle w:val="ac"/>
        <w:jc w:val="both"/>
        <w:rPr>
          <w:rFonts w:ascii="Times New Roman" w:hAnsi="Times New Roman"/>
          <w:b w:val="0"/>
          <w:lang w:val="uk-UA"/>
        </w:rPr>
      </w:pPr>
    </w:p>
    <w:p w14:paraId="205A8325" w14:textId="66884345" w:rsidR="000068A4" w:rsidRPr="000068A4" w:rsidRDefault="00001131" w:rsidP="009C1C1A">
      <w:pPr>
        <w:pStyle w:val="ac"/>
        <w:jc w:val="both"/>
        <w:rPr>
          <w:rFonts w:ascii="Times New Roman" w:hAnsi="Times New Roman"/>
          <w:b w:val="0"/>
          <w:lang w:val="uk-UA"/>
        </w:rPr>
      </w:pPr>
      <w:r>
        <w:rPr>
          <w:rFonts w:ascii="Times New Roman" w:hAnsi="Times New Roman"/>
          <w:b w:val="0"/>
          <w:lang w:val="uk-UA"/>
        </w:rPr>
        <w:lastRenderedPageBreak/>
        <w:t xml:space="preserve"> - </w:t>
      </w:r>
      <w:r w:rsidR="009C1C1A" w:rsidRPr="009C1C1A">
        <w:rPr>
          <w:rFonts w:ascii="Times New Roman" w:hAnsi="Times New Roman"/>
          <w:b w:val="0"/>
          <w:lang w:val="uk-UA"/>
        </w:rPr>
        <w:t>визначення заходів для організації надання необхідних соціальних послуг, у тому числі тих, які можуть надаватися екстрено (</w:t>
      </w:r>
      <w:proofErr w:type="spellStart"/>
      <w:r w:rsidR="009C1C1A" w:rsidRPr="009C1C1A">
        <w:rPr>
          <w:rFonts w:ascii="Times New Roman" w:hAnsi="Times New Roman"/>
          <w:b w:val="0"/>
          <w:lang w:val="uk-UA"/>
        </w:rPr>
        <w:t>кризово</w:t>
      </w:r>
      <w:proofErr w:type="spellEnd"/>
      <w:r w:rsidR="009C1C1A" w:rsidRPr="009C1C1A">
        <w:rPr>
          <w:rFonts w:ascii="Times New Roman" w:hAnsi="Times New Roman"/>
          <w:b w:val="0"/>
          <w:lang w:val="uk-UA"/>
        </w:rPr>
        <w:t>);</w:t>
      </w:r>
    </w:p>
    <w:p w14:paraId="7BB4AD75" w14:textId="77777777" w:rsidR="000068A4" w:rsidRPr="000068A4" w:rsidRDefault="000068A4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23362158" w14:textId="59D2393D" w:rsidR="000068A4" w:rsidRPr="000068A4" w:rsidRDefault="00001131" w:rsidP="009C1C1A">
      <w:pPr>
        <w:pStyle w:val="ac"/>
        <w:jc w:val="both"/>
        <w:rPr>
          <w:rFonts w:ascii="Times New Roman" w:hAnsi="Times New Roman"/>
          <w:b w:val="0"/>
          <w:lang w:val="uk-UA"/>
        </w:rPr>
      </w:pPr>
      <w:r>
        <w:rPr>
          <w:rFonts w:ascii="Times New Roman" w:hAnsi="Times New Roman"/>
          <w:b w:val="0"/>
          <w:lang w:val="uk-UA"/>
        </w:rPr>
        <w:t xml:space="preserve"> - </w:t>
      </w:r>
      <w:r w:rsidR="009C1C1A" w:rsidRPr="009C1C1A">
        <w:rPr>
          <w:rFonts w:ascii="Times New Roman" w:hAnsi="Times New Roman"/>
          <w:b w:val="0"/>
          <w:lang w:val="uk-UA"/>
        </w:rPr>
        <w:t>координація діяльності надавачів соціальних послуг комунального та недержавного сектору, волонтерів, які залучені до надання соціальних послуг;</w:t>
      </w:r>
    </w:p>
    <w:p w14:paraId="27B34222" w14:textId="3D851699" w:rsidR="000068A4" w:rsidRPr="000068A4" w:rsidRDefault="00001131" w:rsidP="009C1C1A">
      <w:pPr>
        <w:pStyle w:val="ac"/>
        <w:jc w:val="both"/>
        <w:rPr>
          <w:rFonts w:ascii="Times New Roman" w:hAnsi="Times New Roman"/>
          <w:b w:val="0"/>
          <w:lang w:val="uk-UA"/>
        </w:rPr>
      </w:pPr>
      <w:r w:rsidRPr="00001131">
        <w:rPr>
          <w:rFonts w:ascii="Times New Roman" w:hAnsi="Times New Roman"/>
          <w:b w:val="0"/>
          <w:lang w:val="uk-UA"/>
        </w:rPr>
        <w:t>вчасне та оперативне реагування на зміни в тенденціях міграції населення, спроможності надавачів соціальних послуг у забезпеченні надання соціальних послуг;</w:t>
      </w:r>
    </w:p>
    <w:p w14:paraId="30DDF644" w14:textId="1E0BB35E" w:rsidR="000068A4" w:rsidRPr="000068A4" w:rsidRDefault="00001131" w:rsidP="00001131">
      <w:pPr>
        <w:pStyle w:val="ac"/>
        <w:jc w:val="both"/>
        <w:rPr>
          <w:rFonts w:ascii="Times New Roman" w:hAnsi="Times New Roman"/>
          <w:b w:val="0"/>
          <w:lang w:val="uk-UA"/>
        </w:rPr>
      </w:pPr>
      <w:r>
        <w:rPr>
          <w:rFonts w:ascii="Times New Roman" w:hAnsi="Times New Roman"/>
          <w:b w:val="0"/>
          <w:lang w:val="uk-UA"/>
        </w:rPr>
        <w:t xml:space="preserve"> - </w:t>
      </w:r>
      <w:r w:rsidRPr="00001131">
        <w:rPr>
          <w:rFonts w:ascii="Times New Roman" w:hAnsi="Times New Roman"/>
          <w:b w:val="0"/>
          <w:lang w:val="uk-UA"/>
        </w:rPr>
        <w:t>розв’язання існуючих соціальних проблем, пов’язаних із надзвичайним або воєнним станом, з якими звертаються вразливі групи населення, в тому числі через залучення інших суб’єктів, які працюють у громаді, на рівні району, області.</w:t>
      </w:r>
    </w:p>
    <w:p w14:paraId="5EC70844" w14:textId="77777777" w:rsidR="000068A4" w:rsidRPr="000068A4" w:rsidRDefault="000068A4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49C0A8F7" w14:textId="77777777" w:rsidR="000068A4" w:rsidRPr="000068A4" w:rsidRDefault="000068A4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291CF19E" w14:textId="1BC3B355" w:rsidR="000068A4" w:rsidRPr="00001131" w:rsidRDefault="00001131" w:rsidP="00001131">
      <w:pPr>
        <w:pStyle w:val="ac"/>
        <w:rPr>
          <w:rFonts w:ascii="Times New Roman" w:hAnsi="Times New Roman"/>
          <w:bCs w:val="0"/>
          <w:lang w:val="uk-UA"/>
        </w:rPr>
      </w:pPr>
      <w:r>
        <w:rPr>
          <w:rFonts w:ascii="Times New Roman" w:hAnsi="Times New Roman"/>
          <w:bCs w:val="0"/>
          <w:lang w:val="uk-UA"/>
        </w:rPr>
        <w:t xml:space="preserve">          </w:t>
      </w:r>
      <w:r w:rsidRPr="00001131">
        <w:rPr>
          <w:rFonts w:ascii="Times New Roman" w:hAnsi="Times New Roman"/>
          <w:bCs w:val="0"/>
          <w:lang w:val="uk-UA"/>
        </w:rPr>
        <w:t>ІІІ. ОРГАНІЗАЦІЯ ДІЯЛЬНОСТІ КООРДИНАЦІЙНОЇ ГРУПИ</w:t>
      </w:r>
    </w:p>
    <w:p w14:paraId="42152FF6" w14:textId="77777777" w:rsidR="000068A4" w:rsidRPr="000068A4" w:rsidRDefault="000068A4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1FAE275B" w14:textId="082101D5" w:rsidR="000068A4" w:rsidRPr="000068A4" w:rsidRDefault="00001131" w:rsidP="00001131">
      <w:pPr>
        <w:pStyle w:val="ac"/>
        <w:jc w:val="both"/>
        <w:rPr>
          <w:rFonts w:ascii="Times New Roman" w:hAnsi="Times New Roman"/>
          <w:b w:val="0"/>
          <w:lang w:val="uk-UA"/>
        </w:rPr>
      </w:pPr>
      <w:r w:rsidRPr="00001131">
        <w:rPr>
          <w:rFonts w:ascii="Times New Roman" w:hAnsi="Times New Roman"/>
          <w:b w:val="0"/>
          <w:lang w:val="uk-UA"/>
        </w:rPr>
        <w:t>3.1. Координаційна група здійснює свою діяльність під час дії на території України або в окремих її місцевостях надзвичайного або воєнного стану.</w:t>
      </w:r>
    </w:p>
    <w:p w14:paraId="7F3CCBEF" w14:textId="0DC1FE7A" w:rsidR="000068A4" w:rsidRPr="000068A4" w:rsidRDefault="00001131" w:rsidP="00001131">
      <w:pPr>
        <w:pStyle w:val="ac"/>
        <w:jc w:val="both"/>
        <w:rPr>
          <w:rFonts w:ascii="Times New Roman" w:hAnsi="Times New Roman"/>
          <w:b w:val="0"/>
          <w:lang w:val="uk-UA"/>
        </w:rPr>
      </w:pPr>
      <w:r w:rsidRPr="00001131">
        <w:rPr>
          <w:rFonts w:ascii="Times New Roman" w:hAnsi="Times New Roman"/>
          <w:b w:val="0"/>
          <w:lang w:val="uk-UA"/>
        </w:rPr>
        <w:t>3.2. Діяльність Координаційної групи припиняється протягом місяця після припинення/скасування на території України або в окремих її місцевостях надзвичайного або воєнного стану.</w:t>
      </w:r>
    </w:p>
    <w:p w14:paraId="10105CCD" w14:textId="123BA047" w:rsidR="000068A4" w:rsidRPr="000068A4" w:rsidRDefault="00001131" w:rsidP="00001131">
      <w:pPr>
        <w:pStyle w:val="ac"/>
        <w:jc w:val="both"/>
        <w:rPr>
          <w:rFonts w:ascii="Times New Roman" w:hAnsi="Times New Roman"/>
          <w:b w:val="0"/>
          <w:lang w:val="uk-UA"/>
        </w:rPr>
      </w:pPr>
      <w:r w:rsidRPr="00001131">
        <w:rPr>
          <w:rFonts w:ascii="Times New Roman" w:hAnsi="Times New Roman"/>
          <w:b w:val="0"/>
          <w:lang w:val="uk-UA"/>
        </w:rPr>
        <w:t>3.3. Члени Координаційної групи здійснюють свою діяльність на громадських засадах без відриву від своєї основної роботи чи занять.</w:t>
      </w:r>
    </w:p>
    <w:p w14:paraId="03442A92" w14:textId="7313ED5F" w:rsidR="000068A4" w:rsidRPr="000068A4" w:rsidRDefault="00001131" w:rsidP="00001131">
      <w:pPr>
        <w:pStyle w:val="ac"/>
        <w:jc w:val="both"/>
        <w:rPr>
          <w:rFonts w:ascii="Times New Roman" w:hAnsi="Times New Roman"/>
          <w:b w:val="0"/>
          <w:lang w:val="uk-UA"/>
        </w:rPr>
      </w:pPr>
      <w:r w:rsidRPr="00001131">
        <w:rPr>
          <w:rFonts w:ascii="Times New Roman" w:hAnsi="Times New Roman"/>
          <w:b w:val="0"/>
          <w:lang w:val="uk-UA"/>
        </w:rPr>
        <w:t>3.4. Координаційну групу очолює голова.</w:t>
      </w:r>
    </w:p>
    <w:p w14:paraId="2DB5F8FB" w14:textId="298F47D8" w:rsidR="000068A4" w:rsidRPr="000068A4" w:rsidRDefault="00001131" w:rsidP="00001131">
      <w:pPr>
        <w:pStyle w:val="ac"/>
        <w:jc w:val="both"/>
        <w:rPr>
          <w:rFonts w:ascii="Times New Roman" w:hAnsi="Times New Roman"/>
          <w:b w:val="0"/>
          <w:lang w:val="uk-UA"/>
        </w:rPr>
      </w:pPr>
      <w:r w:rsidRPr="00001131">
        <w:rPr>
          <w:rFonts w:ascii="Times New Roman" w:hAnsi="Times New Roman"/>
          <w:b w:val="0"/>
          <w:lang w:val="uk-UA"/>
        </w:rPr>
        <w:t>3.5. Основною організаційною формою діяльності Координаційної групи є засідання, які проводяться у разі виникнення потреби в оперативному реагуванні на актуальні потреби населення у соціальних послугах.</w:t>
      </w:r>
    </w:p>
    <w:p w14:paraId="560D6973" w14:textId="6B9FF213" w:rsidR="000068A4" w:rsidRPr="000068A4" w:rsidRDefault="00001131" w:rsidP="00001131">
      <w:pPr>
        <w:pStyle w:val="ac"/>
        <w:jc w:val="both"/>
        <w:rPr>
          <w:rFonts w:ascii="Times New Roman" w:hAnsi="Times New Roman"/>
          <w:b w:val="0"/>
          <w:lang w:val="uk-UA"/>
        </w:rPr>
      </w:pPr>
      <w:r w:rsidRPr="00001131">
        <w:rPr>
          <w:rFonts w:ascii="Times New Roman" w:hAnsi="Times New Roman"/>
          <w:b w:val="0"/>
          <w:lang w:val="uk-UA"/>
        </w:rPr>
        <w:t>3.6. Засідання Координаційної групи є правомочним, якщо на ньому присутні не менш як половина членів від загального складу.</w:t>
      </w:r>
    </w:p>
    <w:p w14:paraId="6D6BEFA5" w14:textId="072285BA" w:rsidR="000068A4" w:rsidRPr="000068A4" w:rsidRDefault="00001131" w:rsidP="00001131">
      <w:pPr>
        <w:pStyle w:val="ac"/>
        <w:jc w:val="both"/>
        <w:rPr>
          <w:rFonts w:ascii="Times New Roman" w:hAnsi="Times New Roman"/>
          <w:b w:val="0"/>
          <w:lang w:val="uk-UA"/>
        </w:rPr>
      </w:pPr>
      <w:r w:rsidRPr="00001131">
        <w:rPr>
          <w:rFonts w:ascii="Times New Roman" w:hAnsi="Times New Roman"/>
          <w:b w:val="0"/>
          <w:lang w:val="uk-UA"/>
        </w:rPr>
        <w:t>3.7. Голова Координаційної групи головує на її засіданнях, контролює виконання Координаційною групою її завдань і функцій. У разі відсутності голови Координаційної групи його обов’язки виконує заступник голови Координаційної групи. У разі відсутності на засіданні голови та його заступника головуючий обирається з числа присутніх членів Координаційної групи шляхом голосування</w:t>
      </w:r>
    </w:p>
    <w:p w14:paraId="020F8B5D" w14:textId="32649093" w:rsidR="000068A4" w:rsidRPr="000068A4" w:rsidRDefault="00001131" w:rsidP="00001131">
      <w:pPr>
        <w:pStyle w:val="ac"/>
        <w:jc w:val="both"/>
        <w:rPr>
          <w:rFonts w:ascii="Times New Roman" w:hAnsi="Times New Roman"/>
          <w:b w:val="0"/>
          <w:lang w:val="uk-UA"/>
        </w:rPr>
      </w:pPr>
      <w:r w:rsidRPr="00001131">
        <w:rPr>
          <w:rFonts w:ascii="Times New Roman" w:hAnsi="Times New Roman"/>
          <w:b w:val="0"/>
          <w:lang w:val="uk-UA"/>
        </w:rPr>
        <w:t>3.8. Секретар Координаційної групи готує матеріали, необхідні для її роботи, забезпечує оповіщення членів Координаційної групи про дату, час і</w:t>
      </w:r>
      <w:r>
        <w:rPr>
          <w:rFonts w:ascii="Times New Roman" w:hAnsi="Times New Roman"/>
          <w:b w:val="0"/>
          <w:lang w:val="uk-UA"/>
        </w:rPr>
        <w:t xml:space="preserve"> </w:t>
      </w:r>
      <w:r w:rsidRPr="00001131">
        <w:rPr>
          <w:rFonts w:ascii="Times New Roman" w:hAnsi="Times New Roman"/>
          <w:b w:val="0"/>
          <w:lang w:val="uk-UA"/>
        </w:rPr>
        <w:t>місце проведення засідань, веде та оформляє протокол засідання. У разі відсутності секретаря його обов’язки тимчасово виконує за дорученням голови Координаційної групи (його заступника) інший член Координаційної групи</w:t>
      </w:r>
    </w:p>
    <w:p w14:paraId="57FFC8A2" w14:textId="047D72C4" w:rsidR="000068A4" w:rsidRPr="000068A4" w:rsidRDefault="00001131" w:rsidP="00001131">
      <w:pPr>
        <w:pStyle w:val="ac"/>
        <w:jc w:val="both"/>
        <w:rPr>
          <w:rFonts w:ascii="Times New Roman" w:hAnsi="Times New Roman"/>
          <w:b w:val="0"/>
          <w:lang w:val="uk-UA"/>
        </w:rPr>
      </w:pPr>
      <w:r w:rsidRPr="00001131">
        <w:rPr>
          <w:rFonts w:ascii="Times New Roman" w:hAnsi="Times New Roman"/>
          <w:b w:val="0"/>
          <w:lang w:val="uk-UA"/>
        </w:rPr>
        <w:t>3.9. Рішення Координаційної групи приймається більшістю голосів від числа членів, які присутні на засіданні, шляхом відкритого голосування. За умови рівного розподілу голосів вирішальним є голос голови Координаційної групи.</w:t>
      </w:r>
    </w:p>
    <w:p w14:paraId="491DA9A5" w14:textId="54C5BD0C" w:rsidR="000068A4" w:rsidRPr="000068A4" w:rsidRDefault="00001131" w:rsidP="00001131">
      <w:pPr>
        <w:pStyle w:val="ac"/>
        <w:jc w:val="both"/>
        <w:rPr>
          <w:rFonts w:ascii="Times New Roman" w:hAnsi="Times New Roman"/>
          <w:b w:val="0"/>
          <w:lang w:val="uk-UA"/>
        </w:rPr>
      </w:pPr>
      <w:r w:rsidRPr="00001131">
        <w:rPr>
          <w:rFonts w:ascii="Times New Roman" w:hAnsi="Times New Roman"/>
          <w:b w:val="0"/>
          <w:lang w:val="uk-UA"/>
        </w:rPr>
        <w:t>3.10. Узгоджені Координаційною групою пропозиції передаються міській раді для врахування при:</w:t>
      </w:r>
    </w:p>
    <w:p w14:paraId="46850CD7" w14:textId="77777777" w:rsidR="00DE1613" w:rsidRDefault="00001131" w:rsidP="00001131">
      <w:pPr>
        <w:pStyle w:val="ac"/>
        <w:jc w:val="both"/>
        <w:rPr>
          <w:rFonts w:ascii="Times New Roman" w:hAnsi="Times New Roman"/>
          <w:b w:val="0"/>
          <w:lang w:val="uk-UA"/>
        </w:rPr>
      </w:pPr>
      <w:r>
        <w:rPr>
          <w:rFonts w:ascii="Times New Roman" w:hAnsi="Times New Roman"/>
          <w:b w:val="0"/>
          <w:lang w:val="uk-UA"/>
        </w:rPr>
        <w:lastRenderedPageBreak/>
        <w:t xml:space="preserve">- </w:t>
      </w:r>
      <w:r w:rsidRPr="00001131">
        <w:rPr>
          <w:rFonts w:ascii="Times New Roman" w:hAnsi="Times New Roman"/>
          <w:b w:val="0"/>
          <w:lang w:val="uk-UA"/>
        </w:rPr>
        <w:t xml:space="preserve">внесенні змін до стратегії розвитку громади, плану заходів з реалізації стратегії розвитку громади, місцевих програм розвитку, програми економічного і </w:t>
      </w:r>
    </w:p>
    <w:p w14:paraId="3917DB30" w14:textId="77777777" w:rsidR="00DE1613" w:rsidRDefault="00DE1613" w:rsidP="00001131">
      <w:pPr>
        <w:pStyle w:val="ac"/>
        <w:jc w:val="both"/>
        <w:rPr>
          <w:rFonts w:ascii="Times New Roman" w:hAnsi="Times New Roman"/>
          <w:b w:val="0"/>
          <w:lang w:val="uk-UA"/>
        </w:rPr>
      </w:pPr>
    </w:p>
    <w:p w14:paraId="1DFCBD2C" w14:textId="794A792E" w:rsidR="000068A4" w:rsidRDefault="00001131" w:rsidP="00001131">
      <w:pPr>
        <w:pStyle w:val="ac"/>
        <w:jc w:val="both"/>
        <w:rPr>
          <w:rFonts w:ascii="Times New Roman" w:hAnsi="Times New Roman"/>
          <w:b w:val="0"/>
          <w:lang w:val="uk-UA"/>
        </w:rPr>
      </w:pPr>
      <w:r w:rsidRPr="00001131">
        <w:rPr>
          <w:rFonts w:ascii="Times New Roman" w:hAnsi="Times New Roman"/>
          <w:b w:val="0"/>
          <w:lang w:val="uk-UA"/>
        </w:rPr>
        <w:t>соціального розвитку громади, плану відновлення та розвитку громади, інших прогнозних і програмних документів економічного і соціального розвитку громади в частині забезпечення потреб осіб/сімей у соціальних послугах;</w:t>
      </w:r>
    </w:p>
    <w:p w14:paraId="5988ADF3" w14:textId="1A5F3A90" w:rsidR="00001131" w:rsidRDefault="00001131" w:rsidP="00001131">
      <w:pPr>
        <w:pStyle w:val="ac"/>
        <w:jc w:val="both"/>
        <w:rPr>
          <w:rFonts w:ascii="Times New Roman" w:hAnsi="Times New Roman"/>
          <w:b w:val="0"/>
          <w:lang w:val="uk-UA"/>
        </w:rPr>
      </w:pPr>
      <w:r>
        <w:rPr>
          <w:rFonts w:ascii="Times New Roman" w:hAnsi="Times New Roman"/>
          <w:b w:val="0"/>
          <w:lang w:val="uk-UA"/>
        </w:rPr>
        <w:t xml:space="preserve"> - </w:t>
      </w:r>
      <w:r w:rsidRPr="00001131">
        <w:rPr>
          <w:rFonts w:ascii="Times New Roman" w:hAnsi="Times New Roman"/>
          <w:b w:val="0"/>
          <w:lang w:val="uk-UA"/>
        </w:rPr>
        <w:t>прийнятті рішень щодо залучення до надання соціальних послуг надавачів соціальних послуг недержавного сектору, перепрофілювання закладів, організацій і установ, що функціонують на території громади, здійснення співробітництва територіальних громад;</w:t>
      </w:r>
    </w:p>
    <w:p w14:paraId="79418D42" w14:textId="3AF76C18" w:rsidR="00001131" w:rsidRDefault="00001131" w:rsidP="00001131">
      <w:pPr>
        <w:pStyle w:val="ac"/>
        <w:jc w:val="both"/>
        <w:rPr>
          <w:rFonts w:ascii="Times New Roman" w:hAnsi="Times New Roman"/>
          <w:b w:val="0"/>
          <w:lang w:val="uk-UA"/>
        </w:rPr>
      </w:pPr>
      <w:r>
        <w:rPr>
          <w:rFonts w:ascii="Times New Roman" w:hAnsi="Times New Roman"/>
          <w:b w:val="0"/>
          <w:lang w:val="uk-UA"/>
        </w:rPr>
        <w:t xml:space="preserve"> - </w:t>
      </w:r>
      <w:r w:rsidRPr="00001131">
        <w:rPr>
          <w:rFonts w:ascii="Times New Roman" w:hAnsi="Times New Roman"/>
          <w:b w:val="0"/>
          <w:lang w:val="uk-UA"/>
        </w:rPr>
        <w:t>організації надання в громаді соціальних послуг в умовах надзвичайного або воєнного стану, прийнятті рішень щодо розширення переліку та збільшення кількості необхідних послуг, залучення необхідної кількості працівників надавачів соціальних послуг.</w:t>
      </w:r>
    </w:p>
    <w:p w14:paraId="59701FB5" w14:textId="77777777" w:rsidR="00001131" w:rsidRDefault="00001131" w:rsidP="00001131">
      <w:pPr>
        <w:pStyle w:val="ac"/>
        <w:jc w:val="both"/>
        <w:rPr>
          <w:rFonts w:ascii="Times New Roman" w:hAnsi="Times New Roman"/>
          <w:b w:val="0"/>
          <w:lang w:val="uk-UA"/>
        </w:rPr>
      </w:pPr>
    </w:p>
    <w:p w14:paraId="0AB24C10" w14:textId="21B2A2C0" w:rsidR="00001131" w:rsidRPr="000068A4" w:rsidRDefault="00001131" w:rsidP="00001131">
      <w:pPr>
        <w:pStyle w:val="ac"/>
        <w:jc w:val="both"/>
        <w:rPr>
          <w:rFonts w:ascii="Times New Roman" w:hAnsi="Times New Roman"/>
          <w:b w:val="0"/>
          <w:lang w:val="uk-UA"/>
        </w:rPr>
      </w:pPr>
      <w:r>
        <w:rPr>
          <w:rFonts w:ascii="Times New Roman" w:hAnsi="Times New Roman"/>
          <w:b w:val="0"/>
          <w:lang w:val="uk-UA"/>
        </w:rPr>
        <w:t>__________________________________________________________________</w:t>
      </w:r>
    </w:p>
    <w:p w14:paraId="0722DA81" w14:textId="77777777" w:rsidR="000068A4" w:rsidRPr="000068A4" w:rsidRDefault="000068A4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60A38D15" w14:textId="77777777" w:rsidR="000068A4" w:rsidRPr="000068A4" w:rsidRDefault="000068A4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15DC5D8D" w14:textId="77777777" w:rsidR="000068A4" w:rsidRPr="000068A4" w:rsidRDefault="000068A4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7F413665" w14:textId="77777777" w:rsidR="000068A4" w:rsidRPr="000068A4" w:rsidRDefault="000068A4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742B38E1" w14:textId="77777777" w:rsidR="000068A4" w:rsidRPr="000068A4" w:rsidRDefault="000068A4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45DC99E9" w14:textId="77777777" w:rsidR="000068A4" w:rsidRPr="000068A4" w:rsidRDefault="000068A4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7AEEA30A" w14:textId="77777777" w:rsidR="000068A4" w:rsidRPr="000068A4" w:rsidRDefault="000068A4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76E63FA5" w14:textId="77777777" w:rsidR="000068A4" w:rsidRPr="000068A4" w:rsidRDefault="000068A4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0F38E5B5" w14:textId="77777777" w:rsidR="000068A4" w:rsidRPr="000068A4" w:rsidRDefault="000068A4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5B1D56F1" w14:textId="77777777" w:rsidR="000068A4" w:rsidRDefault="000068A4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1CC35C91" w14:textId="77777777" w:rsidR="001F3F09" w:rsidRDefault="001F3F09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7022243A" w14:textId="77777777" w:rsidR="001F3F09" w:rsidRDefault="001F3F09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0F4497A0" w14:textId="77777777" w:rsidR="001F3F09" w:rsidRDefault="001F3F09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0EA7C3BD" w14:textId="77777777" w:rsidR="001F3F09" w:rsidRDefault="001F3F09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3969C2C3" w14:textId="77777777" w:rsidR="001F3F09" w:rsidRDefault="001F3F09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3920824A" w14:textId="77777777" w:rsidR="001F3F09" w:rsidRDefault="001F3F09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4FD6F6D0" w14:textId="77777777" w:rsidR="001F3F09" w:rsidRDefault="001F3F09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65FCA309" w14:textId="77777777" w:rsidR="001F3F09" w:rsidRDefault="001F3F09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6A07DF30" w14:textId="77777777" w:rsidR="001F3F09" w:rsidRDefault="001F3F09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128FDDCF" w14:textId="77777777" w:rsidR="001F3F09" w:rsidRDefault="001F3F09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442A9C4C" w14:textId="77777777" w:rsidR="001F3F09" w:rsidRDefault="001F3F09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00DA1A12" w14:textId="77777777" w:rsidR="001F3F09" w:rsidRDefault="001F3F09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611158E3" w14:textId="77777777" w:rsidR="001F3F09" w:rsidRDefault="001F3F09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565C8AD9" w14:textId="77777777" w:rsidR="001F3F09" w:rsidRDefault="001F3F09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622A01AB" w14:textId="77777777" w:rsidR="001F3F09" w:rsidRDefault="001F3F09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528BA57F" w14:textId="77777777" w:rsidR="001F3F09" w:rsidRDefault="001F3F09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4B35C63A" w14:textId="77777777" w:rsidR="001F3F09" w:rsidRDefault="001F3F09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7271B299" w14:textId="77777777" w:rsidR="001F3F09" w:rsidRDefault="001F3F09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65066AA7" w14:textId="77777777" w:rsidR="001F3F09" w:rsidRDefault="001F3F09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65581496" w14:textId="77777777" w:rsidR="001F3F09" w:rsidRDefault="001F3F09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0D158D35" w14:textId="77777777" w:rsidR="001F3F09" w:rsidRDefault="001F3F09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0F43C2C0" w14:textId="77777777" w:rsidR="001F3F09" w:rsidRDefault="001F3F09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3E2794C8" w14:textId="77777777" w:rsidR="001F3F09" w:rsidRDefault="001F3F09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296C57A6" w14:textId="77777777" w:rsidR="001F3F09" w:rsidRDefault="001F3F09">
      <w:pPr>
        <w:pStyle w:val="ac"/>
        <w:ind w:firstLine="5103"/>
        <w:rPr>
          <w:rFonts w:ascii="Times New Roman" w:hAnsi="Times New Roman"/>
          <w:b w:val="0"/>
          <w:lang w:val="uk-UA"/>
        </w:rPr>
      </w:pPr>
    </w:p>
    <w:p w14:paraId="701D774C" w14:textId="77777777" w:rsidR="001F3F09" w:rsidRPr="000068A4" w:rsidRDefault="001F3F09" w:rsidP="0055710C">
      <w:pPr>
        <w:pStyle w:val="ac"/>
        <w:rPr>
          <w:rFonts w:ascii="Times New Roman" w:hAnsi="Times New Roman"/>
          <w:b w:val="0"/>
          <w:lang w:val="uk-UA"/>
        </w:rPr>
      </w:pPr>
    </w:p>
    <w:p w14:paraId="23CAAFD2" w14:textId="58D3BE68" w:rsidR="006C2CDC" w:rsidRPr="00CA3FFB" w:rsidRDefault="00C601B0" w:rsidP="00C601B0">
      <w:pPr>
        <w:pStyle w:val="ac"/>
        <w:rPr>
          <w:rFonts w:ascii="Times New Roman" w:hAnsi="Times New Roman"/>
          <w:b w:val="0"/>
          <w:lang w:val="uk-UA"/>
        </w:rPr>
      </w:pPr>
      <w:bookmarkStart w:id="2" w:name="_Hlk142992593"/>
      <w:bookmarkEnd w:id="1"/>
      <w:r w:rsidRPr="000068A4">
        <w:rPr>
          <w:rFonts w:ascii="Times New Roman" w:hAnsi="Times New Roman"/>
          <w:b w:val="0"/>
          <w:lang w:val="uk-UA"/>
        </w:rPr>
        <w:t xml:space="preserve">                                                                         </w:t>
      </w:r>
      <w:bookmarkStart w:id="3" w:name="_Hlk216171495"/>
      <w:r w:rsidR="00CE0EE2" w:rsidRPr="00CA3FFB">
        <w:rPr>
          <w:rFonts w:ascii="Times New Roman" w:hAnsi="Times New Roman"/>
          <w:b w:val="0"/>
          <w:lang w:val="uk-UA"/>
        </w:rPr>
        <w:t>Д</w:t>
      </w:r>
      <w:r w:rsidRPr="00CA3FFB">
        <w:rPr>
          <w:rFonts w:ascii="Times New Roman" w:hAnsi="Times New Roman"/>
          <w:b w:val="0"/>
          <w:lang w:val="uk-UA"/>
        </w:rPr>
        <w:t>о</w:t>
      </w:r>
      <w:r w:rsidR="00CE0EE2" w:rsidRPr="00CA3FFB">
        <w:rPr>
          <w:rFonts w:ascii="Times New Roman" w:hAnsi="Times New Roman"/>
          <w:b w:val="0"/>
          <w:lang w:val="uk-UA"/>
        </w:rPr>
        <w:t>дато</w:t>
      </w:r>
      <w:r w:rsidRPr="00CA3FFB">
        <w:rPr>
          <w:rFonts w:ascii="Times New Roman" w:hAnsi="Times New Roman"/>
          <w:b w:val="0"/>
          <w:lang w:val="uk-UA"/>
        </w:rPr>
        <w:t xml:space="preserve">к </w:t>
      </w:r>
    </w:p>
    <w:p w14:paraId="31C7D385" w14:textId="77777777" w:rsidR="006C2CDC" w:rsidRPr="00CA3FFB" w:rsidRDefault="001D7873">
      <w:pPr>
        <w:pStyle w:val="ac"/>
        <w:ind w:firstLine="5103"/>
        <w:rPr>
          <w:rFonts w:ascii="Times New Roman" w:hAnsi="Times New Roman"/>
          <w:b w:val="0"/>
          <w:lang w:val="uk-UA"/>
        </w:rPr>
      </w:pPr>
      <w:r w:rsidRPr="00CA3FFB">
        <w:rPr>
          <w:rFonts w:ascii="Times New Roman" w:hAnsi="Times New Roman"/>
          <w:b w:val="0"/>
          <w:lang w:val="uk-UA"/>
        </w:rPr>
        <w:t>до розпорядження</w:t>
      </w:r>
    </w:p>
    <w:p w14:paraId="5A0A730D" w14:textId="77777777" w:rsidR="006C2CDC" w:rsidRPr="00CA3FFB" w:rsidRDefault="001D7873">
      <w:pPr>
        <w:pStyle w:val="ac"/>
        <w:ind w:firstLine="5103"/>
        <w:rPr>
          <w:rFonts w:ascii="Times New Roman" w:hAnsi="Times New Roman"/>
          <w:b w:val="0"/>
          <w:lang w:val="uk-UA"/>
        </w:rPr>
      </w:pPr>
      <w:bookmarkStart w:id="4" w:name="_Hlk134523923"/>
      <w:r w:rsidRPr="00CA3FFB">
        <w:rPr>
          <w:rFonts w:ascii="Times New Roman" w:hAnsi="Times New Roman"/>
          <w:b w:val="0"/>
          <w:lang w:val="uk-UA"/>
        </w:rPr>
        <w:t xml:space="preserve">Великосеверинівського </w:t>
      </w:r>
    </w:p>
    <w:p w14:paraId="5DEC9C7A" w14:textId="77777777" w:rsidR="006C2CDC" w:rsidRPr="00CA3FFB" w:rsidRDefault="001D7873">
      <w:pPr>
        <w:pStyle w:val="ac"/>
        <w:ind w:firstLine="5103"/>
        <w:rPr>
          <w:rFonts w:ascii="Times New Roman" w:hAnsi="Times New Roman"/>
          <w:b w:val="0"/>
          <w:lang w:val="uk-UA"/>
        </w:rPr>
      </w:pPr>
      <w:r w:rsidRPr="00CA3FFB">
        <w:rPr>
          <w:rFonts w:ascii="Times New Roman" w:hAnsi="Times New Roman"/>
          <w:b w:val="0"/>
          <w:lang w:val="uk-UA"/>
        </w:rPr>
        <w:t xml:space="preserve">сільського голови </w:t>
      </w:r>
    </w:p>
    <w:bookmarkEnd w:id="4"/>
    <w:p w14:paraId="593BDD98" w14:textId="0F522AB2" w:rsidR="006C2CDC" w:rsidRPr="00CA3FFB" w:rsidRDefault="001D7873">
      <w:pPr>
        <w:pStyle w:val="ac"/>
        <w:ind w:firstLine="5103"/>
        <w:rPr>
          <w:rFonts w:ascii="Times New Roman" w:hAnsi="Times New Roman"/>
          <w:b w:val="0"/>
          <w:lang w:val="uk-UA"/>
        </w:rPr>
      </w:pPr>
      <w:r w:rsidRPr="00CA3FFB">
        <w:rPr>
          <w:rFonts w:ascii="Times New Roman" w:hAnsi="Times New Roman"/>
          <w:b w:val="0"/>
          <w:lang w:val="uk-UA"/>
        </w:rPr>
        <w:t>«</w:t>
      </w:r>
      <w:r w:rsidR="00CA3FFB" w:rsidRPr="00CA3FFB">
        <w:rPr>
          <w:rFonts w:ascii="Times New Roman" w:hAnsi="Times New Roman"/>
          <w:b w:val="0"/>
          <w:lang w:val="uk-UA"/>
        </w:rPr>
        <w:t>04</w:t>
      </w:r>
      <w:r w:rsidRPr="00CA3FFB">
        <w:rPr>
          <w:rFonts w:ascii="Times New Roman" w:hAnsi="Times New Roman"/>
          <w:b w:val="0"/>
          <w:lang w:val="uk-UA"/>
        </w:rPr>
        <w:t xml:space="preserve">» </w:t>
      </w:r>
      <w:r w:rsidR="00CA3FFB" w:rsidRPr="00CA3FFB">
        <w:rPr>
          <w:rFonts w:ascii="Times New Roman" w:hAnsi="Times New Roman"/>
          <w:b w:val="0"/>
          <w:lang w:val="uk-UA"/>
        </w:rPr>
        <w:t xml:space="preserve">грудня </w:t>
      </w:r>
      <w:r w:rsidRPr="00CA3FFB">
        <w:rPr>
          <w:rFonts w:ascii="Times New Roman" w:hAnsi="Times New Roman"/>
          <w:b w:val="0"/>
          <w:lang w:val="uk-UA"/>
        </w:rPr>
        <w:t xml:space="preserve"> 202</w:t>
      </w:r>
      <w:r w:rsidR="00CA3FFB" w:rsidRPr="00CA3FFB">
        <w:rPr>
          <w:rFonts w:ascii="Times New Roman" w:hAnsi="Times New Roman"/>
          <w:b w:val="0"/>
          <w:lang w:val="uk-UA"/>
        </w:rPr>
        <w:t xml:space="preserve">5 </w:t>
      </w:r>
      <w:r w:rsidRPr="00CA3FFB">
        <w:rPr>
          <w:rFonts w:ascii="Times New Roman" w:hAnsi="Times New Roman"/>
          <w:b w:val="0"/>
          <w:lang w:val="uk-UA"/>
        </w:rPr>
        <w:t xml:space="preserve">№ </w:t>
      </w:r>
      <w:r w:rsidR="00CA3FFB" w:rsidRPr="00CA3FFB">
        <w:rPr>
          <w:rFonts w:ascii="Times New Roman" w:hAnsi="Times New Roman"/>
          <w:b w:val="0"/>
          <w:lang w:val="uk-UA"/>
        </w:rPr>
        <w:t>166-од</w:t>
      </w:r>
    </w:p>
    <w:bookmarkEnd w:id="3"/>
    <w:p w14:paraId="68B0F1EC" w14:textId="77777777" w:rsidR="006C2CDC" w:rsidRPr="00CA3FFB" w:rsidRDefault="006C2CDC">
      <w:pPr>
        <w:spacing w:line="276" w:lineRule="auto"/>
        <w:rPr>
          <w:b/>
          <w:sz w:val="28"/>
          <w:szCs w:val="28"/>
          <w:lang w:eastAsia="uk-UA"/>
        </w:rPr>
      </w:pPr>
    </w:p>
    <w:bookmarkEnd w:id="2"/>
    <w:p w14:paraId="673DE58A" w14:textId="77777777" w:rsidR="006C2CDC" w:rsidRPr="00CA3FFB" w:rsidRDefault="001D7873">
      <w:pPr>
        <w:spacing w:line="276" w:lineRule="auto"/>
        <w:jc w:val="center"/>
        <w:rPr>
          <w:b/>
          <w:sz w:val="28"/>
          <w:szCs w:val="28"/>
          <w:lang w:eastAsia="uk-UA"/>
        </w:rPr>
      </w:pPr>
      <w:r w:rsidRPr="00CA3FFB">
        <w:rPr>
          <w:b/>
          <w:sz w:val="28"/>
          <w:szCs w:val="28"/>
          <w:lang w:eastAsia="uk-UA"/>
        </w:rPr>
        <w:t>СКЛАД</w:t>
      </w:r>
    </w:p>
    <w:p w14:paraId="4C9BD42C" w14:textId="76B039EF" w:rsidR="006C2CDC" w:rsidRDefault="001F3F09">
      <w:pPr>
        <w:spacing w:line="276" w:lineRule="auto"/>
        <w:jc w:val="center"/>
        <w:rPr>
          <w:b/>
          <w:sz w:val="28"/>
          <w:szCs w:val="28"/>
          <w:lang w:val="uk" w:eastAsia="uk-UA"/>
        </w:rPr>
      </w:pPr>
      <w:bookmarkStart w:id="5" w:name="_Hlk190261877"/>
      <w:r w:rsidRPr="00CA3FFB">
        <w:rPr>
          <w:b/>
          <w:sz w:val="28"/>
          <w:szCs w:val="28"/>
          <w:lang w:eastAsia="uk-UA"/>
        </w:rPr>
        <w:t>Координаційної групи з питань визначення потреб населення Великосеверинівськ</w:t>
      </w:r>
      <w:r w:rsidR="009505DC" w:rsidRPr="00CA3FFB">
        <w:rPr>
          <w:b/>
          <w:sz w:val="28"/>
          <w:szCs w:val="28"/>
          <w:lang w:eastAsia="uk-UA"/>
        </w:rPr>
        <w:t xml:space="preserve">ої </w:t>
      </w:r>
      <w:r w:rsidRPr="00CA3FFB">
        <w:rPr>
          <w:b/>
          <w:sz w:val="28"/>
          <w:szCs w:val="28"/>
          <w:lang w:eastAsia="uk-UA"/>
        </w:rPr>
        <w:t xml:space="preserve"> сільськ</w:t>
      </w:r>
      <w:r w:rsidR="009505DC" w:rsidRPr="00CA3FFB">
        <w:rPr>
          <w:b/>
          <w:sz w:val="28"/>
          <w:szCs w:val="28"/>
          <w:lang w:eastAsia="uk-UA"/>
        </w:rPr>
        <w:t xml:space="preserve">ої </w:t>
      </w:r>
      <w:r w:rsidRPr="00CA3FFB">
        <w:rPr>
          <w:b/>
          <w:sz w:val="28"/>
          <w:szCs w:val="28"/>
          <w:lang w:eastAsia="uk-UA"/>
        </w:rPr>
        <w:t xml:space="preserve"> рад</w:t>
      </w:r>
      <w:r w:rsidR="009505DC" w:rsidRPr="00CA3FFB">
        <w:rPr>
          <w:b/>
          <w:sz w:val="28"/>
          <w:szCs w:val="28"/>
          <w:lang w:eastAsia="uk-UA"/>
        </w:rPr>
        <w:t>и  у соціальних послугах</w:t>
      </w:r>
      <w:r w:rsidR="009505DC" w:rsidRPr="009505DC">
        <w:rPr>
          <w:b/>
          <w:sz w:val="28"/>
          <w:szCs w:val="28"/>
          <w:lang w:eastAsia="uk-UA"/>
        </w:rPr>
        <w:t xml:space="preserve"> під час дії на території України або в окремих її місцевостях надзвичайного або воєнного стану</w:t>
      </w:r>
      <w:r w:rsidR="009505DC">
        <w:rPr>
          <w:b/>
          <w:sz w:val="28"/>
          <w:szCs w:val="28"/>
          <w:lang w:val="uk" w:eastAsia="uk-UA"/>
        </w:rPr>
        <w:t xml:space="preserve"> </w:t>
      </w:r>
    </w:p>
    <w:bookmarkEnd w:id="5"/>
    <w:p w14:paraId="11276B30" w14:textId="77777777" w:rsidR="006C2CDC" w:rsidRDefault="006C2CDC">
      <w:pPr>
        <w:spacing w:line="276" w:lineRule="auto"/>
        <w:jc w:val="center"/>
        <w:rPr>
          <w:b/>
          <w:i/>
          <w:sz w:val="28"/>
          <w:szCs w:val="28"/>
          <w:lang w:val="uk" w:eastAsia="uk-UA"/>
        </w:rPr>
      </w:pPr>
    </w:p>
    <w:p w14:paraId="3047C3B1" w14:textId="08FFC7A5" w:rsidR="006C2CDC" w:rsidRDefault="009505DC">
      <w:pPr>
        <w:spacing w:line="276" w:lineRule="auto"/>
        <w:ind w:firstLine="708"/>
        <w:jc w:val="center"/>
        <w:rPr>
          <w:b/>
          <w:sz w:val="28"/>
          <w:szCs w:val="28"/>
          <w:lang w:val="uk" w:eastAsia="uk-UA"/>
        </w:rPr>
      </w:pPr>
      <w:bookmarkStart w:id="6" w:name="_Hlk134524178"/>
      <w:r w:rsidRPr="009505DC">
        <w:rPr>
          <w:b/>
          <w:sz w:val="28"/>
          <w:szCs w:val="28"/>
          <w:lang w:eastAsia="uk-UA"/>
        </w:rPr>
        <w:t>Голова координаційної групи</w:t>
      </w:r>
      <w:r>
        <w:rPr>
          <w:b/>
          <w:sz w:val="28"/>
          <w:szCs w:val="28"/>
          <w:lang w:val="uk" w:eastAsia="uk-UA"/>
        </w:rPr>
        <w:t>:</w:t>
      </w:r>
    </w:p>
    <w:bookmarkEnd w:id="6"/>
    <w:p w14:paraId="4C2B1A11" w14:textId="77777777" w:rsidR="006C2CDC" w:rsidRDefault="006C2CDC">
      <w:pPr>
        <w:spacing w:line="276" w:lineRule="auto"/>
        <w:ind w:firstLine="708"/>
        <w:jc w:val="center"/>
        <w:rPr>
          <w:b/>
          <w:sz w:val="28"/>
          <w:szCs w:val="28"/>
          <w:lang w:val="uk" w:eastAsia="uk-U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71"/>
      </w:tblGrid>
      <w:tr w:rsidR="006C2CDC" w14:paraId="7D8563EA" w14:textId="77777777" w:rsidTr="0055710C">
        <w:tc>
          <w:tcPr>
            <w:tcW w:w="3261" w:type="dxa"/>
          </w:tcPr>
          <w:p w14:paraId="2C93E3EE" w14:textId="031A4E32" w:rsidR="006C2CDC" w:rsidRDefault="009505D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ГАРКАВА</w:t>
            </w:r>
          </w:p>
          <w:p w14:paraId="409BEE90" w14:textId="6AAC63B7" w:rsidR="006C2CDC" w:rsidRDefault="009505D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Інна Валеріївна</w:t>
            </w:r>
          </w:p>
        </w:tc>
        <w:tc>
          <w:tcPr>
            <w:tcW w:w="6371" w:type="dxa"/>
          </w:tcPr>
          <w:p w14:paraId="391BE0A1" w14:textId="4E038533" w:rsidR="006C2CDC" w:rsidRDefault="009505DC">
            <w:pPr>
              <w:ind w:right="-108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З</w:t>
            </w:r>
            <w:r w:rsidRPr="009505DC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аступник 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сільського</w:t>
            </w:r>
            <w:r w:rsidRPr="009505DC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голови з питань діяльності виконавчих органів ради</w:t>
            </w:r>
          </w:p>
        </w:tc>
      </w:tr>
      <w:tr w:rsidR="006C2CDC" w14:paraId="01C378F1" w14:textId="77777777" w:rsidTr="0055710C">
        <w:tc>
          <w:tcPr>
            <w:tcW w:w="3261" w:type="dxa"/>
          </w:tcPr>
          <w:p w14:paraId="015709A3" w14:textId="77777777" w:rsidR="006C2CDC" w:rsidRDefault="006C2CDC">
            <w:pPr>
              <w:rPr>
                <w:rFonts w:eastAsia="Calibri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6371" w:type="dxa"/>
          </w:tcPr>
          <w:p w14:paraId="03196EFC" w14:textId="77777777" w:rsidR="006C2CDC" w:rsidRDefault="006C2CDC"/>
        </w:tc>
      </w:tr>
    </w:tbl>
    <w:p w14:paraId="74B17E5A" w14:textId="62BD9992" w:rsidR="006C2CDC" w:rsidRDefault="009505DC">
      <w:pPr>
        <w:spacing w:line="276" w:lineRule="auto"/>
        <w:ind w:firstLine="708"/>
        <w:jc w:val="center"/>
        <w:rPr>
          <w:b/>
          <w:sz w:val="28"/>
          <w:szCs w:val="28"/>
          <w:lang w:val="uk" w:eastAsia="uk-UA"/>
        </w:rPr>
      </w:pPr>
      <w:r w:rsidRPr="009505DC">
        <w:rPr>
          <w:b/>
          <w:sz w:val="28"/>
          <w:szCs w:val="28"/>
          <w:lang w:eastAsia="uk-UA"/>
        </w:rPr>
        <w:t>Заступник голови координаційної групи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4"/>
        <w:gridCol w:w="6448"/>
      </w:tblGrid>
      <w:tr w:rsidR="006C2CDC" w14:paraId="739EB908" w14:textId="77777777">
        <w:trPr>
          <w:trHeight w:val="725"/>
        </w:trPr>
        <w:tc>
          <w:tcPr>
            <w:tcW w:w="3184" w:type="dxa"/>
          </w:tcPr>
          <w:p w14:paraId="58493EDA" w14:textId="2CDFA44E" w:rsidR="006C2CDC" w:rsidRDefault="009505DC">
            <w:pPr>
              <w:rPr>
                <w:rFonts w:eastAsia="Calibri"/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КОЛІНЬКО</w:t>
            </w:r>
          </w:p>
          <w:p w14:paraId="0CFD0A4A" w14:textId="1AD39766" w:rsidR="006C2CDC" w:rsidRDefault="009505DC">
            <w:pPr>
              <w:rPr>
                <w:rFonts w:eastAsia="Calibri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Світлана Степанівна</w:t>
            </w:r>
          </w:p>
        </w:tc>
        <w:tc>
          <w:tcPr>
            <w:tcW w:w="6448" w:type="dxa"/>
          </w:tcPr>
          <w:p w14:paraId="62806B3C" w14:textId="5DCAFDD1" w:rsidR="006C2CDC" w:rsidRDefault="009505DC">
            <w:pPr>
              <w:rPr>
                <w:rFonts w:eastAsia="Calibri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color w:val="000000"/>
                <w:sz w:val="28"/>
                <w:szCs w:val="28"/>
                <w:lang w:eastAsia="uk-UA" w:bidi="uk-UA"/>
              </w:rPr>
              <w:t>Начальник відділу соціального захисту населення та охорони здоров</w:t>
            </w:r>
            <w:r w:rsidRPr="009505DC">
              <w:rPr>
                <w:color w:val="000000"/>
                <w:sz w:val="28"/>
                <w:szCs w:val="28"/>
                <w:lang w:val="ru-RU" w:eastAsia="uk-UA" w:bidi="uk-UA"/>
              </w:rPr>
              <w:t>’</w:t>
            </w:r>
            <w:r>
              <w:rPr>
                <w:color w:val="000000"/>
                <w:sz w:val="28"/>
                <w:szCs w:val="28"/>
                <w:lang w:eastAsia="uk-UA" w:bidi="uk-UA"/>
              </w:rPr>
              <w:t>я сільської ради</w:t>
            </w:r>
            <w:r>
              <w:rPr>
                <w:rFonts w:eastAsia="Calibri"/>
                <w:color w:val="000000"/>
                <w:sz w:val="28"/>
                <w:szCs w:val="28"/>
                <w:lang w:eastAsia="uk-UA" w:bidi="uk-UA"/>
              </w:rPr>
              <w:t xml:space="preserve"> </w:t>
            </w:r>
          </w:p>
        </w:tc>
      </w:tr>
    </w:tbl>
    <w:p w14:paraId="05B28682" w14:textId="3A45B58A" w:rsidR="006C2CDC" w:rsidRDefault="009505DC">
      <w:pPr>
        <w:spacing w:line="276" w:lineRule="auto"/>
        <w:ind w:firstLine="708"/>
        <w:jc w:val="center"/>
        <w:rPr>
          <w:b/>
          <w:bCs/>
          <w:sz w:val="28"/>
          <w:szCs w:val="28"/>
          <w:lang w:val="uk" w:eastAsia="uk-UA"/>
        </w:rPr>
      </w:pPr>
      <w:bookmarkStart w:id="7" w:name="_Hlk142981377"/>
      <w:r w:rsidRPr="009505DC">
        <w:rPr>
          <w:b/>
          <w:bCs/>
          <w:sz w:val="28"/>
          <w:szCs w:val="28"/>
          <w:lang w:eastAsia="uk-UA"/>
        </w:rPr>
        <w:t>Секретар координаційної групи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4"/>
        <w:gridCol w:w="6448"/>
      </w:tblGrid>
      <w:tr w:rsidR="006C2CDC" w14:paraId="2F939921" w14:textId="77777777">
        <w:tc>
          <w:tcPr>
            <w:tcW w:w="3184" w:type="dxa"/>
          </w:tcPr>
          <w:p w14:paraId="6D4803EE" w14:textId="77777777" w:rsidR="009505DC" w:rsidRDefault="009505DC">
            <w:pPr>
              <w:rPr>
                <w:rFonts w:eastAsia="Calibri"/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ЯРЕМЕНКО</w:t>
            </w:r>
          </w:p>
          <w:p w14:paraId="7EEABE5C" w14:textId="622CC0A2" w:rsidR="006C2CDC" w:rsidRDefault="009505DC">
            <w:pPr>
              <w:rPr>
                <w:rFonts w:eastAsia="Calibri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 w:bidi="en-US"/>
              </w:rPr>
              <w:t xml:space="preserve">Олена Дмитрівна </w:t>
            </w:r>
          </w:p>
        </w:tc>
        <w:tc>
          <w:tcPr>
            <w:tcW w:w="6448" w:type="dxa"/>
          </w:tcPr>
          <w:p w14:paraId="214001D9" w14:textId="68D9E922" w:rsidR="006C2CDC" w:rsidRDefault="009505DC">
            <w:pPr>
              <w:widowControl w:val="0"/>
              <w:tabs>
                <w:tab w:val="left" w:pos="3828"/>
              </w:tabs>
              <w:spacing w:line="298" w:lineRule="exact"/>
              <w:jc w:val="both"/>
              <w:rPr>
                <w:rFonts w:eastAsia="Calibri"/>
                <w:b/>
                <w:bCs/>
                <w:sz w:val="28"/>
                <w:szCs w:val="28"/>
                <w:lang w:eastAsia="en-US" w:bidi="en-US"/>
              </w:rPr>
            </w:pPr>
            <w:r w:rsidRPr="009505DC">
              <w:rPr>
                <w:color w:val="000000"/>
                <w:sz w:val="28"/>
                <w:szCs w:val="28"/>
                <w:lang w:eastAsia="uk-UA" w:bidi="uk-UA"/>
              </w:rPr>
              <w:t xml:space="preserve">Директор КЗ «ЦНСПН Великосеверинівської сільської ради» </w:t>
            </w:r>
          </w:p>
        </w:tc>
      </w:tr>
    </w:tbl>
    <w:bookmarkEnd w:id="7"/>
    <w:p w14:paraId="0EE83354" w14:textId="06ECA7B5" w:rsidR="006C2CDC" w:rsidRDefault="009505DC">
      <w:pPr>
        <w:spacing w:line="276" w:lineRule="auto"/>
        <w:ind w:firstLine="708"/>
        <w:jc w:val="center"/>
        <w:rPr>
          <w:b/>
          <w:sz w:val="28"/>
          <w:szCs w:val="28"/>
          <w:lang w:val="uk" w:eastAsia="uk-UA"/>
        </w:rPr>
      </w:pPr>
      <w:r w:rsidRPr="009505DC">
        <w:rPr>
          <w:b/>
          <w:sz w:val="28"/>
          <w:szCs w:val="28"/>
          <w:lang w:eastAsia="uk-UA"/>
        </w:rPr>
        <w:t>Члени координаційної групи: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66"/>
      </w:tblGrid>
      <w:tr w:rsidR="006C2CDC" w14:paraId="0D716A2A" w14:textId="77777777">
        <w:tc>
          <w:tcPr>
            <w:tcW w:w="3256" w:type="dxa"/>
          </w:tcPr>
          <w:p w14:paraId="3A67BB34" w14:textId="77777777" w:rsidR="006C2CDC" w:rsidRDefault="001D78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ГАВРИЛЕНКО</w:t>
            </w:r>
          </w:p>
          <w:p w14:paraId="38858F3C" w14:textId="77777777" w:rsidR="006C2CDC" w:rsidRDefault="001D7873">
            <w:pPr>
              <w:spacing w:line="276" w:lineRule="auto"/>
              <w:rPr>
                <w:b/>
                <w:sz w:val="28"/>
                <w:szCs w:val="28"/>
                <w:lang w:val="uk" w:eastAsia="uk-UA"/>
              </w:rPr>
            </w:pPr>
            <w:r>
              <w:rPr>
                <w:b/>
                <w:bCs/>
                <w:sz w:val="28"/>
                <w:szCs w:val="28"/>
                <w:lang w:bidi="en-US"/>
              </w:rPr>
              <w:t>Тетяна Анатоліївна</w:t>
            </w:r>
          </w:p>
        </w:tc>
        <w:tc>
          <w:tcPr>
            <w:tcW w:w="6366" w:type="dxa"/>
          </w:tcPr>
          <w:p w14:paraId="76D4C65D" w14:textId="77777777" w:rsidR="006C2CDC" w:rsidRDefault="001D7873">
            <w:pPr>
              <w:rPr>
                <w:bCs/>
                <w:sz w:val="28"/>
                <w:szCs w:val="28"/>
                <w:lang w:bidi="en-US"/>
              </w:rPr>
            </w:pPr>
            <w:r>
              <w:rPr>
                <w:bCs/>
                <w:sz w:val="28"/>
                <w:szCs w:val="28"/>
                <w:lang w:bidi="en-US"/>
              </w:rPr>
              <w:t xml:space="preserve">Староста Високобайрацького старостинського округу </w:t>
            </w:r>
          </w:p>
          <w:p w14:paraId="5BCAC842" w14:textId="77777777" w:rsidR="006C2CDC" w:rsidRDefault="006C2CDC">
            <w:pPr>
              <w:rPr>
                <w:bCs/>
                <w:sz w:val="28"/>
                <w:szCs w:val="28"/>
                <w:lang w:bidi="en-US"/>
              </w:rPr>
            </w:pPr>
          </w:p>
        </w:tc>
      </w:tr>
      <w:tr w:rsidR="006C2CDC" w14:paraId="72E8529D" w14:textId="77777777">
        <w:tc>
          <w:tcPr>
            <w:tcW w:w="3256" w:type="dxa"/>
          </w:tcPr>
          <w:p w14:paraId="53028D19" w14:textId="77777777" w:rsidR="006C2CDC" w:rsidRDefault="001D78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ДВОРНІК </w:t>
            </w:r>
          </w:p>
          <w:p w14:paraId="23EBC8A2" w14:textId="77777777" w:rsidR="006C2CDC" w:rsidRDefault="001D78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Андрій Іванович</w:t>
            </w:r>
          </w:p>
          <w:p w14:paraId="277CAC72" w14:textId="77777777" w:rsidR="006C2CDC" w:rsidRDefault="006C2CDC">
            <w:pPr>
              <w:spacing w:line="276" w:lineRule="auto"/>
              <w:jc w:val="center"/>
              <w:rPr>
                <w:b/>
                <w:sz w:val="28"/>
                <w:szCs w:val="28"/>
                <w:lang w:val="uk" w:eastAsia="uk-UA"/>
              </w:rPr>
            </w:pPr>
          </w:p>
        </w:tc>
        <w:tc>
          <w:tcPr>
            <w:tcW w:w="6366" w:type="dxa"/>
          </w:tcPr>
          <w:p w14:paraId="74F050BA" w14:textId="77777777" w:rsidR="006C2CDC" w:rsidRDefault="001D7873">
            <w:pPr>
              <w:ind w:right="-108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Поліцейський офіцер громади сектору взаємодії з громадами відділу превенції Кропивницького районного управління поліції Головного управління Національної поліції в Кіровоградській області (за згодою)</w:t>
            </w:r>
          </w:p>
          <w:p w14:paraId="4255DC11" w14:textId="77777777" w:rsidR="006C2CDC" w:rsidRDefault="006C2CDC">
            <w:pPr>
              <w:ind w:right="-108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C2CDC" w14:paraId="672D8A70" w14:textId="77777777">
        <w:tc>
          <w:tcPr>
            <w:tcW w:w="3256" w:type="dxa"/>
          </w:tcPr>
          <w:p w14:paraId="55B63417" w14:textId="77777777" w:rsidR="006C2CDC" w:rsidRDefault="001D78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ДРАГАНЕЦЬ</w:t>
            </w:r>
          </w:p>
          <w:p w14:paraId="49F9354A" w14:textId="77777777" w:rsidR="006C2CDC" w:rsidRDefault="001D78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Анна Андріївна</w:t>
            </w:r>
          </w:p>
        </w:tc>
        <w:tc>
          <w:tcPr>
            <w:tcW w:w="6366" w:type="dxa"/>
          </w:tcPr>
          <w:p w14:paraId="787E370A" w14:textId="77777777" w:rsidR="006C2CDC" w:rsidRDefault="001D7873">
            <w:pPr>
              <w:ind w:right="-108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 КЗ </w:t>
            </w:r>
            <w:r>
              <w:rPr>
                <w:rFonts w:eastAsiaTheme="minorEastAsia"/>
                <w:sz w:val="28"/>
                <w:szCs w:val="28"/>
              </w:rPr>
              <w:t>ЦНСПН Великосеверинівської сільської ради»</w:t>
            </w:r>
          </w:p>
          <w:p w14:paraId="1D126EB3" w14:textId="77777777" w:rsidR="006C2CDC" w:rsidRDefault="006C2CDC">
            <w:pPr>
              <w:ind w:right="-108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C2CDC" w14:paraId="44E750D8" w14:textId="77777777">
        <w:tc>
          <w:tcPr>
            <w:tcW w:w="3256" w:type="dxa"/>
          </w:tcPr>
          <w:p w14:paraId="7DA460C2" w14:textId="77777777" w:rsidR="006C2CDC" w:rsidRDefault="009505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КОЛОМІЄЦЬ</w:t>
            </w:r>
          </w:p>
          <w:p w14:paraId="5924DA7B" w14:textId="19EDC23A" w:rsidR="009505DC" w:rsidRDefault="009505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Ганна Сергіївна</w:t>
            </w:r>
          </w:p>
        </w:tc>
        <w:tc>
          <w:tcPr>
            <w:tcW w:w="6366" w:type="dxa"/>
          </w:tcPr>
          <w:p w14:paraId="75DE7AD2" w14:textId="734726CB" w:rsidR="006C2CDC" w:rsidRDefault="009505DC">
            <w:pPr>
              <w:ind w:right="-108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Секретар сільської ради</w:t>
            </w:r>
          </w:p>
          <w:p w14:paraId="731AB7D5" w14:textId="77777777" w:rsidR="006C2CDC" w:rsidRDefault="006C2CDC">
            <w:pPr>
              <w:ind w:right="-108"/>
              <w:jc w:val="both"/>
              <w:rPr>
                <w:rFonts w:eastAsiaTheme="minorEastAsia"/>
                <w:sz w:val="28"/>
                <w:szCs w:val="28"/>
              </w:rPr>
            </w:pPr>
          </w:p>
          <w:p w14:paraId="630B55CC" w14:textId="77777777" w:rsidR="006C2CDC" w:rsidRDefault="006C2CDC">
            <w:pPr>
              <w:ind w:right="-108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C2CDC" w14:paraId="29AE8525" w14:textId="77777777">
        <w:tc>
          <w:tcPr>
            <w:tcW w:w="3256" w:type="dxa"/>
          </w:tcPr>
          <w:p w14:paraId="79155139" w14:textId="77777777" w:rsidR="006C2CDC" w:rsidRDefault="001D78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КАЛІНІНА</w:t>
            </w:r>
          </w:p>
          <w:p w14:paraId="41D9E0FB" w14:textId="77777777" w:rsidR="006C2CDC" w:rsidRDefault="001D78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Олена Сергіївна</w:t>
            </w:r>
          </w:p>
        </w:tc>
        <w:tc>
          <w:tcPr>
            <w:tcW w:w="6366" w:type="dxa"/>
          </w:tcPr>
          <w:p w14:paraId="5E98DEF7" w14:textId="77777777" w:rsidR="006C2CDC" w:rsidRDefault="001D7873">
            <w:pPr>
              <w:ind w:right="-108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 xml:space="preserve">Фахівець з соціальної роботи КЗ «ЦНСПН </w:t>
            </w:r>
            <w:r>
              <w:rPr>
                <w:rFonts w:eastAsiaTheme="minorEastAsia"/>
                <w:sz w:val="28"/>
                <w:szCs w:val="28"/>
              </w:rPr>
              <w:lastRenderedPageBreak/>
              <w:t>Великосеверинівської сільської ради»</w:t>
            </w:r>
          </w:p>
        </w:tc>
      </w:tr>
      <w:tr w:rsidR="006C2CDC" w14:paraId="0BF871B7" w14:textId="77777777">
        <w:tc>
          <w:tcPr>
            <w:tcW w:w="3256" w:type="dxa"/>
          </w:tcPr>
          <w:p w14:paraId="2736A6FF" w14:textId="77777777" w:rsidR="006C2CDC" w:rsidRDefault="006C2CDC">
            <w:pPr>
              <w:rPr>
                <w:b/>
                <w:sz w:val="28"/>
                <w:szCs w:val="28"/>
              </w:rPr>
            </w:pPr>
          </w:p>
        </w:tc>
        <w:tc>
          <w:tcPr>
            <w:tcW w:w="6366" w:type="dxa"/>
          </w:tcPr>
          <w:p w14:paraId="76B15435" w14:textId="77777777" w:rsidR="006C2CDC" w:rsidRDefault="006C2CDC">
            <w:pPr>
              <w:ind w:right="-108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C2CDC" w14:paraId="7FF6C85C" w14:textId="77777777">
        <w:tc>
          <w:tcPr>
            <w:tcW w:w="3256" w:type="dxa"/>
          </w:tcPr>
          <w:p w14:paraId="36A74BEE" w14:textId="77777777" w:rsidR="006C2CDC" w:rsidRDefault="001D78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КІРІЧЕНКО</w:t>
            </w:r>
          </w:p>
          <w:p w14:paraId="4B18C4E0" w14:textId="77777777" w:rsidR="006C2CDC" w:rsidRDefault="001D78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Сергій Васильович</w:t>
            </w:r>
          </w:p>
        </w:tc>
        <w:tc>
          <w:tcPr>
            <w:tcW w:w="6366" w:type="dxa"/>
          </w:tcPr>
          <w:p w14:paraId="10458FEF" w14:textId="77777777" w:rsidR="006C2CDC" w:rsidRDefault="001D7873">
            <w:pPr>
              <w:ind w:right="-108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Начальник відділу правового забезпечення та проектно-інвестиційної діяльності сільської ради </w:t>
            </w:r>
          </w:p>
          <w:p w14:paraId="57AF6D09" w14:textId="77777777" w:rsidR="006C2CDC" w:rsidRDefault="006C2CDC">
            <w:pPr>
              <w:ind w:right="-108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C2CDC" w14:paraId="45CA699B" w14:textId="77777777">
        <w:tc>
          <w:tcPr>
            <w:tcW w:w="3256" w:type="dxa"/>
          </w:tcPr>
          <w:p w14:paraId="39716650" w14:textId="77777777" w:rsidR="006C2CDC" w:rsidRDefault="001D7873">
            <w:pPr>
              <w:rPr>
                <w:rFonts w:cstheme="minorBidi"/>
                <w:b/>
                <w:sz w:val="28"/>
                <w:szCs w:val="28"/>
              </w:rPr>
            </w:pPr>
            <w:r>
              <w:rPr>
                <w:rFonts w:cstheme="minorBidi"/>
                <w:b/>
                <w:sz w:val="28"/>
                <w:szCs w:val="28"/>
              </w:rPr>
              <w:t>КОЛІНЬКО</w:t>
            </w:r>
          </w:p>
          <w:p w14:paraId="4E6ECC53" w14:textId="77777777" w:rsidR="006C2CDC" w:rsidRDefault="001D7873">
            <w:pPr>
              <w:spacing w:line="276" w:lineRule="auto"/>
              <w:rPr>
                <w:b/>
                <w:sz w:val="28"/>
                <w:szCs w:val="28"/>
                <w:lang w:val="uk" w:eastAsia="uk-UA"/>
              </w:rPr>
            </w:pPr>
            <w:r>
              <w:rPr>
                <w:rFonts w:cstheme="minorBidi"/>
                <w:b/>
                <w:sz w:val="28"/>
                <w:szCs w:val="28"/>
              </w:rPr>
              <w:t>Віктор Олексійович</w:t>
            </w:r>
          </w:p>
        </w:tc>
        <w:tc>
          <w:tcPr>
            <w:tcW w:w="6366" w:type="dxa"/>
          </w:tcPr>
          <w:p w14:paraId="0BA16E03" w14:textId="77777777" w:rsidR="006C2CDC" w:rsidRDefault="001D7873">
            <w:pPr>
              <w:spacing w:line="276" w:lineRule="auto"/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rFonts w:cstheme="minorBidi"/>
                <w:sz w:val="28"/>
                <w:szCs w:val="28"/>
              </w:rPr>
              <w:t xml:space="preserve">Староста Созонівського старостинського округу </w:t>
            </w:r>
          </w:p>
          <w:p w14:paraId="4B06251B" w14:textId="77777777" w:rsidR="006C2CDC" w:rsidRDefault="006C2CDC">
            <w:pPr>
              <w:spacing w:line="276" w:lineRule="auto"/>
              <w:jc w:val="center"/>
              <w:rPr>
                <w:b/>
                <w:sz w:val="28"/>
                <w:szCs w:val="28"/>
                <w:lang w:val="uk" w:eastAsia="uk-UA"/>
              </w:rPr>
            </w:pPr>
          </w:p>
        </w:tc>
      </w:tr>
      <w:tr w:rsidR="006C2CDC" w14:paraId="3AD18ECE" w14:textId="77777777">
        <w:tc>
          <w:tcPr>
            <w:tcW w:w="3256" w:type="dxa"/>
          </w:tcPr>
          <w:p w14:paraId="01422F43" w14:textId="77777777" w:rsidR="006C2CDC" w:rsidRDefault="001D78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КОСАРЧУК </w:t>
            </w:r>
          </w:p>
          <w:p w14:paraId="631BC98C" w14:textId="77777777" w:rsidR="006C2CDC" w:rsidRDefault="001D78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Лідія Георгіївна</w:t>
            </w:r>
          </w:p>
          <w:p w14:paraId="3C0FE025" w14:textId="77777777" w:rsidR="006C2CDC" w:rsidRDefault="006C2CDC">
            <w:pPr>
              <w:rPr>
                <w:rFonts w:cstheme="minorBidi"/>
                <w:b/>
                <w:sz w:val="28"/>
                <w:szCs w:val="28"/>
              </w:rPr>
            </w:pPr>
          </w:p>
        </w:tc>
        <w:tc>
          <w:tcPr>
            <w:tcW w:w="6366" w:type="dxa"/>
          </w:tcPr>
          <w:p w14:paraId="4816BA0B" w14:textId="77777777" w:rsidR="006C2CDC" w:rsidRDefault="001D7873">
            <w:pPr>
              <w:ind w:right="-108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Начальник відділу земельних відносин, комунальної </w:t>
            </w:r>
            <w:r>
              <w:rPr>
                <w:rFonts w:eastAsiaTheme="minorEastAsia"/>
                <w:sz w:val="28"/>
                <w:szCs w:val="28"/>
              </w:rPr>
              <w:t>власності, інфраструктури та житлово-комунального господарства сільської ради</w:t>
            </w:r>
          </w:p>
          <w:p w14:paraId="2AEC003B" w14:textId="77777777" w:rsidR="006C2CDC" w:rsidRDefault="006C2CDC">
            <w:pPr>
              <w:ind w:right="-108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C2CDC" w14:paraId="026AF12F" w14:textId="77777777">
        <w:tc>
          <w:tcPr>
            <w:tcW w:w="3256" w:type="dxa"/>
          </w:tcPr>
          <w:p w14:paraId="14605798" w14:textId="77777777" w:rsidR="006C2CDC" w:rsidRDefault="001D7873">
            <w:pPr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 xml:space="preserve">КОШКІНА </w:t>
            </w:r>
          </w:p>
          <w:p w14:paraId="4F0D2521" w14:textId="77777777" w:rsidR="006C2CDC" w:rsidRDefault="001D7873">
            <w:pPr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Катерина Петрівна</w:t>
            </w:r>
          </w:p>
          <w:p w14:paraId="465644B2" w14:textId="77777777" w:rsidR="006C2CDC" w:rsidRDefault="006C2CDC">
            <w:pPr>
              <w:rPr>
                <w:rFonts w:cstheme="minorBidi"/>
                <w:b/>
                <w:sz w:val="28"/>
                <w:szCs w:val="28"/>
              </w:rPr>
            </w:pPr>
          </w:p>
        </w:tc>
        <w:tc>
          <w:tcPr>
            <w:tcW w:w="6366" w:type="dxa"/>
          </w:tcPr>
          <w:p w14:paraId="7696351B" w14:textId="77777777" w:rsidR="006C2CDC" w:rsidRDefault="001D7873">
            <w:pPr>
              <w:ind w:right="-108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Начальник відділу організаційної роботи, інформаційної діяльності та комунікацій з громадськістю</w:t>
            </w:r>
          </w:p>
          <w:p w14:paraId="7B8041D8" w14:textId="77777777" w:rsidR="006C2CDC" w:rsidRDefault="006C2CDC">
            <w:pPr>
              <w:ind w:right="-108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C2CDC" w14:paraId="7736FAF5" w14:textId="77777777">
        <w:tc>
          <w:tcPr>
            <w:tcW w:w="3256" w:type="dxa"/>
          </w:tcPr>
          <w:p w14:paraId="5BB35956" w14:textId="77777777" w:rsidR="006C2CDC" w:rsidRDefault="001D78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КРАВЧУК Наталя Сергіївна</w:t>
            </w:r>
          </w:p>
        </w:tc>
        <w:tc>
          <w:tcPr>
            <w:tcW w:w="6366" w:type="dxa"/>
          </w:tcPr>
          <w:p w14:paraId="0A771A1B" w14:textId="77777777" w:rsidR="006C2CDC" w:rsidRDefault="001D7873">
            <w:pPr>
              <w:ind w:right="-108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Фахівець з соціальної ро</w:t>
            </w:r>
            <w:r>
              <w:rPr>
                <w:rFonts w:eastAsiaTheme="minorEastAsia"/>
                <w:sz w:val="28"/>
                <w:szCs w:val="28"/>
              </w:rPr>
              <w:t xml:space="preserve">боти КЗ «ЦНСПН Великосеверинівської сільської ради» </w:t>
            </w:r>
          </w:p>
          <w:p w14:paraId="16312A78" w14:textId="77777777" w:rsidR="006C2CDC" w:rsidRDefault="006C2CDC">
            <w:pPr>
              <w:ind w:right="-108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C2CDC" w14:paraId="50789327" w14:textId="77777777">
        <w:trPr>
          <w:trHeight w:val="807"/>
        </w:trPr>
        <w:tc>
          <w:tcPr>
            <w:tcW w:w="3256" w:type="dxa"/>
          </w:tcPr>
          <w:p w14:paraId="6C6F3E29" w14:textId="77777777" w:rsidR="006C2CDC" w:rsidRDefault="001D78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ПЕРОВ</w:t>
            </w:r>
          </w:p>
          <w:p w14:paraId="02B0A675" w14:textId="77777777" w:rsidR="006C2CDC" w:rsidRDefault="001D78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Іван Олександрович</w:t>
            </w:r>
          </w:p>
        </w:tc>
        <w:tc>
          <w:tcPr>
            <w:tcW w:w="6366" w:type="dxa"/>
          </w:tcPr>
          <w:p w14:paraId="4DEE77D9" w14:textId="77777777" w:rsidR="006C2CDC" w:rsidRDefault="001D7873">
            <w:pPr>
              <w:ind w:right="-108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bidi="en-US"/>
              </w:rPr>
              <w:t>Староста Оситнязького старостинського округу</w:t>
            </w:r>
          </w:p>
        </w:tc>
      </w:tr>
      <w:tr w:rsidR="006C2CDC" w14:paraId="64E612BC" w14:textId="77777777">
        <w:tc>
          <w:tcPr>
            <w:tcW w:w="3256" w:type="dxa"/>
          </w:tcPr>
          <w:p w14:paraId="3CB22F69" w14:textId="77777777" w:rsidR="006C2CDC" w:rsidRDefault="001D78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ПІЛЮГІН</w:t>
            </w:r>
          </w:p>
          <w:p w14:paraId="1AD1ACBC" w14:textId="77777777" w:rsidR="006C2CDC" w:rsidRDefault="001D78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Роман Леонідович</w:t>
            </w:r>
          </w:p>
        </w:tc>
        <w:tc>
          <w:tcPr>
            <w:tcW w:w="6366" w:type="dxa"/>
          </w:tcPr>
          <w:p w14:paraId="78DC56C0" w14:textId="62EFB088" w:rsidR="006C2CDC" w:rsidRDefault="001D7873">
            <w:pPr>
              <w:ind w:right="-108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bCs/>
                <w:sz w:val="28"/>
                <w:szCs w:val="28"/>
                <w:lang w:val="ru-RU" w:bidi="en-US"/>
              </w:rPr>
              <w:t xml:space="preserve">Начальник </w:t>
            </w:r>
            <w:bookmarkStart w:id="8" w:name="_Hlk142921690"/>
            <w:proofErr w:type="spellStart"/>
            <w:r>
              <w:rPr>
                <w:bCs/>
                <w:sz w:val="28"/>
                <w:szCs w:val="28"/>
                <w:lang w:val="ru-RU" w:bidi="en-US"/>
              </w:rPr>
              <w:t>відділу</w:t>
            </w:r>
            <w:proofErr w:type="spellEnd"/>
            <w:r>
              <w:rPr>
                <w:bCs/>
                <w:sz w:val="28"/>
                <w:szCs w:val="28"/>
                <w:lang w:val="ru-RU" w:bidi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ru-RU" w:bidi="en-US"/>
              </w:rPr>
              <w:t>освіти</w:t>
            </w:r>
            <w:proofErr w:type="spellEnd"/>
            <w:r>
              <w:rPr>
                <w:bCs/>
                <w:sz w:val="28"/>
                <w:szCs w:val="28"/>
                <w:lang w:val="ru-RU" w:bidi="en-US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  <w:lang w:val="ru-RU" w:bidi="en-US"/>
              </w:rPr>
              <w:t>молоді</w:t>
            </w:r>
            <w:proofErr w:type="spellEnd"/>
            <w:r>
              <w:rPr>
                <w:bCs/>
                <w:sz w:val="28"/>
                <w:szCs w:val="28"/>
                <w:lang w:val="ru-RU" w:bidi="en-US"/>
              </w:rPr>
              <w:t xml:space="preserve"> та спорту, </w:t>
            </w:r>
            <w:proofErr w:type="spellStart"/>
            <w:r>
              <w:rPr>
                <w:bCs/>
                <w:sz w:val="28"/>
                <w:szCs w:val="28"/>
                <w:lang w:val="ru-RU" w:bidi="en-US"/>
              </w:rPr>
              <w:t>культури</w:t>
            </w:r>
            <w:proofErr w:type="spellEnd"/>
            <w:r>
              <w:rPr>
                <w:bCs/>
                <w:sz w:val="28"/>
                <w:szCs w:val="28"/>
                <w:lang w:val="ru-RU" w:bidi="en-US"/>
              </w:rPr>
              <w:t xml:space="preserve"> та туризму </w:t>
            </w:r>
            <w:proofErr w:type="spellStart"/>
            <w:r>
              <w:rPr>
                <w:bCs/>
                <w:sz w:val="28"/>
                <w:szCs w:val="28"/>
                <w:lang w:val="ru-RU" w:bidi="en-US"/>
              </w:rPr>
              <w:t>сільської</w:t>
            </w:r>
            <w:proofErr w:type="spellEnd"/>
            <w:r>
              <w:rPr>
                <w:bCs/>
                <w:sz w:val="28"/>
                <w:szCs w:val="28"/>
                <w:lang w:val="ru-RU" w:bidi="en-US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  <w:lang w:val="ru-RU" w:bidi="en-US"/>
              </w:rPr>
              <w:t>ради</w:t>
            </w:r>
            <w:proofErr w:type="gramEnd"/>
            <w:r>
              <w:rPr>
                <w:bCs/>
                <w:sz w:val="28"/>
                <w:szCs w:val="28"/>
                <w:lang w:val="ru-RU" w:bidi="en-US"/>
              </w:rPr>
              <w:t xml:space="preserve"> </w:t>
            </w:r>
            <w:bookmarkEnd w:id="8"/>
          </w:p>
          <w:p w14:paraId="37F8F544" w14:textId="77777777" w:rsidR="006C2CDC" w:rsidRDefault="006C2CDC">
            <w:pPr>
              <w:ind w:right="-108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C2CDC" w14:paraId="17A9F967" w14:textId="77777777">
        <w:tc>
          <w:tcPr>
            <w:tcW w:w="3256" w:type="dxa"/>
          </w:tcPr>
          <w:p w14:paraId="00A1CFB6" w14:textId="77777777" w:rsidR="006C2CDC" w:rsidRDefault="001D78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ХАЙНАЦЬКА</w:t>
            </w:r>
          </w:p>
          <w:p w14:paraId="5AAA27A5" w14:textId="77777777" w:rsidR="006C2CDC" w:rsidRDefault="001D78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Юлія </w:t>
            </w:r>
            <w:r>
              <w:rPr>
                <w:b/>
                <w:sz w:val="28"/>
                <w:szCs w:val="28"/>
              </w:rPr>
              <w:t>Юліанівна</w:t>
            </w:r>
          </w:p>
        </w:tc>
        <w:tc>
          <w:tcPr>
            <w:tcW w:w="6366" w:type="dxa"/>
          </w:tcPr>
          <w:p w14:paraId="779E86E5" w14:textId="4D0D216B" w:rsidR="006C2CDC" w:rsidRDefault="001D7873" w:rsidP="00145A11">
            <w:pPr>
              <w:ind w:right="-108"/>
              <w:jc w:val="both"/>
              <w:rPr>
                <w:rFonts w:eastAsiaTheme="minorEastAsia"/>
                <w:bCs/>
                <w:sz w:val="28"/>
                <w:szCs w:val="28"/>
                <w:lang w:val="ru-RU" w:bidi="en-US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Начальник служби у справах дітей сільської ради </w:t>
            </w:r>
          </w:p>
        </w:tc>
      </w:tr>
    </w:tbl>
    <w:p w14:paraId="1C2D3404" w14:textId="77777777" w:rsidR="006C2CDC" w:rsidRDefault="006C2CDC">
      <w:pPr>
        <w:jc w:val="center"/>
        <w:rPr>
          <w:lang w:val="ru-RU"/>
        </w:rPr>
      </w:pPr>
    </w:p>
    <w:p w14:paraId="0D3149F5" w14:textId="77777777" w:rsidR="006C2CDC" w:rsidRDefault="001D7873">
      <w:pPr>
        <w:jc w:val="center"/>
        <w:rPr>
          <w:lang w:val="ru-RU"/>
        </w:rPr>
      </w:pPr>
      <w:r>
        <w:rPr>
          <w:lang w:val="ru-RU"/>
        </w:rPr>
        <w:t>____________________________________</w:t>
      </w:r>
    </w:p>
    <w:sectPr w:rsidR="006C2CDC" w:rsidSect="00C677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7" w:right="560" w:bottom="851" w:left="1701" w:header="284" w:footer="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2E756" w14:textId="77777777" w:rsidR="001D7873" w:rsidRDefault="001D7873">
      <w:r>
        <w:separator/>
      </w:r>
    </w:p>
  </w:endnote>
  <w:endnote w:type="continuationSeparator" w:id="0">
    <w:p w14:paraId="26D3D3BC" w14:textId="77777777" w:rsidR="001D7873" w:rsidRDefault="001D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CCB03" w14:textId="77777777" w:rsidR="003474A5" w:rsidRDefault="003474A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9A8B7" w14:textId="77777777" w:rsidR="003474A5" w:rsidRDefault="003474A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0371D" w14:textId="77777777" w:rsidR="003474A5" w:rsidRDefault="003474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D76FC" w14:textId="77777777" w:rsidR="001D7873" w:rsidRDefault="001D7873">
      <w:r>
        <w:separator/>
      </w:r>
    </w:p>
  </w:footnote>
  <w:footnote w:type="continuationSeparator" w:id="0">
    <w:p w14:paraId="1E6EE164" w14:textId="77777777" w:rsidR="001D7873" w:rsidRDefault="001D7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1240D" w14:textId="77777777" w:rsidR="006C2CDC" w:rsidRDefault="001D7873">
    <w:pPr>
      <w:rPr>
        <w:sz w:val="2"/>
        <w:szCs w:val="2"/>
      </w:rPr>
    </w:pPr>
    <w:r>
      <w:rPr>
        <w:noProof/>
        <w:lang w:eastAsia="uk-U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44442C6" wp14:editId="29C28610">
              <wp:simplePos x="0" y="0"/>
              <wp:positionH relativeFrom="page">
                <wp:posOffset>4097655</wp:posOffset>
              </wp:positionH>
              <wp:positionV relativeFrom="page">
                <wp:posOffset>493395</wp:posOffset>
              </wp:positionV>
              <wp:extent cx="76200" cy="121920"/>
              <wp:effectExtent l="1905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9DEF60" w14:textId="77777777" w:rsidR="006C2CDC" w:rsidRDefault="001D7873">
                          <w:r>
                            <w:rPr>
                              <w:rStyle w:val="Headerorfooter0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4442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2.65pt;margin-top:38.85pt;width:6pt;height:9.6pt;z-index:-251657216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" filled="f" stroked="f">
              <v:textbox style="mso-fit-shape-to-text:t" inset="0,0,0,0">
                <w:txbxContent>
                  <w:p w14:paraId="269DEF60" w14:textId="77777777" w:rsidR="006C2CDC" w:rsidRDefault="00000000">
                    <w:r>
                      <w:rPr>
                        <w:rStyle w:val="Headerorfooter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2125423"/>
      <w:docPartObj>
        <w:docPartGallery w:val="AutoText"/>
      </w:docPartObj>
    </w:sdtPr>
    <w:sdtEndPr/>
    <w:sdtContent>
      <w:p w14:paraId="5F68F8CB" w14:textId="2BCF0C08" w:rsidR="006C2CDC" w:rsidRDefault="001D7873">
        <w:pPr>
          <w:pStyle w:val="a6"/>
          <w:jc w:val="center"/>
        </w:pPr>
      </w:p>
    </w:sdtContent>
  </w:sdt>
  <w:p w14:paraId="591D5EC8" w14:textId="77777777" w:rsidR="006C2CDC" w:rsidRDefault="006C2CDC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581F5" w14:textId="77777777" w:rsidR="003474A5" w:rsidRDefault="003474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77CBC"/>
    <w:multiLevelType w:val="hybridMultilevel"/>
    <w:tmpl w:val="EDFC826E"/>
    <w:lvl w:ilvl="0" w:tplc="816C7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DFF"/>
    <w:rsid w:val="00001131"/>
    <w:rsid w:val="00004A37"/>
    <w:rsid w:val="000068A4"/>
    <w:rsid w:val="00021449"/>
    <w:rsid w:val="000216CF"/>
    <w:rsid w:val="000377F0"/>
    <w:rsid w:val="00044585"/>
    <w:rsid w:val="00056D02"/>
    <w:rsid w:val="000621C4"/>
    <w:rsid w:val="000869EC"/>
    <w:rsid w:val="00090725"/>
    <w:rsid w:val="00092439"/>
    <w:rsid w:val="000A1970"/>
    <w:rsid w:val="000C188F"/>
    <w:rsid w:val="000C3730"/>
    <w:rsid w:val="000F56C8"/>
    <w:rsid w:val="00145A11"/>
    <w:rsid w:val="00152C55"/>
    <w:rsid w:val="00163D61"/>
    <w:rsid w:val="00171FF5"/>
    <w:rsid w:val="0017354E"/>
    <w:rsid w:val="00182F1E"/>
    <w:rsid w:val="001927A4"/>
    <w:rsid w:val="0019641D"/>
    <w:rsid w:val="001C0344"/>
    <w:rsid w:val="001C16E8"/>
    <w:rsid w:val="001D0EC2"/>
    <w:rsid w:val="001D69A0"/>
    <w:rsid w:val="001D7873"/>
    <w:rsid w:val="001F3F09"/>
    <w:rsid w:val="00200985"/>
    <w:rsid w:val="00202206"/>
    <w:rsid w:val="00222B2E"/>
    <w:rsid w:val="002362B0"/>
    <w:rsid w:val="00242A06"/>
    <w:rsid w:val="00253AB9"/>
    <w:rsid w:val="0027597E"/>
    <w:rsid w:val="0029377B"/>
    <w:rsid w:val="002943AA"/>
    <w:rsid w:val="002A42B7"/>
    <w:rsid w:val="002C0F49"/>
    <w:rsid w:val="002D08CF"/>
    <w:rsid w:val="003273CB"/>
    <w:rsid w:val="00332BF7"/>
    <w:rsid w:val="003474A5"/>
    <w:rsid w:val="003547FD"/>
    <w:rsid w:val="003568F9"/>
    <w:rsid w:val="00356904"/>
    <w:rsid w:val="00382DEF"/>
    <w:rsid w:val="00386AFF"/>
    <w:rsid w:val="00392D47"/>
    <w:rsid w:val="003A0DB7"/>
    <w:rsid w:val="003A45EB"/>
    <w:rsid w:val="003C56A1"/>
    <w:rsid w:val="003C751C"/>
    <w:rsid w:val="003D2834"/>
    <w:rsid w:val="003E3218"/>
    <w:rsid w:val="00410C80"/>
    <w:rsid w:val="0041121F"/>
    <w:rsid w:val="00416BD0"/>
    <w:rsid w:val="00432A6D"/>
    <w:rsid w:val="00456972"/>
    <w:rsid w:val="004F5A7B"/>
    <w:rsid w:val="0055710C"/>
    <w:rsid w:val="00587E00"/>
    <w:rsid w:val="005A0086"/>
    <w:rsid w:val="005D452D"/>
    <w:rsid w:val="005E5E08"/>
    <w:rsid w:val="005F0893"/>
    <w:rsid w:val="005F2239"/>
    <w:rsid w:val="005F45AF"/>
    <w:rsid w:val="005F49EC"/>
    <w:rsid w:val="006002FE"/>
    <w:rsid w:val="00612E53"/>
    <w:rsid w:val="00635483"/>
    <w:rsid w:val="0066407E"/>
    <w:rsid w:val="00676ABC"/>
    <w:rsid w:val="00676DDD"/>
    <w:rsid w:val="00692703"/>
    <w:rsid w:val="006943F3"/>
    <w:rsid w:val="006A7CD2"/>
    <w:rsid w:val="006C125A"/>
    <w:rsid w:val="006C2CDC"/>
    <w:rsid w:val="00710ADB"/>
    <w:rsid w:val="00720D54"/>
    <w:rsid w:val="00720E72"/>
    <w:rsid w:val="00733E04"/>
    <w:rsid w:val="007379AA"/>
    <w:rsid w:val="00783725"/>
    <w:rsid w:val="00796127"/>
    <w:rsid w:val="007D2216"/>
    <w:rsid w:val="007F24F7"/>
    <w:rsid w:val="00804D7C"/>
    <w:rsid w:val="00816EB8"/>
    <w:rsid w:val="00862AE3"/>
    <w:rsid w:val="00882AF5"/>
    <w:rsid w:val="008930E7"/>
    <w:rsid w:val="008B524E"/>
    <w:rsid w:val="008E06FF"/>
    <w:rsid w:val="008E56E6"/>
    <w:rsid w:val="00905C91"/>
    <w:rsid w:val="009337B8"/>
    <w:rsid w:val="009505DC"/>
    <w:rsid w:val="00956DAA"/>
    <w:rsid w:val="0096157A"/>
    <w:rsid w:val="009629BA"/>
    <w:rsid w:val="00964746"/>
    <w:rsid w:val="00983461"/>
    <w:rsid w:val="009B5EDC"/>
    <w:rsid w:val="009C1C1A"/>
    <w:rsid w:val="009C53D5"/>
    <w:rsid w:val="00A61004"/>
    <w:rsid w:val="00A66080"/>
    <w:rsid w:val="00A66B6B"/>
    <w:rsid w:val="00A7266F"/>
    <w:rsid w:val="00A74E4C"/>
    <w:rsid w:val="00A82850"/>
    <w:rsid w:val="00A96E40"/>
    <w:rsid w:val="00AA3FC8"/>
    <w:rsid w:val="00AA620C"/>
    <w:rsid w:val="00AF6CFC"/>
    <w:rsid w:val="00B118CA"/>
    <w:rsid w:val="00B14C83"/>
    <w:rsid w:val="00B32B97"/>
    <w:rsid w:val="00B336AF"/>
    <w:rsid w:val="00B42735"/>
    <w:rsid w:val="00B47D10"/>
    <w:rsid w:val="00B54C3F"/>
    <w:rsid w:val="00B61B1D"/>
    <w:rsid w:val="00B61F90"/>
    <w:rsid w:val="00B66405"/>
    <w:rsid w:val="00BB16A4"/>
    <w:rsid w:val="00BD5735"/>
    <w:rsid w:val="00BE1E35"/>
    <w:rsid w:val="00C12FF9"/>
    <w:rsid w:val="00C45D20"/>
    <w:rsid w:val="00C601B0"/>
    <w:rsid w:val="00C67746"/>
    <w:rsid w:val="00CA3FFB"/>
    <w:rsid w:val="00CA6577"/>
    <w:rsid w:val="00CB2040"/>
    <w:rsid w:val="00CD1DE1"/>
    <w:rsid w:val="00CE0EE2"/>
    <w:rsid w:val="00CF3E02"/>
    <w:rsid w:val="00D71138"/>
    <w:rsid w:val="00D84813"/>
    <w:rsid w:val="00D86B13"/>
    <w:rsid w:val="00DA5DC8"/>
    <w:rsid w:val="00DA702F"/>
    <w:rsid w:val="00DB4AB4"/>
    <w:rsid w:val="00DD7DDF"/>
    <w:rsid w:val="00DE1613"/>
    <w:rsid w:val="00DE36FC"/>
    <w:rsid w:val="00E135AD"/>
    <w:rsid w:val="00E367C0"/>
    <w:rsid w:val="00E64859"/>
    <w:rsid w:val="00E970AE"/>
    <w:rsid w:val="00ED060A"/>
    <w:rsid w:val="00EE5945"/>
    <w:rsid w:val="00EE60BF"/>
    <w:rsid w:val="00EF1109"/>
    <w:rsid w:val="00EF31C9"/>
    <w:rsid w:val="00F00E09"/>
    <w:rsid w:val="00F04143"/>
    <w:rsid w:val="00F06B1D"/>
    <w:rsid w:val="00F33D2E"/>
    <w:rsid w:val="00F41543"/>
    <w:rsid w:val="00F478E2"/>
    <w:rsid w:val="00F50CB7"/>
    <w:rsid w:val="00F65DFF"/>
    <w:rsid w:val="00F737AE"/>
    <w:rsid w:val="00F741A8"/>
    <w:rsid w:val="00F85728"/>
    <w:rsid w:val="00FB515D"/>
    <w:rsid w:val="00FC33E6"/>
    <w:rsid w:val="00FD3F60"/>
    <w:rsid w:val="00FE3BD0"/>
    <w:rsid w:val="00FF5CC6"/>
    <w:rsid w:val="0EE33CCA"/>
    <w:rsid w:val="3A78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D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unhideWhenUsed/>
    <w:rPr>
      <w:rFonts w:eastAsia="Arial Unicode MS"/>
      <w:color w:val="000000"/>
      <w:lang w:eastAsia="uk-UA"/>
    </w:r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basedOn w:val="a"/>
    <w:uiPriority w:val="1"/>
    <w:qFormat/>
    <w:rPr>
      <w:rFonts w:ascii="Cambria" w:eastAsia="Calibri" w:hAnsi="Cambria"/>
      <w:b/>
      <w:bCs/>
      <w:sz w:val="28"/>
      <w:szCs w:val="28"/>
      <w:lang w:val="en-US" w:eastAsia="en-US" w:bidi="en-US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after="1680" w:line="0" w:lineRule="atLeast"/>
    </w:pPr>
    <w:rPr>
      <w:sz w:val="28"/>
      <w:szCs w:val="28"/>
      <w:lang w:val="ru-RU" w:eastAsia="en-US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Headerorfooter">
    <w:name w:val="Header or footer_"/>
    <w:basedOn w:val="a0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Headerorfooter0">
    <w:name w:val="Header or footer"/>
    <w:basedOn w:val="Headerorfooter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pPr>
      <w:widowControl w:val="0"/>
      <w:shd w:val="clear" w:color="auto" w:fill="FFFFFF"/>
      <w:spacing w:before="900" w:after="60" w:line="0" w:lineRule="atLeast"/>
      <w:jc w:val="both"/>
    </w:pPr>
    <w:rPr>
      <w:b/>
      <w:bCs/>
      <w:sz w:val="28"/>
      <w:szCs w:val="28"/>
      <w:lang w:val="ru-RU" w:eastAsia="en-US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Heading20">
    <w:name w:val="Heading #2"/>
    <w:basedOn w:val="a"/>
    <w:link w:val="Heading2"/>
    <w:pPr>
      <w:widowControl w:val="0"/>
      <w:shd w:val="clear" w:color="auto" w:fill="FFFFFF"/>
      <w:spacing w:before="660" w:line="322" w:lineRule="exact"/>
      <w:jc w:val="center"/>
      <w:outlineLvl w:val="1"/>
    </w:pPr>
    <w:rPr>
      <w:b/>
      <w:bCs/>
      <w:sz w:val="36"/>
      <w:szCs w:val="36"/>
      <w:lang w:val="ru-RU" w:eastAsia="en-US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pPr>
      <w:widowControl w:val="0"/>
      <w:shd w:val="clear" w:color="auto" w:fill="FFFFFF"/>
      <w:spacing w:line="0" w:lineRule="atLeast"/>
      <w:jc w:val="both"/>
    </w:pPr>
    <w:rPr>
      <w:sz w:val="28"/>
      <w:szCs w:val="28"/>
      <w:lang w:val="ru-RU" w:eastAsia="en-US"/>
    </w:rPr>
  </w:style>
  <w:style w:type="character" w:customStyle="1" w:styleId="TablecaptionBold">
    <w:name w:val="Table caption + Bold"/>
    <w:basedOn w:val="Tablecaption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Heading10">
    <w:name w:val="Heading #1"/>
    <w:basedOn w:val="a"/>
    <w:link w:val="Heading1"/>
    <w:pPr>
      <w:widowControl w:val="0"/>
      <w:shd w:val="clear" w:color="auto" w:fill="FFFFFF"/>
      <w:spacing w:before="780" w:line="322" w:lineRule="exact"/>
      <w:jc w:val="center"/>
      <w:outlineLvl w:val="0"/>
    </w:pPr>
    <w:rPr>
      <w:b/>
      <w:bCs/>
      <w:sz w:val="36"/>
      <w:szCs w:val="36"/>
      <w:lang w:val="ru-RU" w:eastAsia="en-US"/>
    </w:rPr>
  </w:style>
  <w:style w:type="paragraph" w:customStyle="1" w:styleId="Textbody">
    <w:name w:val="Text body"/>
    <w:basedOn w:val="a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egoe UI" w:eastAsia="Times New Roman" w:hAnsi="Segoe UI" w:cs="Segoe UI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lang w:val="ru-RU"/>
    </w:rPr>
  </w:style>
  <w:style w:type="table" w:customStyle="1" w:styleId="1">
    <w:name w:val="Сітка таблиці1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ітка таблиці3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ітка таблиці4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ітка таблиці5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ітка таблиці6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ітка таблиці7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unhideWhenUsed/>
    <w:rPr>
      <w:rFonts w:eastAsia="Arial Unicode MS"/>
      <w:color w:val="000000"/>
      <w:lang w:eastAsia="uk-UA"/>
    </w:r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basedOn w:val="a"/>
    <w:uiPriority w:val="1"/>
    <w:qFormat/>
    <w:rPr>
      <w:rFonts w:ascii="Cambria" w:eastAsia="Calibri" w:hAnsi="Cambria"/>
      <w:b/>
      <w:bCs/>
      <w:sz w:val="28"/>
      <w:szCs w:val="28"/>
      <w:lang w:val="en-US" w:eastAsia="en-US" w:bidi="en-US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after="1680" w:line="0" w:lineRule="atLeast"/>
    </w:pPr>
    <w:rPr>
      <w:sz w:val="28"/>
      <w:szCs w:val="28"/>
      <w:lang w:val="ru-RU" w:eastAsia="en-US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Headerorfooter">
    <w:name w:val="Header or footer_"/>
    <w:basedOn w:val="a0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Headerorfooter0">
    <w:name w:val="Header or footer"/>
    <w:basedOn w:val="Headerorfooter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pPr>
      <w:widowControl w:val="0"/>
      <w:shd w:val="clear" w:color="auto" w:fill="FFFFFF"/>
      <w:spacing w:before="900" w:after="60" w:line="0" w:lineRule="atLeast"/>
      <w:jc w:val="both"/>
    </w:pPr>
    <w:rPr>
      <w:b/>
      <w:bCs/>
      <w:sz w:val="28"/>
      <w:szCs w:val="28"/>
      <w:lang w:val="ru-RU" w:eastAsia="en-US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Heading20">
    <w:name w:val="Heading #2"/>
    <w:basedOn w:val="a"/>
    <w:link w:val="Heading2"/>
    <w:pPr>
      <w:widowControl w:val="0"/>
      <w:shd w:val="clear" w:color="auto" w:fill="FFFFFF"/>
      <w:spacing w:before="660" w:line="322" w:lineRule="exact"/>
      <w:jc w:val="center"/>
      <w:outlineLvl w:val="1"/>
    </w:pPr>
    <w:rPr>
      <w:b/>
      <w:bCs/>
      <w:sz w:val="36"/>
      <w:szCs w:val="36"/>
      <w:lang w:val="ru-RU" w:eastAsia="en-US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pPr>
      <w:widowControl w:val="0"/>
      <w:shd w:val="clear" w:color="auto" w:fill="FFFFFF"/>
      <w:spacing w:line="0" w:lineRule="atLeast"/>
      <w:jc w:val="both"/>
    </w:pPr>
    <w:rPr>
      <w:sz w:val="28"/>
      <w:szCs w:val="28"/>
      <w:lang w:val="ru-RU" w:eastAsia="en-US"/>
    </w:rPr>
  </w:style>
  <w:style w:type="character" w:customStyle="1" w:styleId="TablecaptionBold">
    <w:name w:val="Table caption + Bold"/>
    <w:basedOn w:val="Tablecaption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Heading10">
    <w:name w:val="Heading #1"/>
    <w:basedOn w:val="a"/>
    <w:link w:val="Heading1"/>
    <w:pPr>
      <w:widowControl w:val="0"/>
      <w:shd w:val="clear" w:color="auto" w:fill="FFFFFF"/>
      <w:spacing w:before="780" w:line="322" w:lineRule="exact"/>
      <w:jc w:val="center"/>
      <w:outlineLvl w:val="0"/>
    </w:pPr>
    <w:rPr>
      <w:b/>
      <w:bCs/>
      <w:sz w:val="36"/>
      <w:szCs w:val="36"/>
      <w:lang w:val="ru-RU" w:eastAsia="en-US"/>
    </w:rPr>
  </w:style>
  <w:style w:type="paragraph" w:customStyle="1" w:styleId="Textbody">
    <w:name w:val="Text body"/>
    <w:basedOn w:val="a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egoe UI" w:eastAsia="Times New Roman" w:hAnsi="Segoe UI" w:cs="Segoe UI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lang w:val="ru-RU"/>
    </w:rPr>
  </w:style>
  <w:style w:type="table" w:customStyle="1" w:styleId="1">
    <w:name w:val="Сітка таблиці1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ітка таблиці3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ітка таблиці4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ітка таблиці5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ітка таблиці6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ітка таблиці7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F95949-24F3-4257-A2D2-4395AA70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5028</Words>
  <Characters>2867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2</cp:revision>
  <cp:lastPrinted>2025-12-09T10:38:00Z</cp:lastPrinted>
  <dcterms:created xsi:type="dcterms:W3CDTF">2025-12-11T14:58:00Z</dcterms:created>
  <dcterms:modified xsi:type="dcterms:W3CDTF">2025-12-11T14:58:00Z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7452A304A326446AA08E7DEFFDD25BFE_12</vt:lpwstr>
  </property>
</Properties>
</file>