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66" w:rsidRDefault="00001A2B">
      <w:pPr>
        <w:pBdr>
          <w:top w:val="nil"/>
          <w:left w:val="nil"/>
          <w:bottom w:val="nil"/>
          <w:right w:val="nil"/>
          <w:between w:val="nil"/>
        </w:pBdr>
        <w:tabs>
          <w:tab w:val="left" w:pos="1065"/>
          <w:tab w:val="left" w:pos="3828"/>
          <w:tab w:val="left" w:pos="4949"/>
          <w:tab w:val="left" w:pos="5670"/>
          <w:tab w:val="left" w:pos="7611"/>
        </w:tabs>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397687">
        <w:rPr>
          <w:color w:val="000000"/>
          <w:sz w:val="28"/>
          <w:szCs w:val="28"/>
        </w:rPr>
        <w:t>ПРОЕКТ</w:t>
      </w:r>
    </w:p>
    <w:p w:rsidR="00F63E66" w:rsidRDefault="00E4607D" w:rsidP="00967E99">
      <w:pPr>
        <w:pBdr>
          <w:top w:val="nil"/>
          <w:left w:val="nil"/>
          <w:bottom w:val="nil"/>
          <w:right w:val="nil"/>
          <w:between w:val="nil"/>
        </w:pBdr>
        <w:tabs>
          <w:tab w:val="left" w:pos="1065"/>
          <w:tab w:val="left" w:pos="4253"/>
          <w:tab w:val="left" w:pos="4949"/>
          <w:tab w:val="left" w:pos="5670"/>
          <w:tab w:val="left" w:pos="7611"/>
        </w:tabs>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noProof/>
        </w:rPr>
        <w:drawing>
          <wp:anchor distT="0" distB="0" distL="114300" distR="114300" simplePos="0" relativeHeight="251658240" behindDoc="0" locked="0" layoutInCell="1" hidden="0" allowOverlap="1">
            <wp:simplePos x="0" y="0"/>
            <wp:positionH relativeFrom="column">
              <wp:posOffset>2849880</wp:posOffset>
            </wp:positionH>
            <wp:positionV relativeFrom="paragraph">
              <wp:posOffset>0</wp:posOffset>
            </wp:positionV>
            <wp:extent cx="457200" cy="606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00" cy="606425"/>
                    </a:xfrm>
                    <a:prstGeom prst="rect">
                      <a:avLst/>
                    </a:prstGeom>
                    <a:ln/>
                  </pic:spPr>
                </pic:pic>
              </a:graphicData>
            </a:graphic>
          </wp:anchor>
        </w:drawing>
      </w:r>
    </w:p>
    <w:p w:rsidR="00F63E66" w:rsidRDefault="00E4607D">
      <w:pPr>
        <w:pBdr>
          <w:top w:val="nil"/>
          <w:left w:val="nil"/>
          <w:bottom w:val="nil"/>
          <w:right w:val="nil"/>
          <w:between w:val="nil"/>
        </w:pBdr>
        <w:tabs>
          <w:tab w:val="left" w:pos="8364"/>
          <w:tab w:val="left" w:pos="9356"/>
        </w:tabs>
        <w:jc w:val="center"/>
        <w:rPr>
          <w:color w:val="000000"/>
          <w:sz w:val="28"/>
          <w:szCs w:val="28"/>
        </w:rPr>
      </w:pPr>
      <w:r>
        <w:rPr>
          <w:b/>
          <w:color w:val="000000"/>
          <w:sz w:val="28"/>
          <w:szCs w:val="28"/>
        </w:rPr>
        <w:t>ВЕЛИКОСЕВЕРИНІВСЬКА СІЛЬСЬКА РАДА</w:t>
      </w:r>
      <w:r>
        <w:rPr>
          <w:b/>
          <w:color w:val="000000"/>
          <w:sz w:val="28"/>
          <w:szCs w:val="28"/>
        </w:rPr>
        <w:br/>
        <w:t>КРОПИВНИЦЬКОГО РАЙОНУ КІРОВОГРАДСЬКОЇ ОБЛАСТІ</w:t>
      </w:r>
    </w:p>
    <w:p w:rsidR="00F63E66" w:rsidRDefault="00397687">
      <w:pPr>
        <w:pBdr>
          <w:top w:val="nil"/>
          <w:left w:val="nil"/>
          <w:bottom w:val="nil"/>
          <w:right w:val="nil"/>
          <w:between w:val="nil"/>
        </w:pBdr>
        <w:tabs>
          <w:tab w:val="left" w:pos="8364"/>
          <w:tab w:val="left" w:pos="9356"/>
        </w:tabs>
        <w:jc w:val="center"/>
        <w:rPr>
          <w:color w:val="000000"/>
          <w:sz w:val="28"/>
          <w:szCs w:val="28"/>
        </w:rPr>
      </w:pPr>
      <w:r>
        <w:rPr>
          <w:b/>
          <w:color w:val="000000"/>
          <w:sz w:val="28"/>
          <w:szCs w:val="28"/>
          <w:lang w:val="ru-RU"/>
        </w:rPr>
        <w:t>ШІСТДЕСЯТ СЬОМА</w:t>
      </w:r>
      <w:r w:rsidR="00E4607D">
        <w:rPr>
          <w:b/>
          <w:color w:val="000000"/>
          <w:sz w:val="28"/>
          <w:szCs w:val="28"/>
        </w:rPr>
        <w:t xml:space="preserve"> СЕСІЯ ВОСЬМОГО СКЛИКАННЯ</w:t>
      </w:r>
    </w:p>
    <w:p w:rsidR="00F63E66" w:rsidRDefault="00F63E66">
      <w:pPr>
        <w:pBdr>
          <w:top w:val="nil"/>
          <w:left w:val="nil"/>
          <w:bottom w:val="nil"/>
          <w:right w:val="nil"/>
          <w:between w:val="nil"/>
        </w:pBdr>
        <w:tabs>
          <w:tab w:val="left" w:pos="8364"/>
          <w:tab w:val="left" w:pos="9356"/>
        </w:tabs>
        <w:jc w:val="center"/>
        <w:rPr>
          <w:color w:val="000000"/>
          <w:sz w:val="32"/>
          <w:szCs w:val="32"/>
        </w:rPr>
      </w:pPr>
    </w:p>
    <w:p w:rsidR="00F63E66" w:rsidRDefault="00E4607D">
      <w:pPr>
        <w:pBdr>
          <w:top w:val="nil"/>
          <w:left w:val="nil"/>
          <w:bottom w:val="nil"/>
          <w:right w:val="nil"/>
          <w:between w:val="nil"/>
        </w:pBdr>
        <w:tabs>
          <w:tab w:val="left" w:pos="8364"/>
          <w:tab w:val="left" w:pos="9356"/>
        </w:tabs>
        <w:jc w:val="center"/>
        <w:rPr>
          <w:color w:val="000000"/>
          <w:sz w:val="32"/>
          <w:szCs w:val="32"/>
        </w:rPr>
      </w:pPr>
      <w:r>
        <w:rPr>
          <w:b/>
          <w:color w:val="000000"/>
          <w:sz w:val="32"/>
          <w:szCs w:val="32"/>
        </w:rPr>
        <w:t>РІШЕННЯ</w:t>
      </w:r>
    </w:p>
    <w:p w:rsidR="00F63E66" w:rsidRDefault="00F63E66">
      <w:pPr>
        <w:pBdr>
          <w:top w:val="nil"/>
          <w:left w:val="nil"/>
          <w:bottom w:val="nil"/>
          <w:right w:val="nil"/>
          <w:between w:val="nil"/>
        </w:pBd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color w:val="000000"/>
          <w:sz w:val="26"/>
          <w:szCs w:val="26"/>
        </w:rPr>
      </w:pPr>
    </w:p>
    <w:p w:rsidR="00F63E66" w:rsidRDefault="007D51ED">
      <w:pPr>
        <w:pBdr>
          <w:top w:val="nil"/>
          <w:left w:val="nil"/>
          <w:bottom w:val="nil"/>
          <w:right w:val="nil"/>
          <w:between w:val="nil"/>
        </w:pBdr>
        <w:tabs>
          <w:tab w:val="left" w:pos="210"/>
          <w:tab w:val="left" w:pos="615"/>
          <w:tab w:val="left" w:pos="1110"/>
          <w:tab w:val="left" w:pos="1290"/>
          <w:tab w:val="left" w:pos="2340"/>
          <w:tab w:val="left" w:pos="2595"/>
          <w:tab w:val="left" w:pos="2760"/>
          <w:tab w:val="left" w:pos="3537"/>
          <w:tab w:val="left" w:pos="4152"/>
          <w:tab w:val="left" w:pos="8364"/>
          <w:tab w:val="left" w:pos="9356"/>
        </w:tabs>
        <w:rPr>
          <w:color w:val="000000"/>
          <w:sz w:val="26"/>
          <w:szCs w:val="26"/>
        </w:rPr>
      </w:pPr>
      <w:r>
        <w:rPr>
          <w:color w:val="000000"/>
          <w:sz w:val="26"/>
          <w:szCs w:val="26"/>
        </w:rPr>
        <w:t>від «</w:t>
      </w:r>
      <w:r>
        <w:rPr>
          <w:color w:val="000000"/>
          <w:sz w:val="26"/>
          <w:szCs w:val="26"/>
          <w:lang w:val="ru-RU"/>
        </w:rPr>
        <w:t xml:space="preserve"> </w:t>
      </w:r>
      <w:r w:rsidR="00836184">
        <w:rPr>
          <w:color w:val="000000"/>
          <w:sz w:val="26"/>
          <w:szCs w:val="26"/>
          <w:lang w:val="ru-RU"/>
        </w:rPr>
        <w:t xml:space="preserve"> </w:t>
      </w:r>
      <w:bookmarkStart w:id="0" w:name="_GoBack"/>
      <w:bookmarkEnd w:id="0"/>
      <w:r w:rsidR="00001A2B">
        <w:rPr>
          <w:color w:val="000000"/>
          <w:sz w:val="26"/>
          <w:szCs w:val="26"/>
          <w:lang w:val="ru-RU"/>
        </w:rPr>
        <w:t xml:space="preserve">  </w:t>
      </w:r>
      <w:r>
        <w:rPr>
          <w:color w:val="000000"/>
          <w:sz w:val="26"/>
          <w:szCs w:val="26"/>
        </w:rPr>
        <w:t xml:space="preserve">» </w:t>
      </w:r>
      <w:r w:rsidR="00001A2B">
        <w:rPr>
          <w:color w:val="000000"/>
          <w:sz w:val="26"/>
          <w:szCs w:val="26"/>
          <w:lang w:val="ru-RU"/>
        </w:rPr>
        <w:t xml:space="preserve"> </w:t>
      </w:r>
      <w:proofErr w:type="spellStart"/>
      <w:r w:rsidR="00001A2B">
        <w:rPr>
          <w:color w:val="000000"/>
          <w:sz w:val="26"/>
          <w:szCs w:val="26"/>
          <w:lang w:val="ru-RU"/>
        </w:rPr>
        <w:t>грудня</w:t>
      </w:r>
      <w:proofErr w:type="spellEnd"/>
      <w:r>
        <w:rPr>
          <w:color w:val="000000"/>
          <w:sz w:val="26"/>
          <w:szCs w:val="26"/>
          <w:lang w:val="ru-RU"/>
        </w:rPr>
        <w:t xml:space="preserve"> </w:t>
      </w:r>
      <w:r>
        <w:rPr>
          <w:color w:val="000000"/>
          <w:sz w:val="26"/>
          <w:szCs w:val="26"/>
        </w:rPr>
        <w:t xml:space="preserve"> </w:t>
      </w:r>
      <w:r w:rsidR="00001844">
        <w:rPr>
          <w:color w:val="000000"/>
          <w:sz w:val="26"/>
          <w:szCs w:val="26"/>
        </w:rPr>
        <w:t>2025</w:t>
      </w:r>
      <w:r w:rsidR="00E4607D">
        <w:rPr>
          <w:color w:val="000000"/>
          <w:sz w:val="26"/>
          <w:szCs w:val="26"/>
        </w:rPr>
        <w:t xml:space="preserve"> року             </w:t>
      </w:r>
      <w:proofErr w:type="spellStart"/>
      <w:r w:rsidR="00397687">
        <w:rPr>
          <w:color w:val="000000"/>
          <w:sz w:val="26"/>
          <w:szCs w:val="26"/>
        </w:rPr>
        <w:t>с.Велика</w:t>
      </w:r>
      <w:proofErr w:type="spellEnd"/>
      <w:r w:rsidR="00397687">
        <w:rPr>
          <w:color w:val="000000"/>
          <w:sz w:val="26"/>
          <w:szCs w:val="26"/>
        </w:rPr>
        <w:t xml:space="preserve"> Северинка</w:t>
      </w:r>
      <w:r w:rsidR="00E4607D">
        <w:rPr>
          <w:color w:val="000000"/>
          <w:sz w:val="26"/>
          <w:szCs w:val="26"/>
        </w:rPr>
        <w:t xml:space="preserve"> </w:t>
      </w:r>
      <w:r>
        <w:rPr>
          <w:color w:val="000000"/>
          <w:sz w:val="26"/>
          <w:szCs w:val="26"/>
        </w:rPr>
        <w:t xml:space="preserve">                         </w:t>
      </w:r>
      <w:r w:rsidR="00E4607D">
        <w:rPr>
          <w:color w:val="000000"/>
          <w:sz w:val="26"/>
          <w:szCs w:val="26"/>
        </w:rPr>
        <w:t xml:space="preserve">             </w:t>
      </w:r>
      <w:r>
        <w:rPr>
          <w:color w:val="000000"/>
          <w:sz w:val="26"/>
          <w:szCs w:val="26"/>
        </w:rPr>
        <w:t xml:space="preserve">№ </w:t>
      </w:r>
    </w:p>
    <w:p w:rsidR="00F63E66" w:rsidRDefault="00F63E66" w:rsidP="00397687">
      <w:pPr>
        <w:widowControl w:val="0"/>
        <w:pBdr>
          <w:top w:val="nil"/>
          <w:left w:val="nil"/>
          <w:bottom w:val="nil"/>
          <w:right w:val="nil"/>
          <w:between w:val="nil"/>
        </w:pBdr>
        <w:tabs>
          <w:tab w:val="left" w:pos="180"/>
        </w:tabs>
        <w:rPr>
          <w:color w:val="000000"/>
          <w:sz w:val="26"/>
          <w:szCs w:val="26"/>
        </w:rPr>
      </w:pPr>
    </w:p>
    <w:p w:rsidR="00F63E66" w:rsidRDefault="00F63E66">
      <w:pPr>
        <w:pBdr>
          <w:top w:val="nil"/>
          <w:left w:val="nil"/>
          <w:bottom w:val="nil"/>
          <w:right w:val="nil"/>
          <w:between w:val="nil"/>
        </w:pBdr>
        <w:ind w:right="5131"/>
        <w:jc w:val="both"/>
        <w:rPr>
          <w:color w:val="000000"/>
          <w:sz w:val="28"/>
          <w:szCs w:val="28"/>
        </w:rPr>
      </w:pPr>
    </w:p>
    <w:p w:rsidR="00F63E66" w:rsidRDefault="00E4607D">
      <w:pPr>
        <w:pBdr>
          <w:top w:val="nil"/>
          <w:left w:val="nil"/>
          <w:bottom w:val="nil"/>
          <w:right w:val="nil"/>
          <w:between w:val="nil"/>
        </w:pBdr>
        <w:tabs>
          <w:tab w:val="left" w:pos="5040"/>
        </w:tabs>
        <w:ind w:right="4680"/>
        <w:rPr>
          <w:color w:val="000000"/>
          <w:sz w:val="28"/>
          <w:szCs w:val="28"/>
        </w:rPr>
      </w:pPr>
      <w:r>
        <w:rPr>
          <w:b/>
          <w:color w:val="000000"/>
          <w:sz w:val="28"/>
          <w:szCs w:val="28"/>
        </w:rPr>
        <w:t xml:space="preserve">Про бюджет Великосеверинівської сільської територіальної громади </w:t>
      </w:r>
    </w:p>
    <w:p w:rsidR="00F63E66" w:rsidRDefault="007D51ED">
      <w:pPr>
        <w:pBdr>
          <w:top w:val="nil"/>
          <w:left w:val="nil"/>
          <w:bottom w:val="nil"/>
          <w:right w:val="nil"/>
          <w:between w:val="nil"/>
        </w:pBdr>
        <w:tabs>
          <w:tab w:val="left" w:pos="5040"/>
        </w:tabs>
        <w:ind w:right="4680"/>
        <w:rPr>
          <w:color w:val="000000"/>
          <w:sz w:val="28"/>
          <w:szCs w:val="28"/>
        </w:rPr>
      </w:pPr>
      <w:r>
        <w:rPr>
          <w:b/>
          <w:color w:val="000000"/>
          <w:sz w:val="28"/>
          <w:szCs w:val="28"/>
        </w:rPr>
        <w:t>на 202</w:t>
      </w:r>
      <w:r w:rsidR="00397687">
        <w:rPr>
          <w:b/>
          <w:color w:val="000000"/>
          <w:sz w:val="28"/>
          <w:szCs w:val="28"/>
        </w:rPr>
        <w:t>6</w:t>
      </w:r>
      <w:r w:rsidR="00E4607D">
        <w:rPr>
          <w:b/>
          <w:color w:val="000000"/>
          <w:sz w:val="28"/>
          <w:szCs w:val="28"/>
        </w:rPr>
        <w:t xml:space="preserve"> рік </w:t>
      </w:r>
    </w:p>
    <w:p w:rsidR="00F63E66" w:rsidRDefault="00087950">
      <w:pPr>
        <w:pBdr>
          <w:top w:val="nil"/>
          <w:left w:val="nil"/>
          <w:bottom w:val="nil"/>
          <w:right w:val="nil"/>
          <w:between w:val="nil"/>
        </w:pBdr>
        <w:tabs>
          <w:tab w:val="left" w:pos="5040"/>
        </w:tabs>
        <w:ind w:right="4680"/>
        <w:rPr>
          <w:color w:val="000000"/>
          <w:sz w:val="28"/>
          <w:szCs w:val="28"/>
        </w:rPr>
      </w:pPr>
      <w:r>
        <w:rPr>
          <w:b/>
          <w:color w:val="000000"/>
          <w:sz w:val="28"/>
          <w:szCs w:val="28"/>
        </w:rPr>
        <w:t>(код бюджету 115070000</w:t>
      </w:r>
      <w:r w:rsidR="00E4607D">
        <w:rPr>
          <w:b/>
          <w:color w:val="000000"/>
          <w:sz w:val="28"/>
          <w:szCs w:val="28"/>
        </w:rPr>
        <w:t>0)</w:t>
      </w:r>
    </w:p>
    <w:p w:rsidR="00F63E66" w:rsidRDefault="00F63E66">
      <w:pPr>
        <w:pBdr>
          <w:top w:val="nil"/>
          <w:left w:val="nil"/>
          <w:bottom w:val="nil"/>
          <w:right w:val="nil"/>
          <w:between w:val="nil"/>
        </w:pBdr>
        <w:rPr>
          <w:color w:val="000000"/>
          <w:sz w:val="28"/>
          <w:szCs w:val="28"/>
          <w:highlight w:val="yellow"/>
          <w:u w:val="single"/>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 xml:space="preserve">На підставі статті 43 Закону України "Про місцеве самоврядування в Україні", </w:t>
      </w:r>
      <w:r w:rsidR="005B72D9">
        <w:rPr>
          <w:color w:val="000000"/>
          <w:sz w:val="28"/>
          <w:szCs w:val="28"/>
        </w:rPr>
        <w:t>статтею 77, підпунктами 1</w:t>
      </w:r>
      <w:r w:rsidR="00FA31D8" w:rsidRPr="00FA31D8">
        <w:rPr>
          <w:color w:val="000000"/>
          <w:sz w:val="28"/>
          <w:szCs w:val="28"/>
        </w:rPr>
        <w:t xml:space="preserve"> пункту 22 розділу VI «Прикінцеві та перехідні положе</w:t>
      </w:r>
      <w:r w:rsidR="00FA31D8">
        <w:rPr>
          <w:color w:val="000000"/>
          <w:sz w:val="28"/>
          <w:szCs w:val="28"/>
        </w:rPr>
        <w:t>ння» Бюджетного кодексу України</w:t>
      </w:r>
      <w:r>
        <w:rPr>
          <w:color w:val="000000"/>
          <w:sz w:val="28"/>
          <w:szCs w:val="28"/>
        </w:rPr>
        <w:t xml:space="preserve">, Закону України "Про </w:t>
      </w:r>
      <w:r w:rsidR="007D51ED">
        <w:rPr>
          <w:color w:val="000000"/>
          <w:sz w:val="28"/>
          <w:szCs w:val="28"/>
        </w:rPr>
        <w:t>Державний бюджет України на 202</w:t>
      </w:r>
      <w:r w:rsidR="00397687">
        <w:rPr>
          <w:color w:val="000000"/>
          <w:sz w:val="28"/>
          <w:szCs w:val="28"/>
        </w:rPr>
        <w:t>6</w:t>
      </w:r>
      <w:r w:rsidR="005B72D9">
        <w:rPr>
          <w:color w:val="000000"/>
          <w:sz w:val="28"/>
          <w:szCs w:val="28"/>
        </w:rPr>
        <w:t xml:space="preserve"> рік" </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jc w:val="center"/>
        <w:rPr>
          <w:color w:val="000000"/>
          <w:sz w:val="28"/>
          <w:szCs w:val="28"/>
        </w:rPr>
      </w:pPr>
      <w:r>
        <w:rPr>
          <w:b/>
          <w:color w:val="000000"/>
          <w:sz w:val="28"/>
          <w:szCs w:val="28"/>
        </w:rPr>
        <w:t>СІЛЬСЬКА РАДА ВИРІШИЛА:</w:t>
      </w:r>
    </w:p>
    <w:p w:rsidR="00F63E66" w:rsidRDefault="00F63E66">
      <w:pPr>
        <w:pBdr>
          <w:top w:val="nil"/>
          <w:left w:val="nil"/>
          <w:bottom w:val="nil"/>
          <w:right w:val="nil"/>
          <w:between w:val="nil"/>
        </w:pBdr>
        <w:ind w:left="709" w:firstLine="720"/>
        <w:jc w:val="both"/>
        <w:rPr>
          <w:color w:val="000000"/>
          <w:sz w:val="28"/>
          <w:szCs w:val="28"/>
        </w:rPr>
      </w:pPr>
    </w:p>
    <w:p w:rsidR="00F63E66" w:rsidRDefault="00BD4F13">
      <w:pPr>
        <w:pBdr>
          <w:top w:val="nil"/>
          <w:left w:val="nil"/>
          <w:bottom w:val="nil"/>
          <w:right w:val="nil"/>
          <w:between w:val="nil"/>
        </w:pBdr>
        <w:ind w:firstLine="720"/>
        <w:jc w:val="both"/>
        <w:rPr>
          <w:color w:val="000000"/>
          <w:sz w:val="28"/>
          <w:szCs w:val="28"/>
        </w:rPr>
      </w:pPr>
      <w:r>
        <w:rPr>
          <w:color w:val="000000"/>
          <w:sz w:val="28"/>
          <w:szCs w:val="28"/>
        </w:rPr>
        <w:t>1. Визначити на 2026</w:t>
      </w:r>
      <w:r w:rsidR="00E4607D">
        <w:rPr>
          <w:color w:val="000000"/>
          <w:sz w:val="28"/>
          <w:szCs w:val="28"/>
        </w:rPr>
        <w:t xml:space="preserve"> рік:</w:t>
      </w:r>
    </w:p>
    <w:p w:rsidR="00F63E66" w:rsidRPr="004C1E5B" w:rsidRDefault="00E4607D" w:rsidP="00087950">
      <w:pPr>
        <w:pBdr>
          <w:top w:val="nil"/>
          <w:left w:val="nil"/>
          <w:bottom w:val="nil"/>
          <w:right w:val="nil"/>
          <w:between w:val="nil"/>
        </w:pBdr>
        <w:ind w:right="-82" w:firstLine="720"/>
        <w:jc w:val="both"/>
        <w:rPr>
          <w:color w:val="000000"/>
          <w:sz w:val="28"/>
          <w:szCs w:val="28"/>
        </w:rPr>
      </w:pPr>
      <w:r>
        <w:rPr>
          <w:color w:val="000000"/>
          <w:sz w:val="28"/>
          <w:szCs w:val="28"/>
        </w:rPr>
        <w:t xml:space="preserve">- доходи бюджету сільської територіальної громади у </w:t>
      </w:r>
      <w:r w:rsidR="00444A6F">
        <w:rPr>
          <w:color w:val="000000"/>
          <w:sz w:val="28"/>
          <w:szCs w:val="28"/>
        </w:rPr>
        <w:t xml:space="preserve">сумі </w:t>
      </w:r>
      <w:r w:rsidR="00444A6F">
        <w:rPr>
          <w:color w:val="000000"/>
          <w:sz w:val="28"/>
          <w:szCs w:val="28"/>
        </w:rPr>
        <w:br/>
      </w:r>
      <w:r w:rsidR="00BD4F13">
        <w:rPr>
          <w:color w:val="000000"/>
          <w:sz w:val="28"/>
          <w:szCs w:val="28"/>
        </w:rPr>
        <w:t>79 690 300</w:t>
      </w:r>
      <w:r w:rsidR="004C1E5B">
        <w:rPr>
          <w:color w:val="000000"/>
          <w:sz w:val="28"/>
          <w:szCs w:val="28"/>
        </w:rPr>
        <w:t xml:space="preserve"> </w:t>
      </w:r>
      <w:r w:rsidRPr="004C1E5B">
        <w:rPr>
          <w:color w:val="000000"/>
          <w:sz w:val="28"/>
          <w:szCs w:val="28"/>
        </w:rPr>
        <w:t>гривень, у тому числі доходи загального ф</w:t>
      </w:r>
      <w:r w:rsidR="00E54750" w:rsidRPr="004C1E5B">
        <w:rPr>
          <w:color w:val="000000"/>
          <w:sz w:val="28"/>
          <w:szCs w:val="28"/>
        </w:rPr>
        <w:t xml:space="preserve">онду бюджету – у сумі </w:t>
      </w:r>
      <w:r w:rsidR="00087950">
        <w:rPr>
          <w:color w:val="000000"/>
          <w:sz w:val="28"/>
          <w:szCs w:val="28"/>
        </w:rPr>
        <w:br/>
      </w:r>
      <w:r w:rsidR="00BD4F13">
        <w:rPr>
          <w:color w:val="000000"/>
          <w:sz w:val="28"/>
          <w:szCs w:val="28"/>
        </w:rPr>
        <w:t>79 330 300</w:t>
      </w:r>
      <w:r w:rsidRPr="004C1E5B">
        <w:rPr>
          <w:color w:val="000000"/>
          <w:sz w:val="28"/>
          <w:szCs w:val="28"/>
        </w:rPr>
        <w:t xml:space="preserve"> гривень та доходи спеціального фонду бюджету – у сумі </w:t>
      </w:r>
      <w:r w:rsidR="00444A6F">
        <w:rPr>
          <w:color w:val="000000"/>
          <w:sz w:val="28"/>
          <w:szCs w:val="28"/>
        </w:rPr>
        <w:t>36</w:t>
      </w:r>
      <w:r w:rsidR="004C1E5B">
        <w:rPr>
          <w:color w:val="000000"/>
          <w:sz w:val="28"/>
          <w:szCs w:val="28"/>
        </w:rPr>
        <w:t>0 000</w:t>
      </w:r>
      <w:r w:rsidRPr="004C1E5B">
        <w:rPr>
          <w:color w:val="000000"/>
          <w:sz w:val="28"/>
          <w:szCs w:val="28"/>
        </w:rPr>
        <w:t xml:space="preserve"> гривень згідно з додатком 1 до цього рішення;</w:t>
      </w:r>
    </w:p>
    <w:p w:rsidR="00F63E66" w:rsidRDefault="00E4607D" w:rsidP="004C1E5B">
      <w:pPr>
        <w:pBdr>
          <w:top w:val="nil"/>
          <w:left w:val="nil"/>
          <w:bottom w:val="nil"/>
          <w:right w:val="nil"/>
          <w:between w:val="nil"/>
        </w:pBdr>
        <w:ind w:firstLine="720"/>
        <w:jc w:val="both"/>
        <w:rPr>
          <w:color w:val="000000"/>
          <w:sz w:val="28"/>
          <w:szCs w:val="28"/>
        </w:rPr>
      </w:pPr>
      <w:r w:rsidRPr="004C1E5B">
        <w:rPr>
          <w:color w:val="000000"/>
          <w:sz w:val="28"/>
          <w:szCs w:val="28"/>
        </w:rPr>
        <w:t>- видатки бюджету сільської територіа</w:t>
      </w:r>
      <w:r w:rsidR="00E54750" w:rsidRPr="004C1E5B">
        <w:rPr>
          <w:color w:val="000000"/>
          <w:sz w:val="28"/>
          <w:szCs w:val="28"/>
        </w:rPr>
        <w:t>льної</w:t>
      </w:r>
      <w:r w:rsidR="00BD4F13">
        <w:rPr>
          <w:color w:val="000000"/>
          <w:sz w:val="28"/>
          <w:szCs w:val="28"/>
        </w:rPr>
        <w:t xml:space="preserve"> громади у сумі </w:t>
      </w:r>
      <w:r w:rsidR="00BD4F13">
        <w:rPr>
          <w:color w:val="000000"/>
          <w:sz w:val="28"/>
          <w:szCs w:val="28"/>
        </w:rPr>
        <w:br/>
        <w:t>79 690 300</w:t>
      </w:r>
      <w:r w:rsidR="00E54750">
        <w:rPr>
          <w:color w:val="000000"/>
          <w:sz w:val="28"/>
          <w:szCs w:val="28"/>
        </w:rPr>
        <w:t xml:space="preserve"> </w:t>
      </w:r>
      <w:r>
        <w:rPr>
          <w:color w:val="000000"/>
          <w:sz w:val="28"/>
          <w:szCs w:val="28"/>
        </w:rPr>
        <w:t>гривень, у тому числі видатки зага</w:t>
      </w:r>
      <w:r w:rsidR="00BD4F13">
        <w:rPr>
          <w:color w:val="000000"/>
          <w:sz w:val="28"/>
          <w:szCs w:val="28"/>
        </w:rPr>
        <w:t>льного фонду – у сумі</w:t>
      </w:r>
      <w:r w:rsidR="00BD4F13">
        <w:rPr>
          <w:color w:val="000000"/>
          <w:sz w:val="28"/>
          <w:szCs w:val="28"/>
        </w:rPr>
        <w:br/>
        <w:t xml:space="preserve">79 330 300  </w:t>
      </w:r>
      <w:r>
        <w:rPr>
          <w:color w:val="000000"/>
          <w:sz w:val="28"/>
          <w:szCs w:val="28"/>
        </w:rPr>
        <w:t>гривень  та видатки спец</w:t>
      </w:r>
      <w:r w:rsidR="00E54750">
        <w:rPr>
          <w:color w:val="000000"/>
          <w:sz w:val="28"/>
          <w:szCs w:val="28"/>
        </w:rPr>
        <w:t xml:space="preserve">іального фонду – у </w:t>
      </w:r>
      <w:r w:rsidR="00087950">
        <w:rPr>
          <w:color w:val="000000"/>
          <w:sz w:val="28"/>
          <w:szCs w:val="28"/>
        </w:rPr>
        <w:t>сумі 36</w:t>
      </w:r>
      <w:r w:rsidR="004C1E5B">
        <w:rPr>
          <w:color w:val="000000"/>
          <w:sz w:val="28"/>
          <w:szCs w:val="28"/>
        </w:rPr>
        <w:t>0 000</w:t>
      </w:r>
      <w:r>
        <w:rPr>
          <w:color w:val="000000"/>
          <w:sz w:val="28"/>
          <w:szCs w:val="28"/>
        </w:rPr>
        <w:t xml:space="preserve"> гривень;</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 оборотний залишок бюджетних коштів</w:t>
      </w:r>
      <w:r>
        <w:rPr>
          <w:b/>
          <w:color w:val="000000"/>
          <w:sz w:val="28"/>
          <w:szCs w:val="28"/>
        </w:rPr>
        <w:t xml:space="preserve"> </w:t>
      </w:r>
      <w:r>
        <w:rPr>
          <w:color w:val="000000"/>
          <w:sz w:val="28"/>
          <w:szCs w:val="28"/>
        </w:rPr>
        <w:t>бюджету сільської територ</w:t>
      </w:r>
      <w:r w:rsidR="00A930EB">
        <w:rPr>
          <w:color w:val="000000"/>
          <w:sz w:val="28"/>
          <w:szCs w:val="28"/>
        </w:rPr>
        <w:t>іальної громади у розмірі 31 732</w:t>
      </w:r>
      <w:r>
        <w:rPr>
          <w:color w:val="000000"/>
          <w:sz w:val="28"/>
          <w:szCs w:val="28"/>
        </w:rPr>
        <w:t xml:space="preserve"> гривень, що становить 0,04 відсотка видатків загального фонду, визначених цим пунктом.</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2. Затвердити бюджетні призначення головним розпорядникам коштів бюджету сільської</w:t>
      </w:r>
      <w:r w:rsidR="00A930EB">
        <w:rPr>
          <w:color w:val="000000"/>
          <w:sz w:val="28"/>
          <w:szCs w:val="28"/>
        </w:rPr>
        <w:t xml:space="preserve"> територіальної громади на 2026</w:t>
      </w:r>
      <w:r>
        <w:rPr>
          <w:color w:val="000000"/>
          <w:sz w:val="28"/>
          <w:szCs w:val="28"/>
        </w:rPr>
        <w:t xml:space="preserve"> рік у розрізі відповідальних виконавців за бюджетними програмами згідно з додатком 3 до цього рішення.</w:t>
      </w:r>
    </w:p>
    <w:p w:rsidR="00F63E66" w:rsidRDefault="00F63E66">
      <w:pPr>
        <w:pBdr>
          <w:top w:val="nil"/>
          <w:left w:val="nil"/>
          <w:bottom w:val="nil"/>
          <w:right w:val="nil"/>
          <w:between w:val="nil"/>
        </w:pBdr>
        <w:ind w:firstLine="567"/>
        <w:jc w:val="both"/>
        <w:rPr>
          <w:color w:val="000000"/>
          <w:sz w:val="28"/>
          <w:szCs w:val="28"/>
          <w:highlight w:val="yellow"/>
        </w:rPr>
      </w:pPr>
    </w:p>
    <w:p w:rsidR="00F63E66" w:rsidRDefault="00A930EB">
      <w:pPr>
        <w:pBdr>
          <w:top w:val="nil"/>
          <w:left w:val="nil"/>
          <w:bottom w:val="nil"/>
          <w:right w:val="nil"/>
          <w:between w:val="nil"/>
        </w:pBdr>
        <w:ind w:firstLine="720"/>
        <w:jc w:val="both"/>
        <w:rPr>
          <w:color w:val="000000"/>
          <w:sz w:val="28"/>
          <w:szCs w:val="28"/>
        </w:rPr>
      </w:pPr>
      <w:r>
        <w:rPr>
          <w:color w:val="000000"/>
          <w:sz w:val="28"/>
          <w:szCs w:val="28"/>
        </w:rPr>
        <w:t>3. Затвердити на 2026</w:t>
      </w:r>
      <w:r w:rsidR="00E4607D">
        <w:rPr>
          <w:color w:val="000000"/>
          <w:sz w:val="28"/>
          <w:szCs w:val="28"/>
        </w:rPr>
        <w:t xml:space="preserve"> рік міжбюджетні трансферти згідно з додатком 5 до цього рішення.</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4. Затвердити у складі видатків бюджету сільської територіальної громади кошти на реалізацію м</w:t>
      </w:r>
      <w:r w:rsidR="001411F8">
        <w:rPr>
          <w:color w:val="000000"/>
          <w:sz w:val="28"/>
          <w:szCs w:val="28"/>
        </w:rPr>
        <w:t xml:space="preserve">ісцевих програм у сумі </w:t>
      </w:r>
      <w:r w:rsidR="00A930EB">
        <w:rPr>
          <w:color w:val="000000"/>
          <w:sz w:val="28"/>
          <w:szCs w:val="28"/>
        </w:rPr>
        <w:t>13 128 477</w:t>
      </w:r>
      <w:r w:rsidR="004C1E5B">
        <w:rPr>
          <w:color w:val="000000"/>
          <w:sz w:val="28"/>
          <w:szCs w:val="28"/>
        </w:rPr>
        <w:t xml:space="preserve"> </w:t>
      </w:r>
      <w:r>
        <w:rPr>
          <w:color w:val="000000"/>
          <w:sz w:val="28"/>
          <w:szCs w:val="28"/>
        </w:rPr>
        <w:t>гривень згідно з додатком 7 до цього рішення.</w:t>
      </w:r>
    </w:p>
    <w:p w:rsidR="00F63E66" w:rsidRDefault="00F63E66">
      <w:pPr>
        <w:pBdr>
          <w:top w:val="nil"/>
          <w:left w:val="nil"/>
          <w:bottom w:val="nil"/>
          <w:right w:val="nil"/>
          <w:between w:val="nil"/>
        </w:pBdr>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lastRenderedPageBreak/>
        <w:t>5.Установити, що у загальному фонді бюджету сільськ</w:t>
      </w:r>
      <w:r w:rsidR="004C1E5B">
        <w:rPr>
          <w:color w:val="000000"/>
          <w:sz w:val="28"/>
          <w:szCs w:val="28"/>
        </w:rPr>
        <w:t>о</w:t>
      </w:r>
      <w:r w:rsidR="00A930EB">
        <w:rPr>
          <w:color w:val="000000"/>
          <w:sz w:val="28"/>
          <w:szCs w:val="28"/>
        </w:rPr>
        <w:t>ї територіальної громади на 2026</w:t>
      </w:r>
      <w:r>
        <w:rPr>
          <w:color w:val="000000"/>
          <w:sz w:val="28"/>
          <w:szCs w:val="28"/>
        </w:rPr>
        <w:t xml:space="preserve"> рік:</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1) до доходів загального фонду належать доходи, визначені статтею 64 Бюджетного кодексу України, та трансферти, визначені статтями 97, 101 Бюджетного кодексу України (крім субвенцій, визначених статтею 69</w:t>
      </w:r>
      <w:r>
        <w:rPr>
          <w:color w:val="000000"/>
          <w:sz w:val="28"/>
          <w:szCs w:val="28"/>
          <w:vertAlign w:val="superscript"/>
        </w:rPr>
        <w:t>1</w:t>
      </w:r>
      <w:r>
        <w:rPr>
          <w:color w:val="000000"/>
          <w:sz w:val="28"/>
          <w:szCs w:val="28"/>
        </w:rPr>
        <w:t xml:space="preserve"> та частиною першою статті 71 Бюджетного кодексу України); </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2) джерелами формування у частині фінансування є надходження, визначені частиною першою статті 72 Бюджетного кодексу України;</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3) джерелами формування у частині кредитування є надходження, визначені статтею 64 Бюджетного кодексу України.</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6. Установити, що джерелами формування спеціального фонду бюджету сільсько</w:t>
      </w:r>
      <w:r w:rsidR="00A930EB">
        <w:rPr>
          <w:color w:val="000000"/>
          <w:sz w:val="28"/>
          <w:szCs w:val="28"/>
        </w:rPr>
        <w:t>ї територіальної громади на 2026</w:t>
      </w:r>
      <w:r>
        <w:rPr>
          <w:color w:val="000000"/>
          <w:sz w:val="28"/>
          <w:szCs w:val="28"/>
        </w:rPr>
        <w:t xml:space="preserve"> рік:</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1) у частині доходів є надходження, визначені статтею 69</w:t>
      </w:r>
      <w:r>
        <w:rPr>
          <w:color w:val="000000"/>
          <w:sz w:val="28"/>
          <w:szCs w:val="28"/>
          <w:vertAlign w:val="superscript"/>
        </w:rPr>
        <w:t>1</w:t>
      </w:r>
      <w:r>
        <w:rPr>
          <w:color w:val="000000"/>
          <w:sz w:val="28"/>
          <w:szCs w:val="28"/>
        </w:rPr>
        <w:t xml:space="preserve"> Бюджетного кодексу України (крім надходжень, визначених пунктами 10, 11 частини першої цієї статті); </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2) у частині фінансування є надходження, визначені пунктом 10 частини першої статті 71 та частиною другою статті 72 Бюджетного кодексу України;</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3) у частині кредитування є надходження, визначені пунктами 10, 11 частини першої статті 69</w:t>
      </w:r>
      <w:r>
        <w:rPr>
          <w:color w:val="000000"/>
          <w:sz w:val="28"/>
          <w:szCs w:val="28"/>
          <w:vertAlign w:val="superscript"/>
        </w:rPr>
        <w:t>1</w:t>
      </w:r>
      <w:r>
        <w:rPr>
          <w:color w:val="000000"/>
          <w:sz w:val="28"/>
          <w:szCs w:val="28"/>
        </w:rPr>
        <w:t xml:space="preserve"> Бюджетного кодексу України.</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7. Уста</w:t>
      </w:r>
      <w:r w:rsidR="007D0696">
        <w:rPr>
          <w:color w:val="000000"/>
          <w:sz w:val="28"/>
          <w:szCs w:val="28"/>
        </w:rPr>
        <w:t>новити, що у 2026</w:t>
      </w:r>
      <w:r>
        <w:rPr>
          <w:color w:val="000000"/>
          <w:sz w:val="28"/>
          <w:szCs w:val="28"/>
        </w:rPr>
        <w:t xml:space="preserve"> році кошти, отримані до спеціального фонду сільської територіа</w:t>
      </w:r>
      <w:r w:rsidR="00EC2DAF">
        <w:rPr>
          <w:color w:val="000000"/>
          <w:sz w:val="28"/>
          <w:szCs w:val="28"/>
        </w:rPr>
        <w:t>льної громади згідно з</w:t>
      </w:r>
      <w:r w:rsidR="007D0696">
        <w:rPr>
          <w:color w:val="000000"/>
          <w:sz w:val="28"/>
          <w:szCs w:val="28"/>
        </w:rPr>
        <w:t xml:space="preserve"> статтями 69</w:t>
      </w:r>
      <w:r w:rsidR="007D0696">
        <w:rPr>
          <w:color w:val="000000"/>
          <w:sz w:val="28"/>
          <w:szCs w:val="28"/>
          <w:vertAlign w:val="superscript"/>
        </w:rPr>
        <w:t>1</w:t>
      </w:r>
      <w:r w:rsidR="007D0696">
        <w:rPr>
          <w:color w:val="000000"/>
          <w:sz w:val="28"/>
          <w:szCs w:val="28"/>
        </w:rPr>
        <w:t>, 97, 101 Бюджетного кодексу України, спрямовуються на реалізацію заходів,</w:t>
      </w:r>
      <w:r w:rsidR="00EC2DAF">
        <w:rPr>
          <w:color w:val="000000"/>
          <w:sz w:val="28"/>
          <w:szCs w:val="28"/>
        </w:rPr>
        <w:t xml:space="preserve"> </w:t>
      </w:r>
      <w:r w:rsidR="007D0696">
        <w:rPr>
          <w:color w:val="000000"/>
          <w:sz w:val="28"/>
          <w:szCs w:val="28"/>
        </w:rPr>
        <w:t>визначених статтями 89</w:t>
      </w:r>
      <w:r>
        <w:rPr>
          <w:color w:val="000000"/>
          <w:sz w:val="28"/>
          <w:szCs w:val="28"/>
        </w:rPr>
        <w:t xml:space="preserve">, 91 </w:t>
      </w:r>
      <w:r w:rsidR="007D0696">
        <w:rPr>
          <w:color w:val="000000"/>
          <w:sz w:val="28"/>
          <w:szCs w:val="28"/>
        </w:rPr>
        <w:t xml:space="preserve">та частиною третьою статті 71 </w:t>
      </w:r>
      <w:r>
        <w:rPr>
          <w:color w:val="000000"/>
          <w:sz w:val="28"/>
          <w:szCs w:val="28"/>
        </w:rPr>
        <w:t>Бюджетного кодексу України.</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8. Відповідно до статей 43 та 73 Бюджетного кодексу України надати право фінансовому відділу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коштами з обов’язковим їх поверненням до кінця поточного періоду.</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9. Головним розпорядникам коштів бюджету сільської територіальної громади забезпечити:</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1) 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lastRenderedPageBreak/>
        <w:t>3) під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r w:rsidR="007B21E0">
        <w:rPr>
          <w:color w:val="000000"/>
          <w:sz w:val="28"/>
          <w:szCs w:val="28"/>
        </w:rPr>
        <w:t xml:space="preserve">, відповідно до частини четвертої статті 77 Бюджетного кодексу України </w:t>
      </w:r>
      <w:r>
        <w:rPr>
          <w:color w:val="000000"/>
          <w:sz w:val="28"/>
          <w:szCs w:val="28"/>
        </w:rPr>
        <w:t>;</w:t>
      </w: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4)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w:t>
      </w:r>
      <w:r w:rsidR="007B21E0">
        <w:rPr>
          <w:color w:val="000000"/>
          <w:sz w:val="28"/>
          <w:szCs w:val="28"/>
        </w:rPr>
        <w:t>,</w:t>
      </w:r>
      <w:r>
        <w:rPr>
          <w:color w:val="000000"/>
          <w:sz w:val="28"/>
          <w:szCs w:val="28"/>
        </w:rPr>
        <w:t xml:space="preserve"> які спожи</w:t>
      </w:r>
      <w:r w:rsidR="007B21E0">
        <w:rPr>
          <w:color w:val="000000"/>
          <w:sz w:val="28"/>
          <w:szCs w:val="28"/>
        </w:rPr>
        <w:t>ваються бюджетними установами</w:t>
      </w:r>
      <w:r>
        <w:rPr>
          <w:color w:val="000000"/>
          <w:sz w:val="28"/>
          <w:szCs w:val="28"/>
        </w:rPr>
        <w:t xml:space="preserve"> </w:t>
      </w:r>
      <w:r w:rsidR="007B21E0">
        <w:rPr>
          <w:color w:val="000000"/>
          <w:sz w:val="28"/>
          <w:szCs w:val="28"/>
        </w:rPr>
        <w:t>, та укладання договорів за кожним видом відповідних послуг у межах бюджетних асигнувань, затверджених у кошторисі, відповідно до частини третьої статті 51 Бюджетного кодексу України.</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 xml:space="preserve">10. </w:t>
      </w:r>
      <w:r w:rsidR="006A5B0B">
        <w:rPr>
          <w:color w:val="000000"/>
          <w:sz w:val="28"/>
          <w:szCs w:val="28"/>
        </w:rPr>
        <w:t>У межах загального обсягу бюджетних призначень за бюджетною програмою окремо за загальним і спеціальним фондами бюджету фінансовий відділ</w:t>
      </w:r>
      <w:r>
        <w:rPr>
          <w:color w:val="000000"/>
          <w:sz w:val="28"/>
          <w:szCs w:val="28"/>
        </w:rPr>
        <w:t xml:space="preserve"> Великосеверинівської сільської ради</w:t>
      </w:r>
      <w:r w:rsidR="006A5B0B">
        <w:rPr>
          <w:color w:val="000000"/>
          <w:sz w:val="28"/>
          <w:szCs w:val="28"/>
        </w:rPr>
        <w:t xml:space="preserve"> за </w:t>
      </w:r>
      <w:r w:rsidR="00133935">
        <w:rPr>
          <w:color w:val="000000"/>
          <w:sz w:val="28"/>
          <w:szCs w:val="28"/>
        </w:rPr>
        <w:t>обґрунтованим</w:t>
      </w:r>
      <w:r w:rsidR="006A5B0B">
        <w:rPr>
          <w:color w:val="000000"/>
          <w:sz w:val="28"/>
          <w:szCs w:val="28"/>
        </w:rPr>
        <w:t xml:space="preserve"> поданням головного розпорядника</w:t>
      </w:r>
      <w:r w:rsidR="00F70C9E">
        <w:rPr>
          <w:color w:val="000000"/>
          <w:sz w:val="28"/>
          <w:szCs w:val="28"/>
        </w:rPr>
        <w:t xml:space="preserve"> бюджетних </w:t>
      </w:r>
      <w:r w:rsidR="006A5B0B">
        <w:rPr>
          <w:color w:val="000000"/>
          <w:sz w:val="28"/>
          <w:szCs w:val="28"/>
        </w:rPr>
        <w:t xml:space="preserve">коштів здійснює перерозподіл бюджетних асигнувань, затверджених у розписі бюджету та кошторисі, в розрізі економічної класифікації видатків </w:t>
      </w:r>
      <w:r w:rsidR="00F70C9E">
        <w:rPr>
          <w:color w:val="000000"/>
          <w:sz w:val="28"/>
          <w:szCs w:val="28"/>
        </w:rPr>
        <w:t>бюджету,</w:t>
      </w:r>
      <w:r>
        <w:rPr>
          <w:color w:val="000000"/>
          <w:sz w:val="28"/>
          <w:szCs w:val="28"/>
        </w:rPr>
        <w:t xml:space="preserve"> відповідно до частини сьомої статті 23 Бюджетного кодексу України.</w:t>
      </w:r>
    </w:p>
    <w:p w:rsidR="00F63E66" w:rsidRDefault="00F63E66">
      <w:pPr>
        <w:pBdr>
          <w:top w:val="nil"/>
          <w:left w:val="nil"/>
          <w:bottom w:val="nil"/>
          <w:right w:val="nil"/>
          <w:between w:val="nil"/>
        </w:pBdr>
        <w:tabs>
          <w:tab w:val="left" w:pos="9498"/>
        </w:tabs>
        <w:ind w:right="-30" w:firstLine="720"/>
        <w:jc w:val="both"/>
        <w:rPr>
          <w:color w:val="000000"/>
          <w:sz w:val="28"/>
          <w:szCs w:val="28"/>
        </w:rPr>
      </w:pP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11. Сільській раді за погодженням з постійною комісією сільської ради з питань планування, фінансів, бюджету, соціально-економічного розвитку та інвестицій здійснювати:</w:t>
      </w: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1) перерозподіл видатків бюджету сільської територіальної громади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2) 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rsidR="00F63E66" w:rsidRDefault="00F63E66">
      <w:pPr>
        <w:pBdr>
          <w:top w:val="nil"/>
          <w:left w:val="nil"/>
          <w:bottom w:val="nil"/>
          <w:right w:val="nil"/>
          <w:between w:val="nil"/>
        </w:pBdr>
        <w:ind w:firstLine="720"/>
        <w:jc w:val="both"/>
        <w:rPr>
          <w:color w:val="000000"/>
          <w:sz w:val="28"/>
          <w:szCs w:val="28"/>
        </w:rPr>
      </w:pP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12. Делегувати голові сільської ради право укладати угоди з передачі та отримання субвенцій відповідно до положень</w:t>
      </w:r>
      <w:r>
        <w:rPr>
          <w:color w:val="FF0000"/>
          <w:sz w:val="28"/>
          <w:szCs w:val="28"/>
        </w:rPr>
        <w:t xml:space="preserve"> </w:t>
      </w:r>
      <w:r>
        <w:rPr>
          <w:color w:val="000000"/>
          <w:sz w:val="28"/>
          <w:szCs w:val="28"/>
        </w:rPr>
        <w:t xml:space="preserve">Бюджетного кодексу України та Закону України «Про місцеве самоврядування в України». </w:t>
      </w:r>
    </w:p>
    <w:p w:rsidR="00F63E66" w:rsidRDefault="00F63E66">
      <w:pPr>
        <w:pBdr>
          <w:top w:val="nil"/>
          <w:left w:val="nil"/>
          <w:bottom w:val="nil"/>
          <w:right w:val="nil"/>
          <w:between w:val="nil"/>
        </w:pBdr>
        <w:tabs>
          <w:tab w:val="left" w:pos="9498"/>
        </w:tabs>
        <w:ind w:right="-30" w:firstLine="720"/>
        <w:jc w:val="both"/>
        <w:rPr>
          <w:color w:val="000000"/>
          <w:sz w:val="28"/>
          <w:szCs w:val="28"/>
        </w:rPr>
      </w:pPr>
    </w:p>
    <w:p w:rsidR="00F63E66" w:rsidRDefault="00E4607D">
      <w:pPr>
        <w:pBdr>
          <w:top w:val="nil"/>
          <w:left w:val="nil"/>
          <w:bottom w:val="nil"/>
          <w:right w:val="nil"/>
          <w:between w:val="nil"/>
        </w:pBdr>
        <w:ind w:firstLine="720"/>
        <w:jc w:val="both"/>
        <w:rPr>
          <w:color w:val="000000"/>
          <w:sz w:val="28"/>
          <w:szCs w:val="28"/>
        </w:rPr>
      </w:pPr>
      <w:r>
        <w:rPr>
          <w:color w:val="000000"/>
          <w:sz w:val="28"/>
          <w:szCs w:val="28"/>
        </w:rPr>
        <w:t>13. У разі внесення Міністерством фінансів України змін і доповнень до бюджетної класифікації в частині присвоєння окремим трансфертам</w:t>
      </w:r>
      <w:r w:rsidR="00133935">
        <w:rPr>
          <w:color w:val="000000"/>
          <w:sz w:val="28"/>
          <w:szCs w:val="28"/>
        </w:rPr>
        <w:t>,</w:t>
      </w:r>
      <w:r>
        <w:rPr>
          <w:color w:val="000000"/>
          <w:sz w:val="28"/>
          <w:szCs w:val="28"/>
        </w:rPr>
        <w:t xml:space="preserve"> доходам і видаткам найменувань та </w:t>
      </w:r>
      <w:r w:rsidR="00133935">
        <w:rPr>
          <w:color w:val="000000"/>
          <w:sz w:val="28"/>
          <w:szCs w:val="28"/>
        </w:rPr>
        <w:t>кодів класифікації</w:t>
      </w:r>
      <w:r>
        <w:rPr>
          <w:color w:val="000000"/>
          <w:sz w:val="28"/>
          <w:szCs w:val="28"/>
        </w:rPr>
        <w:t xml:space="preserve"> фінансовому відділу Великосеверинівської сільської ради враховувати такі зміни під час складання й виконання розпису сільського бюджет</w:t>
      </w:r>
      <w:r w:rsidR="005D53AD">
        <w:rPr>
          <w:color w:val="000000"/>
          <w:sz w:val="28"/>
          <w:szCs w:val="28"/>
        </w:rPr>
        <w:t>у територіальної громади на 2026</w:t>
      </w:r>
      <w:r>
        <w:rPr>
          <w:color w:val="000000"/>
          <w:sz w:val="28"/>
          <w:szCs w:val="28"/>
        </w:rPr>
        <w:t xml:space="preserve"> рік.</w:t>
      </w:r>
    </w:p>
    <w:p w:rsidR="00F63E66" w:rsidRDefault="00F63E66">
      <w:pPr>
        <w:pBdr>
          <w:top w:val="nil"/>
          <w:left w:val="nil"/>
          <w:bottom w:val="nil"/>
          <w:right w:val="nil"/>
          <w:between w:val="nil"/>
        </w:pBdr>
        <w:tabs>
          <w:tab w:val="left" w:pos="9498"/>
        </w:tabs>
        <w:ind w:right="-30" w:firstLine="720"/>
        <w:jc w:val="both"/>
        <w:rPr>
          <w:color w:val="000000"/>
          <w:sz w:val="28"/>
          <w:szCs w:val="28"/>
        </w:rPr>
      </w:pP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lastRenderedPageBreak/>
        <w:t>14. Встановити, що додатки 1-3, 5,7 до цього рішення є його невід’ємною частиною.</w:t>
      </w:r>
    </w:p>
    <w:p w:rsidR="00F63E66" w:rsidRDefault="00F63E66">
      <w:pPr>
        <w:pBdr>
          <w:top w:val="nil"/>
          <w:left w:val="nil"/>
          <w:bottom w:val="nil"/>
          <w:right w:val="nil"/>
          <w:between w:val="nil"/>
        </w:pBdr>
        <w:tabs>
          <w:tab w:val="left" w:pos="9498"/>
        </w:tabs>
        <w:ind w:right="-30" w:firstLine="720"/>
        <w:jc w:val="both"/>
        <w:rPr>
          <w:color w:val="000000"/>
          <w:sz w:val="28"/>
          <w:szCs w:val="28"/>
        </w:rPr>
      </w:pPr>
    </w:p>
    <w:p w:rsidR="00F63E66" w:rsidRDefault="00050CD8" w:rsidP="00050CD8">
      <w:pPr>
        <w:pBdr>
          <w:top w:val="nil"/>
          <w:left w:val="nil"/>
          <w:bottom w:val="nil"/>
          <w:right w:val="nil"/>
          <w:between w:val="nil"/>
        </w:pBdr>
        <w:tabs>
          <w:tab w:val="left" w:pos="993"/>
          <w:tab w:val="left" w:pos="9498"/>
        </w:tabs>
        <w:ind w:right="-30" w:firstLine="709"/>
        <w:jc w:val="both"/>
        <w:rPr>
          <w:color w:val="000000"/>
          <w:sz w:val="28"/>
          <w:szCs w:val="28"/>
        </w:rPr>
      </w:pPr>
      <w:r>
        <w:rPr>
          <w:color w:val="000000"/>
          <w:sz w:val="28"/>
          <w:szCs w:val="28"/>
        </w:rPr>
        <w:t xml:space="preserve">15. Це рішення підлягає оприлюдненню на офіційному </w:t>
      </w:r>
      <w:proofErr w:type="spellStart"/>
      <w:r>
        <w:rPr>
          <w:color w:val="000000"/>
          <w:sz w:val="28"/>
          <w:szCs w:val="28"/>
        </w:rPr>
        <w:t>вебсайті</w:t>
      </w:r>
      <w:proofErr w:type="spellEnd"/>
      <w:r>
        <w:rPr>
          <w:color w:val="000000"/>
          <w:sz w:val="28"/>
          <w:szCs w:val="28"/>
        </w:rPr>
        <w:t xml:space="preserve"> Великосеверинівської сільської ради  у десятиденний термін з дня його прийняття відповідно до частини четвертої статті </w:t>
      </w:r>
      <w:r w:rsidR="00E4607D">
        <w:rPr>
          <w:color w:val="000000"/>
          <w:sz w:val="28"/>
          <w:szCs w:val="28"/>
        </w:rPr>
        <w:t>28 Бюджетного кодексу України.</w:t>
      </w:r>
    </w:p>
    <w:p w:rsidR="00F63E66" w:rsidRDefault="00F63E66">
      <w:pPr>
        <w:pBdr>
          <w:top w:val="nil"/>
          <w:left w:val="nil"/>
          <w:bottom w:val="nil"/>
          <w:right w:val="nil"/>
          <w:between w:val="nil"/>
        </w:pBdr>
        <w:tabs>
          <w:tab w:val="left" w:pos="9498"/>
        </w:tabs>
        <w:ind w:right="-30" w:firstLine="720"/>
        <w:jc w:val="both"/>
        <w:rPr>
          <w:color w:val="000000"/>
          <w:sz w:val="28"/>
          <w:szCs w:val="28"/>
        </w:rPr>
      </w:pP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16. Рішення "Про бюджет Великосеверинівської сільсько</w:t>
      </w:r>
      <w:r w:rsidR="005D53AD">
        <w:rPr>
          <w:color w:val="000000"/>
          <w:sz w:val="28"/>
          <w:szCs w:val="28"/>
        </w:rPr>
        <w:t>ї територіальної громади на 2026</w:t>
      </w:r>
      <w:r>
        <w:rPr>
          <w:color w:val="000000"/>
          <w:sz w:val="28"/>
          <w:szCs w:val="28"/>
        </w:rPr>
        <w:t xml:space="preserve"> рік" </w:t>
      </w:r>
      <w:r w:rsidR="004C1E5B">
        <w:rPr>
          <w:color w:val="000000"/>
          <w:sz w:val="28"/>
          <w:szCs w:val="28"/>
        </w:rPr>
        <w:t>н</w:t>
      </w:r>
      <w:r w:rsidR="005D53AD">
        <w:rPr>
          <w:color w:val="000000"/>
          <w:sz w:val="28"/>
          <w:szCs w:val="28"/>
        </w:rPr>
        <w:t>абирає чинності з 01 січня 2026</w:t>
      </w:r>
      <w:r w:rsidR="004C1E5B">
        <w:rPr>
          <w:color w:val="000000"/>
          <w:sz w:val="28"/>
          <w:szCs w:val="28"/>
        </w:rPr>
        <w:t xml:space="preserve"> </w:t>
      </w:r>
      <w:r>
        <w:rPr>
          <w:color w:val="000000"/>
          <w:sz w:val="28"/>
          <w:szCs w:val="28"/>
        </w:rPr>
        <w:t>року.</w:t>
      </w:r>
    </w:p>
    <w:p w:rsidR="00F63E66" w:rsidRDefault="00F63E66">
      <w:pPr>
        <w:pBdr>
          <w:top w:val="nil"/>
          <w:left w:val="nil"/>
          <w:bottom w:val="nil"/>
          <w:right w:val="nil"/>
          <w:between w:val="nil"/>
        </w:pBdr>
        <w:ind w:firstLine="720"/>
        <w:jc w:val="both"/>
        <w:rPr>
          <w:color w:val="000000"/>
          <w:sz w:val="28"/>
          <w:szCs w:val="28"/>
          <w:highlight w:val="yellow"/>
        </w:rPr>
      </w:pPr>
    </w:p>
    <w:p w:rsidR="00F63E66" w:rsidRDefault="00E4607D">
      <w:pPr>
        <w:pBdr>
          <w:top w:val="nil"/>
          <w:left w:val="nil"/>
          <w:bottom w:val="nil"/>
          <w:right w:val="nil"/>
          <w:between w:val="nil"/>
        </w:pBdr>
        <w:tabs>
          <w:tab w:val="left" w:pos="9498"/>
        </w:tabs>
        <w:ind w:right="-30" w:firstLine="720"/>
        <w:jc w:val="both"/>
        <w:rPr>
          <w:color w:val="000000"/>
          <w:sz w:val="28"/>
          <w:szCs w:val="28"/>
        </w:rPr>
      </w:pPr>
      <w:r>
        <w:rPr>
          <w:color w:val="000000"/>
          <w:sz w:val="28"/>
          <w:szCs w:val="28"/>
        </w:rPr>
        <w:t>17. 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rsidR="00F63E66" w:rsidRDefault="00F63E66">
      <w:pPr>
        <w:pBdr>
          <w:top w:val="nil"/>
          <w:left w:val="nil"/>
          <w:bottom w:val="nil"/>
          <w:right w:val="nil"/>
          <w:between w:val="nil"/>
        </w:pBdr>
        <w:ind w:firstLine="567"/>
        <w:rPr>
          <w:color w:val="000000"/>
          <w:sz w:val="28"/>
          <w:szCs w:val="28"/>
        </w:rPr>
      </w:pPr>
    </w:p>
    <w:p w:rsidR="00F63E66" w:rsidRDefault="00F63E66">
      <w:pPr>
        <w:pBdr>
          <w:top w:val="nil"/>
          <w:left w:val="nil"/>
          <w:bottom w:val="nil"/>
          <w:right w:val="nil"/>
          <w:between w:val="nil"/>
        </w:pBdr>
        <w:ind w:firstLine="567"/>
        <w:rPr>
          <w:color w:val="000000"/>
          <w:sz w:val="28"/>
          <w:szCs w:val="28"/>
        </w:rPr>
      </w:pPr>
    </w:p>
    <w:p w:rsidR="00F63E66" w:rsidRDefault="00F63E66">
      <w:pPr>
        <w:keepNext/>
        <w:pBdr>
          <w:top w:val="nil"/>
          <w:left w:val="nil"/>
          <w:bottom w:val="nil"/>
          <w:right w:val="nil"/>
          <w:between w:val="nil"/>
        </w:pBdr>
        <w:ind w:firstLine="567"/>
        <w:rPr>
          <w:color w:val="000000"/>
          <w:sz w:val="28"/>
          <w:szCs w:val="28"/>
        </w:rPr>
      </w:pPr>
    </w:p>
    <w:p w:rsidR="00F63E66" w:rsidRDefault="00E4607D">
      <w:pPr>
        <w:keepNext/>
        <w:pBdr>
          <w:top w:val="nil"/>
          <w:left w:val="nil"/>
          <w:bottom w:val="nil"/>
          <w:right w:val="nil"/>
          <w:between w:val="nil"/>
        </w:pBdr>
        <w:rPr>
          <w:color w:val="000000"/>
          <w:sz w:val="28"/>
          <w:szCs w:val="28"/>
        </w:rPr>
      </w:pPr>
      <w:r>
        <w:rPr>
          <w:b/>
          <w:color w:val="000000"/>
          <w:sz w:val="28"/>
          <w:szCs w:val="28"/>
        </w:rPr>
        <w:t>Сільський голова</w:t>
      </w:r>
      <w:r>
        <w:rPr>
          <w:b/>
          <w:color w:val="000000"/>
          <w:sz w:val="28"/>
          <w:szCs w:val="28"/>
        </w:rPr>
        <w:tab/>
      </w:r>
      <w:r>
        <w:rPr>
          <w:b/>
          <w:color w:val="000000"/>
          <w:sz w:val="28"/>
          <w:szCs w:val="28"/>
        </w:rPr>
        <w:tab/>
      </w:r>
      <w:r w:rsidR="006B1CDA">
        <w:rPr>
          <w:b/>
          <w:color w:val="000000"/>
          <w:sz w:val="28"/>
          <w:szCs w:val="28"/>
        </w:rPr>
        <w:t xml:space="preserve">        </w:t>
      </w:r>
      <w:r>
        <w:rPr>
          <w:b/>
          <w:color w:val="000000"/>
          <w:sz w:val="28"/>
          <w:szCs w:val="28"/>
        </w:rPr>
        <w:t xml:space="preserve">    </w:t>
      </w:r>
      <w:r w:rsidR="00F92F9B">
        <w:rPr>
          <w:b/>
          <w:color w:val="000000"/>
          <w:sz w:val="28"/>
          <w:szCs w:val="28"/>
        </w:rPr>
        <w:t xml:space="preserve">         </w:t>
      </w:r>
      <w:r w:rsidR="006B1CDA">
        <w:rPr>
          <w:b/>
          <w:color w:val="000000"/>
          <w:sz w:val="28"/>
          <w:szCs w:val="28"/>
        </w:rPr>
        <w:t xml:space="preserve"> </w:t>
      </w:r>
      <w:r>
        <w:rPr>
          <w:b/>
          <w:sz w:val="28"/>
          <w:szCs w:val="28"/>
        </w:rPr>
        <w:t xml:space="preserve">       </w:t>
      </w:r>
      <w:r w:rsidR="006B1CDA">
        <w:rPr>
          <w:b/>
          <w:color w:val="000000"/>
          <w:sz w:val="28"/>
          <w:szCs w:val="28"/>
        </w:rPr>
        <w:tab/>
      </w:r>
      <w:r>
        <w:rPr>
          <w:b/>
          <w:color w:val="000000"/>
          <w:sz w:val="28"/>
          <w:szCs w:val="28"/>
        </w:rPr>
        <w:t xml:space="preserve">        Сергій ЛЕВЧЕНКО</w:t>
      </w:r>
    </w:p>
    <w:p w:rsidR="00F63E66" w:rsidRDefault="00F63E66">
      <w:pPr>
        <w:pBdr>
          <w:top w:val="nil"/>
          <w:left w:val="nil"/>
          <w:bottom w:val="nil"/>
          <w:right w:val="nil"/>
          <w:between w:val="nil"/>
        </w:pBdr>
        <w:ind w:firstLine="567"/>
        <w:jc w:val="both"/>
        <w:rPr>
          <w:color w:val="000000"/>
        </w:rPr>
      </w:pPr>
    </w:p>
    <w:sectPr w:rsidR="00F63E66" w:rsidSect="00964A80">
      <w:headerReference w:type="default" r:id="rId9"/>
      <w:footerReference w:type="even" r:id="rId10"/>
      <w:footerReference w:type="default" r:id="rId11"/>
      <w:headerReference w:type="first" r:id="rId12"/>
      <w:pgSz w:w="11906" w:h="16838"/>
      <w:pgMar w:top="360" w:right="566" w:bottom="851" w:left="1276" w:header="345"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6F" w:rsidRDefault="000E016F">
      <w:r>
        <w:separator/>
      </w:r>
    </w:p>
  </w:endnote>
  <w:endnote w:type="continuationSeparator" w:id="0">
    <w:p w:rsidR="000E016F" w:rsidRDefault="000E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66" w:rsidRDefault="00E4607D">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rsidR="00F63E66" w:rsidRDefault="00F63E66">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66" w:rsidRDefault="00F63E66">
    <w:pPr>
      <w:pBdr>
        <w:top w:val="nil"/>
        <w:left w:val="nil"/>
        <w:bottom w:val="nil"/>
        <w:right w:val="nil"/>
        <w:between w:val="nil"/>
      </w:pBdr>
      <w:tabs>
        <w:tab w:val="center" w:pos="4677"/>
        <w:tab w:val="right" w:pos="9355"/>
      </w:tabs>
      <w:jc w:val="right"/>
      <w:rPr>
        <w:color w:val="000000"/>
      </w:rPr>
    </w:pPr>
  </w:p>
  <w:p w:rsidR="00F63E66" w:rsidRDefault="00F63E66">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6F" w:rsidRDefault="000E016F">
      <w:r>
        <w:separator/>
      </w:r>
    </w:p>
  </w:footnote>
  <w:footnote w:type="continuationSeparator" w:id="0">
    <w:p w:rsidR="000E016F" w:rsidRDefault="000E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66" w:rsidRDefault="00E4607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9A596E">
      <w:rPr>
        <w:noProof/>
        <w:color w:val="000000"/>
      </w:rPr>
      <w:t>4</w:t>
    </w:r>
    <w:r>
      <w:rPr>
        <w:color w:val="000000"/>
      </w:rPr>
      <w:fldChar w:fldCharType="end"/>
    </w:r>
  </w:p>
  <w:p w:rsidR="00F63E66" w:rsidRDefault="00F63E66">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66" w:rsidRDefault="00F63E66">
    <w:pPr>
      <w:pBdr>
        <w:top w:val="nil"/>
        <w:left w:val="nil"/>
        <w:bottom w:val="nil"/>
        <w:right w:val="nil"/>
        <w:between w:val="nil"/>
      </w:pBdr>
      <w:tabs>
        <w:tab w:val="center" w:pos="4677"/>
        <w:tab w:val="right" w:pos="9355"/>
        <w:tab w:val="left" w:pos="7110"/>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66"/>
    <w:rsid w:val="00001844"/>
    <w:rsid w:val="00001A2B"/>
    <w:rsid w:val="00037930"/>
    <w:rsid w:val="00050CD8"/>
    <w:rsid w:val="00083921"/>
    <w:rsid w:val="00087950"/>
    <w:rsid w:val="000E016F"/>
    <w:rsid w:val="001319A9"/>
    <w:rsid w:val="00133935"/>
    <w:rsid w:val="001411F8"/>
    <w:rsid w:val="00147139"/>
    <w:rsid w:val="001D4FBD"/>
    <w:rsid w:val="00264C4B"/>
    <w:rsid w:val="00293A09"/>
    <w:rsid w:val="002961BA"/>
    <w:rsid w:val="00397687"/>
    <w:rsid w:val="0043734E"/>
    <w:rsid w:val="00444A6F"/>
    <w:rsid w:val="004C1E5B"/>
    <w:rsid w:val="004D7814"/>
    <w:rsid w:val="005B72D9"/>
    <w:rsid w:val="005D53AD"/>
    <w:rsid w:val="00684C22"/>
    <w:rsid w:val="006A5B0B"/>
    <w:rsid w:val="006B1CDA"/>
    <w:rsid w:val="007B21E0"/>
    <w:rsid w:val="007D0696"/>
    <w:rsid w:val="007D51ED"/>
    <w:rsid w:val="00836184"/>
    <w:rsid w:val="00964A80"/>
    <w:rsid w:val="00967E99"/>
    <w:rsid w:val="009A596E"/>
    <w:rsid w:val="009B698D"/>
    <w:rsid w:val="00A930EB"/>
    <w:rsid w:val="00AF6E87"/>
    <w:rsid w:val="00B70501"/>
    <w:rsid w:val="00BD4F13"/>
    <w:rsid w:val="00C50AFF"/>
    <w:rsid w:val="00C56E1A"/>
    <w:rsid w:val="00D65FF4"/>
    <w:rsid w:val="00E4607D"/>
    <w:rsid w:val="00E54750"/>
    <w:rsid w:val="00EC2DAF"/>
    <w:rsid w:val="00F31CCE"/>
    <w:rsid w:val="00F63E66"/>
    <w:rsid w:val="00F70C9E"/>
    <w:rsid w:val="00F81802"/>
    <w:rsid w:val="00F92F9B"/>
    <w:rsid w:val="00FA31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F70C9E"/>
    <w:rPr>
      <w:rFonts w:ascii="Segoe UI" w:hAnsi="Segoe UI" w:cs="Segoe UI"/>
      <w:sz w:val="18"/>
      <w:szCs w:val="18"/>
    </w:rPr>
  </w:style>
  <w:style w:type="character" w:customStyle="1" w:styleId="a6">
    <w:name w:val="Текст выноски Знак"/>
    <w:basedOn w:val="a0"/>
    <w:link w:val="a5"/>
    <w:uiPriority w:val="99"/>
    <w:semiHidden/>
    <w:rsid w:val="00F70C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F70C9E"/>
    <w:rPr>
      <w:rFonts w:ascii="Segoe UI" w:hAnsi="Segoe UI" w:cs="Segoe UI"/>
      <w:sz w:val="18"/>
      <w:szCs w:val="18"/>
    </w:rPr>
  </w:style>
  <w:style w:type="character" w:customStyle="1" w:styleId="a6">
    <w:name w:val="Текст выноски Знак"/>
    <w:basedOn w:val="a0"/>
    <w:link w:val="a5"/>
    <w:uiPriority w:val="99"/>
    <w:semiHidden/>
    <w:rsid w:val="00F70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BxhYLmimz4Lyy/FAMJQKK8jpA==">CgMxLjAyCWlkLmdqZGd4czgAciExcTRYYTM3bm9YcTNWREVuQTZWSEstUU1BbzlGMFc5QzE=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4919</Words>
  <Characters>2805</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Волошина</dc:creator>
  <cp:lastModifiedBy>Алла</cp:lastModifiedBy>
  <cp:revision>3</cp:revision>
  <cp:lastPrinted>2025-01-07T10:05:00Z</cp:lastPrinted>
  <dcterms:created xsi:type="dcterms:W3CDTF">2025-12-23T07:55:00Z</dcterms:created>
  <dcterms:modified xsi:type="dcterms:W3CDTF">2025-12-23T07:55:00Z</dcterms:modified>
</cp:coreProperties>
</file>