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74" w:rsidRPr="00B00B74" w:rsidRDefault="00B00B74" w:rsidP="00B00B74">
      <w:pPr>
        <w:keepNext/>
        <w:keepLines/>
        <w:spacing w:before="200" w:after="0"/>
        <w:ind w:right="-716"/>
        <w:jc w:val="center"/>
        <w:outlineLvl w:val="1"/>
        <w:rPr>
          <w:rFonts w:ascii="Times New Roman" w:eastAsia="MS Gothic" w:hAnsi="Times New Roman" w:cs="Times New Roman"/>
          <w:b/>
          <w:bCs/>
          <w:color w:val="000000"/>
          <w:sz w:val="28"/>
          <w:szCs w:val="28"/>
          <w:lang w:val="uk-UA"/>
        </w:rPr>
      </w:pPr>
      <w:r w:rsidRPr="00B00B74">
        <w:rPr>
          <w:rFonts w:ascii="Times New Roman" w:eastAsia="MS Gothic" w:hAnsi="Times New Roman" w:cs="Times New Roman"/>
          <w:b/>
          <w:bCs/>
          <w:color w:val="000000"/>
          <w:sz w:val="28"/>
          <w:szCs w:val="28"/>
          <w:lang w:val="uk-UA"/>
        </w:rPr>
        <w:t>Пояснювальна записка</w:t>
      </w:r>
    </w:p>
    <w:p w:rsidR="00B00B74" w:rsidRPr="00B00B74" w:rsidRDefault="00B00B74" w:rsidP="00B00B74">
      <w:pPr>
        <w:ind w:right="-716" w:firstLine="720"/>
        <w:jc w:val="both"/>
        <w:rPr>
          <w:rFonts w:ascii="Cambria" w:eastAsia="MS Mincho" w:hAnsi="Cambria" w:cs="Times New Roman"/>
          <w:lang w:val="uk-UA"/>
        </w:rPr>
      </w:pPr>
      <w:r w:rsidRPr="00B00B74">
        <w:rPr>
          <w:rFonts w:ascii="Times New Roman" w:eastAsia="MS Mincho" w:hAnsi="Times New Roman" w:cs="Times New Roman"/>
          <w:sz w:val="28"/>
          <w:szCs w:val="28"/>
          <w:lang w:val="uk-UA"/>
        </w:rPr>
        <w:t>Програма спрямована на розвиток міжнародного територіального співробітництва, залучення міжнародної технічної допомоги та впровадження кращих практик місцевого розвитку. Реалізація Програми здійснюється у межах наявних фінансових можливостей.</w:t>
      </w:r>
      <w:r w:rsidRPr="00B00B74">
        <w:rPr>
          <w:rFonts w:ascii="Times New Roman" w:eastAsia="MS Mincho" w:hAnsi="Times New Roman" w:cs="Times New Roman"/>
          <w:sz w:val="28"/>
          <w:szCs w:val="28"/>
          <w:lang w:val="uk-UA"/>
        </w:rPr>
        <w:br/>
      </w:r>
    </w:p>
    <w:p w:rsidR="00B00B74" w:rsidRPr="00B00B74" w:rsidRDefault="00B00B74" w:rsidP="00B00B74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</w:t>
      </w:r>
      <w:r w:rsidRPr="00B00B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ЗАТВЕРДЖЕНО</w:t>
      </w: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рішенням Великосеверинівської   </w:t>
      </w: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сільської ради</w:t>
      </w: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№ 1980 від «25» лютого 2026 року</w:t>
      </w:r>
    </w:p>
    <w:p w:rsidR="00B00B74" w:rsidRPr="00B00B74" w:rsidRDefault="00B00B74" w:rsidP="00B00B74">
      <w:pPr>
        <w:spacing w:before="100" w:beforeAutospacing="1" w:after="100" w:afterAutospacing="1" w:line="240" w:lineRule="auto"/>
        <w:ind w:right="-99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before="100" w:beforeAutospacing="1" w:after="100" w:afterAutospacing="1" w:line="240" w:lineRule="auto"/>
        <w:ind w:right="-99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before="100" w:beforeAutospacing="1" w:after="100" w:afterAutospacing="1" w:line="240" w:lineRule="auto"/>
        <w:ind w:right="-99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before="100" w:beforeAutospacing="1" w:after="100" w:afterAutospacing="1" w:line="240" w:lineRule="auto"/>
        <w:ind w:right="-99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before="100" w:beforeAutospacing="1" w:after="100" w:afterAutospacing="1" w:line="240" w:lineRule="auto"/>
        <w:ind w:right="-99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>ПРОГРАМА</w:t>
      </w:r>
    </w:p>
    <w:p w:rsidR="00B00B74" w:rsidRPr="00B00B74" w:rsidRDefault="00B00B74" w:rsidP="00B00B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розвитку міжнародного співробітництва</w:t>
      </w:r>
    </w:p>
    <w:p w:rsidR="00B00B74" w:rsidRPr="00B00B74" w:rsidRDefault="00B00B74" w:rsidP="00B00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Великосеверинівської сільської ради</w:t>
      </w:r>
      <w:r w:rsidRPr="00B00B7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br/>
        <w:t>на 2026–2027 роки</w:t>
      </w: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ПАСПОРТ ПРОГРАМИ</w:t>
      </w: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Назва програми:</w:t>
      </w:r>
    </w:p>
    <w:p w:rsidR="00B00B74" w:rsidRPr="00B00B74" w:rsidRDefault="00B00B74" w:rsidP="00B00B74">
      <w:pPr>
        <w:spacing w:after="0" w:line="240" w:lineRule="auto"/>
        <w:ind w:right="-999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розвитку міжнародного співробітництва Великосеверинівської сільської ради на 2026–2027 роки</w:t>
      </w:r>
    </w:p>
    <w:p w:rsidR="00B00B74" w:rsidRPr="00B00B74" w:rsidRDefault="00B00B74" w:rsidP="00B00B74">
      <w:pPr>
        <w:spacing w:after="0" w:line="240" w:lineRule="auto"/>
        <w:ind w:right="-999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Розробник програми:</w:t>
      </w:r>
    </w:p>
    <w:p w:rsidR="00B00B74" w:rsidRPr="00B00B74" w:rsidRDefault="00B00B74" w:rsidP="00B00B74">
      <w:pPr>
        <w:spacing w:after="0" w:line="240" w:lineRule="auto"/>
        <w:ind w:right="-999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рада, Виконавчий комітет Великосеверинівської сільської ради</w:t>
      </w:r>
    </w:p>
    <w:p w:rsidR="00B00B74" w:rsidRPr="00B00B74" w:rsidRDefault="00B00B74" w:rsidP="00B00B74">
      <w:pPr>
        <w:spacing w:after="0" w:line="240" w:lineRule="auto"/>
        <w:ind w:right="-99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Головний розпорядник коштів:</w:t>
      </w: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</w:t>
      </w: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Термін реалізації:</w:t>
      </w: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2026–2027 роки</w:t>
      </w: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програми:</w:t>
      </w:r>
    </w:p>
    <w:p w:rsidR="00B00B74" w:rsidRPr="00B00B74" w:rsidRDefault="00B00B74" w:rsidP="00B00B74">
      <w:pPr>
        <w:spacing w:after="0" w:line="240" w:lineRule="auto"/>
        <w:ind w:right="-999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міжнародного співробітництва, встановлення партнерських відносин з іноземними громадами, залучення міжнародної технічної та фінансової допомоги для сталого розвитку територіальної громади.</w:t>
      </w:r>
    </w:p>
    <w:p w:rsidR="00B00B74" w:rsidRPr="00B00B74" w:rsidRDefault="00B00B74" w:rsidP="00B00B74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Обсяги та джерела фінансування:</w:t>
      </w:r>
    </w:p>
    <w:p w:rsidR="00B00B74" w:rsidRPr="00B00B74" w:rsidRDefault="00B00B74" w:rsidP="00B00B74">
      <w:pPr>
        <w:spacing w:after="0" w:line="240" w:lineRule="auto"/>
        <w:ind w:right="-99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Прогнозований загальний обсяг фінансових ресурсів, необхідних для реалізації програми – 500 </w:t>
      </w:r>
      <w:proofErr w:type="spellStart"/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 Джерела фінансування: кошти місцевого бюджету, міжнародна технічна допомога, гранти та інші джерела, не заборонені законодавством України.</w:t>
      </w: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Очікувані результати:</w:t>
      </w:r>
    </w:p>
    <w:p w:rsidR="00B00B74" w:rsidRPr="00B00B74" w:rsidRDefault="00B00B74" w:rsidP="00B00B74">
      <w:pPr>
        <w:spacing w:after="0" w:line="240" w:lineRule="auto"/>
        <w:ind w:right="-99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Розширення міжнародних зв’язків громади, залучення додаткових фінансових ресурсів, підвищення інвестиційної привабливості та іміджу громади.</w:t>
      </w:r>
    </w:p>
    <w:p w:rsidR="00B00B74" w:rsidRPr="00B00B74" w:rsidRDefault="00B00B74" w:rsidP="00B00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Загальні положення</w:t>
      </w:r>
    </w:p>
    <w:p w:rsidR="00B00B74" w:rsidRPr="00B00B74" w:rsidRDefault="00B00B74" w:rsidP="00B00B74">
      <w:pPr>
        <w:spacing w:after="0" w:line="240" w:lineRule="auto"/>
        <w:ind w:right="-99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Програма розвитку міжнародного співробітництва Великосеверинівської сільської ради на 2026–2027 роки (далі — Програма) розроблена з метою активізації міжнародної діяльності громади, інтеграції у європейський та світовий простір, залучення зовнішніх ресурсів для місцевого розвитку.</w:t>
      </w:r>
    </w:p>
    <w:p w:rsidR="00B00B74" w:rsidRPr="00B00B74" w:rsidRDefault="00B00B74" w:rsidP="00B00B74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основні завдання Програми</w:t>
      </w:r>
    </w:p>
    <w:p w:rsidR="00B00B74" w:rsidRPr="00B00B74" w:rsidRDefault="00B00B74" w:rsidP="00B00B74">
      <w:p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Метою Програми є</w:t>
      </w: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розвиток сталого міжнародного співробітництва громади.</w:t>
      </w:r>
    </w:p>
    <w:p w:rsidR="00B00B74" w:rsidRPr="00B00B74" w:rsidRDefault="00B00B74" w:rsidP="00B00B74">
      <w:pPr>
        <w:spacing w:before="100" w:beforeAutospacing="1" w:after="100" w:afterAutospacing="1" w:line="240" w:lineRule="auto"/>
        <w:ind w:right="-99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Основні завдання:</w:t>
      </w:r>
    </w:p>
    <w:p w:rsidR="00B00B74" w:rsidRPr="00B00B74" w:rsidRDefault="00B00B74" w:rsidP="00B00B74">
      <w:pPr>
        <w:numPr>
          <w:ilvl w:val="0"/>
          <w:numId w:val="1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налагодження партнерських відносин з органами місцевого самоврядування інших держав;</w:t>
      </w:r>
    </w:p>
    <w:p w:rsidR="00B00B74" w:rsidRPr="00B00B74" w:rsidRDefault="00B00B74" w:rsidP="00B00B74">
      <w:pPr>
        <w:numPr>
          <w:ilvl w:val="0"/>
          <w:numId w:val="1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участь у міжнародних програмах, </w:t>
      </w:r>
      <w:proofErr w:type="spellStart"/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проєктах</w:t>
      </w:r>
      <w:proofErr w:type="spellEnd"/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грантах;</w:t>
      </w:r>
    </w:p>
    <w:p w:rsidR="00B00B74" w:rsidRPr="00B00B74" w:rsidRDefault="00B00B74" w:rsidP="00B00B74">
      <w:pPr>
        <w:numPr>
          <w:ilvl w:val="0"/>
          <w:numId w:val="1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залучення міжнародної технічної допомоги;</w:t>
      </w:r>
    </w:p>
    <w:p w:rsidR="00B00B74" w:rsidRPr="00B00B74" w:rsidRDefault="00B00B74" w:rsidP="00B00B74">
      <w:pPr>
        <w:numPr>
          <w:ilvl w:val="0"/>
          <w:numId w:val="1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обмін досвідом у сферах місцевого самоврядування, освіти, культури та економіки.</w:t>
      </w:r>
    </w:p>
    <w:p w:rsidR="00B00B74" w:rsidRPr="00B00B74" w:rsidRDefault="00B00B74" w:rsidP="00B00B74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Фінансове забезпечення Програми</w:t>
      </w:r>
    </w:p>
    <w:p w:rsidR="00B00B74" w:rsidRPr="00B00B74" w:rsidRDefault="00B00B74" w:rsidP="00B00B74">
      <w:pPr>
        <w:spacing w:after="0" w:line="240" w:lineRule="auto"/>
        <w:ind w:right="-99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Фінансування заходів Програми здійснюється за рахунок коштів місцевого бюджету та інших джерел, не заборонених законодавством України. Прогнозований загальний обсяг фінансових ресурсів, необхідних для реалізації програми – </w:t>
      </w:r>
      <w:r w:rsidRPr="00B00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500 </w:t>
      </w:r>
      <w:proofErr w:type="spellStart"/>
      <w:r w:rsidRPr="00B00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тис.грн</w:t>
      </w:r>
      <w:proofErr w:type="spellEnd"/>
      <w:r w:rsidRPr="00B00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.. </w:t>
      </w:r>
    </w:p>
    <w:p w:rsidR="00B00B74" w:rsidRPr="00B00B74" w:rsidRDefault="00B00B74" w:rsidP="00B00B74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 Очікувані результати виконання Програми</w:t>
      </w:r>
    </w:p>
    <w:p w:rsidR="00B00B74" w:rsidRPr="00B00B74" w:rsidRDefault="00B00B74" w:rsidP="00B00B74">
      <w:pPr>
        <w:spacing w:after="0" w:line="240" w:lineRule="auto"/>
        <w:ind w:right="-999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Програми забезпечить:</w:t>
      </w:r>
    </w:p>
    <w:p w:rsidR="00B00B74" w:rsidRPr="00B00B74" w:rsidRDefault="00B00B74" w:rsidP="00B00B74">
      <w:pPr>
        <w:numPr>
          <w:ilvl w:val="0"/>
          <w:numId w:val="2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 кількості міжнародних партнерств;</w:t>
      </w:r>
    </w:p>
    <w:p w:rsidR="00B00B74" w:rsidRPr="00B00B74" w:rsidRDefault="00B00B74" w:rsidP="00B00B74">
      <w:pPr>
        <w:numPr>
          <w:ilvl w:val="0"/>
          <w:numId w:val="2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залучення грантових та інвестиційних коштів;</w:t>
      </w:r>
    </w:p>
    <w:p w:rsidR="00B00B74" w:rsidRPr="00B00B74" w:rsidRDefault="00B00B74" w:rsidP="00B00B74">
      <w:pPr>
        <w:numPr>
          <w:ilvl w:val="0"/>
          <w:numId w:val="2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якості управлінських рішень;</w:t>
      </w:r>
    </w:p>
    <w:p w:rsidR="00B00B74" w:rsidRPr="00B00B74" w:rsidRDefault="00B00B74" w:rsidP="00B00B74">
      <w:pPr>
        <w:numPr>
          <w:ilvl w:val="0"/>
          <w:numId w:val="2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 соціально-економічного розвитку громади.</w:t>
      </w:r>
    </w:p>
    <w:p w:rsidR="00B00B74" w:rsidRPr="00B00B74" w:rsidRDefault="00B00B74" w:rsidP="00B00B74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 Показники ефективності виконання Програми</w:t>
      </w:r>
    </w:p>
    <w:p w:rsidR="00B00B74" w:rsidRPr="00B00B74" w:rsidRDefault="00B00B74" w:rsidP="00B00B74">
      <w:pPr>
        <w:numPr>
          <w:ilvl w:val="0"/>
          <w:numId w:val="3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укладених міжнародних угод та меморандумів;</w:t>
      </w:r>
    </w:p>
    <w:p w:rsidR="00B00B74" w:rsidRPr="00B00B74" w:rsidRDefault="00B00B74" w:rsidP="00B00B74">
      <w:pPr>
        <w:numPr>
          <w:ilvl w:val="0"/>
          <w:numId w:val="3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 залучених міжнародних грантів;</w:t>
      </w:r>
    </w:p>
    <w:p w:rsidR="00B00B74" w:rsidRPr="00B00B74" w:rsidRDefault="00B00B74" w:rsidP="00B00B74">
      <w:pPr>
        <w:numPr>
          <w:ilvl w:val="0"/>
          <w:numId w:val="3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реалізованих міжнародних проєктів;</w:t>
      </w:r>
    </w:p>
    <w:p w:rsidR="00B00B74" w:rsidRPr="00B00B74" w:rsidRDefault="00B00B74" w:rsidP="00B00B74">
      <w:pPr>
        <w:numPr>
          <w:ilvl w:val="0"/>
          <w:numId w:val="3"/>
        </w:numPr>
        <w:spacing w:before="100" w:beforeAutospacing="1" w:after="100" w:afterAutospacing="1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заходів міжнародного обміну.</w:t>
      </w:r>
    </w:p>
    <w:p w:rsidR="00B00B74" w:rsidRPr="00B00B74" w:rsidRDefault="00B00B74" w:rsidP="00B00B74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00B74" w:rsidRPr="00B00B74" w:rsidSect="008A3586">
          <w:pgSz w:w="12240" w:h="15840"/>
          <w:pgMar w:top="851" w:right="1800" w:bottom="851" w:left="1800" w:header="283" w:footer="283" w:gutter="0"/>
          <w:cols w:space="720"/>
          <w:docGrid w:linePitch="360"/>
        </w:sectPr>
      </w:pPr>
    </w:p>
    <w:p w:rsidR="00B00B74" w:rsidRPr="00B00B74" w:rsidRDefault="00B00B74" w:rsidP="00B00B74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00B74" w:rsidRPr="00B00B74" w:rsidSect="008B70BA">
          <w:type w:val="continuous"/>
          <w:pgSz w:w="12240" w:h="15840"/>
          <w:pgMar w:top="851" w:right="1800" w:bottom="851" w:left="1800" w:header="720" w:footer="720" w:gutter="0"/>
          <w:cols w:space="720"/>
          <w:docGrid w:linePitch="360"/>
        </w:sectPr>
      </w:pPr>
    </w:p>
    <w:p w:rsidR="00B00B74" w:rsidRPr="00B00B74" w:rsidRDefault="00B00B74" w:rsidP="00B00B74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ind w:right="-99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B00B74" w:rsidRPr="00B00B74" w:rsidRDefault="00B00B74" w:rsidP="00B00B74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План заходів з реалізації Програми розвитку </w:t>
      </w:r>
    </w:p>
    <w:p w:rsidR="00B00B74" w:rsidRPr="00B00B74" w:rsidRDefault="00B00B74" w:rsidP="00B00B74">
      <w:pPr>
        <w:spacing w:after="0" w:line="240" w:lineRule="auto"/>
        <w:ind w:right="-9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міжнародного співробітництва</w:t>
      </w: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0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2026–2027 роки</w:t>
      </w:r>
    </w:p>
    <w:p w:rsidR="00B00B74" w:rsidRPr="00B00B74" w:rsidRDefault="00B00B74" w:rsidP="00B00B74">
      <w:pPr>
        <w:spacing w:after="0" w:line="240" w:lineRule="auto"/>
        <w:ind w:right="-99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14689" w:type="dxa"/>
        <w:tblLook w:val="04A0" w:firstRow="1" w:lastRow="0" w:firstColumn="1" w:lastColumn="0" w:noHBand="0" w:noVBand="1"/>
      </w:tblPr>
      <w:tblGrid>
        <w:gridCol w:w="513"/>
        <w:gridCol w:w="2713"/>
        <w:gridCol w:w="1391"/>
        <w:gridCol w:w="1825"/>
        <w:gridCol w:w="1527"/>
        <w:gridCol w:w="1407"/>
        <w:gridCol w:w="2926"/>
        <w:gridCol w:w="2387"/>
      </w:tblGrid>
      <w:tr w:rsidR="00B00B74" w:rsidRPr="00B00B74" w:rsidTr="00E24757">
        <w:tc>
          <w:tcPr>
            <w:tcW w:w="514" w:type="dxa"/>
            <w:vMerge w:val="restart"/>
          </w:tcPr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713" w:type="dxa"/>
            <w:vMerge w:val="restart"/>
          </w:tcPr>
          <w:p w:rsidR="00B00B74" w:rsidRPr="00B00B74" w:rsidRDefault="00B00B74" w:rsidP="00B00B74">
            <w:pPr>
              <w:ind w:right="-1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1390" w:type="dxa"/>
            <w:vMerge w:val="restart"/>
          </w:tcPr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</w:t>
            </w:r>
          </w:p>
          <w:p w:rsidR="00B00B74" w:rsidRPr="00B00B74" w:rsidRDefault="00B00B74" w:rsidP="00B00B74">
            <w:pPr>
              <w:ind w:right="-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1825" w:type="dxa"/>
            <w:vMerge w:val="restart"/>
          </w:tcPr>
          <w:p w:rsidR="00B00B74" w:rsidRPr="00B00B74" w:rsidRDefault="00B00B74" w:rsidP="00B00B74">
            <w:pPr>
              <w:ind w:right="3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00B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Загальна сума фінансування, </w:t>
            </w:r>
            <w:proofErr w:type="spellStart"/>
            <w:r w:rsidRPr="00B00B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B00B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4" w:type="dxa"/>
            <w:gridSpan w:val="2"/>
          </w:tcPr>
          <w:p w:rsidR="00B00B74" w:rsidRPr="00B00B74" w:rsidRDefault="00B00B74" w:rsidP="00B00B74">
            <w:pPr>
              <w:ind w:right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Орієнтовні обсяги фінансування, </w:t>
            </w:r>
            <w:proofErr w:type="spellStart"/>
            <w:r w:rsidRPr="00B00B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B00B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26" w:type="dxa"/>
            <w:vMerge w:val="restart"/>
          </w:tcPr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Відповідальні</w:t>
            </w:r>
          </w:p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387" w:type="dxa"/>
            <w:vMerge w:val="restart"/>
          </w:tcPr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Очікуваний</w:t>
            </w:r>
          </w:p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</w:t>
            </w:r>
          </w:p>
        </w:tc>
      </w:tr>
      <w:tr w:rsidR="00B00B74" w:rsidRPr="00B00B74" w:rsidTr="00E24757">
        <w:trPr>
          <w:trHeight w:val="464"/>
        </w:trPr>
        <w:tc>
          <w:tcPr>
            <w:tcW w:w="514" w:type="dxa"/>
            <w:vMerge/>
          </w:tcPr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713" w:type="dxa"/>
            <w:vMerge/>
          </w:tcPr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90" w:type="dxa"/>
            <w:vMerge/>
          </w:tcPr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25" w:type="dxa"/>
            <w:vMerge/>
          </w:tcPr>
          <w:p w:rsidR="00B00B74" w:rsidRPr="00B00B74" w:rsidRDefault="00B00B74" w:rsidP="00B00B74">
            <w:pPr>
              <w:ind w:right="-999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27" w:type="dxa"/>
          </w:tcPr>
          <w:p w:rsidR="00B00B74" w:rsidRPr="00B00B74" w:rsidRDefault="00B00B74" w:rsidP="00B00B74">
            <w:pPr>
              <w:ind w:right="-31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00B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2026 рік</w:t>
            </w:r>
          </w:p>
        </w:tc>
        <w:tc>
          <w:tcPr>
            <w:tcW w:w="1407" w:type="dxa"/>
          </w:tcPr>
          <w:p w:rsidR="00B00B74" w:rsidRPr="00B00B74" w:rsidRDefault="00B00B74" w:rsidP="00B00B74">
            <w:pPr>
              <w:ind w:right="1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00B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2027 рік</w:t>
            </w:r>
          </w:p>
        </w:tc>
        <w:tc>
          <w:tcPr>
            <w:tcW w:w="2926" w:type="dxa"/>
            <w:vMerge/>
          </w:tcPr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87" w:type="dxa"/>
            <w:vMerge/>
          </w:tcPr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B00B74" w:rsidRPr="00B00B74" w:rsidTr="00E24757">
        <w:tc>
          <w:tcPr>
            <w:tcW w:w="514" w:type="dxa"/>
          </w:tcPr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13" w:type="dxa"/>
          </w:tcPr>
          <w:p w:rsidR="00B00B74" w:rsidRPr="00B00B74" w:rsidRDefault="00B00B74" w:rsidP="00B00B74">
            <w:pPr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Встановлення партнерських відносин з громадами </w:t>
            </w:r>
          </w:p>
          <w:p w:rsidR="00B00B74" w:rsidRPr="00B00B74" w:rsidRDefault="00B00B74" w:rsidP="00B00B74">
            <w:pPr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інших держав</w:t>
            </w:r>
          </w:p>
          <w:p w:rsidR="00B00B74" w:rsidRPr="00B00B74" w:rsidRDefault="00B00B74" w:rsidP="00B00B74">
            <w:pPr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90" w:type="dxa"/>
          </w:tcPr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2026–2027</w:t>
            </w:r>
          </w:p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роки</w:t>
            </w:r>
          </w:p>
        </w:tc>
        <w:tc>
          <w:tcPr>
            <w:tcW w:w="1825" w:type="dxa"/>
          </w:tcPr>
          <w:p w:rsidR="00B00B74" w:rsidRPr="00B00B74" w:rsidRDefault="00B00B74" w:rsidP="00B00B74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527" w:type="dxa"/>
          </w:tcPr>
          <w:p w:rsidR="00B00B74" w:rsidRPr="00B00B74" w:rsidRDefault="00B00B74" w:rsidP="00B00B74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407" w:type="dxa"/>
          </w:tcPr>
          <w:p w:rsidR="00B00B74" w:rsidRPr="00B00B74" w:rsidRDefault="00B00B74" w:rsidP="00B00B74">
            <w:pPr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2926" w:type="dxa"/>
          </w:tcPr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Сільський</w:t>
            </w:r>
          </w:p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голова, </w:t>
            </w:r>
          </w:p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Виконавчий </w:t>
            </w:r>
          </w:p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комітет</w:t>
            </w:r>
          </w:p>
        </w:tc>
        <w:tc>
          <w:tcPr>
            <w:tcW w:w="2387" w:type="dxa"/>
          </w:tcPr>
          <w:p w:rsidR="00B00B74" w:rsidRPr="00B00B74" w:rsidRDefault="00B00B74" w:rsidP="00B00B74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Підписані </w:t>
            </w:r>
          </w:p>
          <w:p w:rsidR="00B00B74" w:rsidRPr="00B00B74" w:rsidRDefault="00B00B74" w:rsidP="00B00B74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меморандуми про </w:t>
            </w:r>
          </w:p>
          <w:p w:rsidR="00B00B74" w:rsidRPr="00B00B74" w:rsidRDefault="00B00B74" w:rsidP="00B00B74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співпрацю</w:t>
            </w:r>
          </w:p>
        </w:tc>
      </w:tr>
      <w:tr w:rsidR="00B00B74" w:rsidRPr="00B00B74" w:rsidTr="00E24757">
        <w:tc>
          <w:tcPr>
            <w:tcW w:w="514" w:type="dxa"/>
          </w:tcPr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13" w:type="dxa"/>
          </w:tcPr>
          <w:p w:rsidR="00B00B74" w:rsidRPr="00B00B74" w:rsidRDefault="00B00B74" w:rsidP="00B00B74">
            <w:pPr>
              <w:ind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Підготовка та подання заявок на міжнародні грантові програми</w:t>
            </w:r>
          </w:p>
        </w:tc>
        <w:tc>
          <w:tcPr>
            <w:tcW w:w="1390" w:type="dxa"/>
          </w:tcPr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2026–2027</w:t>
            </w:r>
          </w:p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роки</w:t>
            </w:r>
          </w:p>
        </w:tc>
        <w:tc>
          <w:tcPr>
            <w:tcW w:w="1825" w:type="dxa"/>
          </w:tcPr>
          <w:p w:rsidR="00B00B74" w:rsidRPr="00B00B74" w:rsidRDefault="00B00B74" w:rsidP="00B00B74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7" w:type="dxa"/>
          </w:tcPr>
          <w:p w:rsidR="00B00B74" w:rsidRPr="00B00B74" w:rsidRDefault="00B00B74" w:rsidP="00B00B74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7" w:type="dxa"/>
          </w:tcPr>
          <w:p w:rsidR="00B00B74" w:rsidRPr="00B00B74" w:rsidRDefault="00B00B74" w:rsidP="00B00B74">
            <w:pPr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26" w:type="dxa"/>
          </w:tcPr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</w:t>
            </w:r>
          </w:p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правового </w:t>
            </w:r>
          </w:p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та інвестиційної </w:t>
            </w:r>
          </w:p>
          <w:p w:rsidR="00B00B74" w:rsidRPr="00B00B74" w:rsidRDefault="00B00B74" w:rsidP="00B00B74">
            <w:pPr>
              <w:ind w:right="-99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діяльності</w:t>
            </w:r>
          </w:p>
        </w:tc>
        <w:tc>
          <w:tcPr>
            <w:tcW w:w="2387" w:type="dxa"/>
          </w:tcPr>
          <w:p w:rsidR="00B00B74" w:rsidRPr="00B00B74" w:rsidRDefault="00B00B74" w:rsidP="00B00B74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Залучені грантові </w:t>
            </w:r>
          </w:p>
          <w:p w:rsidR="00B00B74" w:rsidRPr="00B00B74" w:rsidRDefault="00B00B74" w:rsidP="00B00B74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кошти</w:t>
            </w:r>
          </w:p>
        </w:tc>
      </w:tr>
      <w:tr w:rsidR="00B00B74" w:rsidRPr="00B00B74" w:rsidTr="00E24757">
        <w:tc>
          <w:tcPr>
            <w:tcW w:w="514" w:type="dxa"/>
          </w:tcPr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13" w:type="dxa"/>
          </w:tcPr>
          <w:p w:rsidR="00B00B74" w:rsidRPr="00B00B74" w:rsidRDefault="00B00B74" w:rsidP="00B00B74">
            <w:pPr>
              <w:ind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Участь у міжнародних форумах, семінарах, конференціях</w:t>
            </w:r>
          </w:p>
        </w:tc>
        <w:tc>
          <w:tcPr>
            <w:tcW w:w="1390" w:type="dxa"/>
          </w:tcPr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2026–2027</w:t>
            </w:r>
          </w:p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роки</w:t>
            </w:r>
          </w:p>
        </w:tc>
        <w:tc>
          <w:tcPr>
            <w:tcW w:w="1825" w:type="dxa"/>
          </w:tcPr>
          <w:p w:rsidR="00B00B74" w:rsidRPr="00B00B74" w:rsidRDefault="00B00B74" w:rsidP="00B00B74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527" w:type="dxa"/>
          </w:tcPr>
          <w:p w:rsidR="00B00B74" w:rsidRPr="00B00B74" w:rsidRDefault="00B00B74" w:rsidP="00B00B74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407" w:type="dxa"/>
          </w:tcPr>
          <w:p w:rsidR="00B00B74" w:rsidRPr="00B00B74" w:rsidRDefault="00B00B74" w:rsidP="00B00B74">
            <w:pPr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2926" w:type="dxa"/>
          </w:tcPr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Сільський</w:t>
            </w:r>
          </w:p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голова, </w:t>
            </w:r>
          </w:p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Виконавчий </w:t>
            </w:r>
          </w:p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комітет</w:t>
            </w:r>
          </w:p>
        </w:tc>
        <w:tc>
          <w:tcPr>
            <w:tcW w:w="2387" w:type="dxa"/>
          </w:tcPr>
          <w:p w:rsidR="00B00B74" w:rsidRPr="00B00B74" w:rsidRDefault="00B00B74" w:rsidP="00B00B74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Обмін досвідом</w:t>
            </w:r>
          </w:p>
        </w:tc>
      </w:tr>
      <w:tr w:rsidR="00B00B74" w:rsidRPr="00B00B74" w:rsidTr="00E24757">
        <w:tc>
          <w:tcPr>
            <w:tcW w:w="514" w:type="dxa"/>
          </w:tcPr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13" w:type="dxa"/>
          </w:tcPr>
          <w:p w:rsidR="00B00B74" w:rsidRPr="00B00B74" w:rsidRDefault="00B00B74" w:rsidP="00B00B74">
            <w:pPr>
              <w:ind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Реалізація спільних міжнародних проєктів</w:t>
            </w:r>
          </w:p>
        </w:tc>
        <w:tc>
          <w:tcPr>
            <w:tcW w:w="1390" w:type="dxa"/>
          </w:tcPr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2026–2027</w:t>
            </w:r>
          </w:p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роки</w:t>
            </w:r>
          </w:p>
        </w:tc>
        <w:tc>
          <w:tcPr>
            <w:tcW w:w="1825" w:type="dxa"/>
          </w:tcPr>
          <w:p w:rsidR="00B00B74" w:rsidRPr="00B00B74" w:rsidRDefault="00B00B74" w:rsidP="00B00B74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527" w:type="dxa"/>
          </w:tcPr>
          <w:p w:rsidR="00B00B74" w:rsidRPr="00B00B74" w:rsidRDefault="00B00B74" w:rsidP="00B00B74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407" w:type="dxa"/>
          </w:tcPr>
          <w:p w:rsidR="00B00B74" w:rsidRPr="00B00B74" w:rsidRDefault="00B00B74" w:rsidP="00B00B74">
            <w:pPr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2926" w:type="dxa"/>
          </w:tcPr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Профільні </w:t>
            </w:r>
          </w:p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відділи ради</w:t>
            </w:r>
          </w:p>
        </w:tc>
        <w:tc>
          <w:tcPr>
            <w:tcW w:w="2387" w:type="dxa"/>
          </w:tcPr>
          <w:p w:rsidR="00B00B74" w:rsidRPr="00B00B74" w:rsidRDefault="00B00B74" w:rsidP="00B00B74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Реалізовані </w:t>
            </w:r>
            <w:proofErr w:type="spellStart"/>
            <w:r w:rsidRPr="00B00B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проєкти</w:t>
            </w:r>
            <w:proofErr w:type="spellEnd"/>
          </w:p>
          <w:p w:rsidR="00B00B74" w:rsidRPr="00B00B74" w:rsidRDefault="00B00B74" w:rsidP="00B00B74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00B74" w:rsidRPr="00B00B74" w:rsidRDefault="00B00B74" w:rsidP="00B00B74">
            <w:pPr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0B74" w:rsidRPr="00B00B74" w:rsidTr="00E24757">
        <w:tc>
          <w:tcPr>
            <w:tcW w:w="4617" w:type="dxa"/>
            <w:gridSpan w:val="3"/>
          </w:tcPr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:</w:t>
            </w:r>
          </w:p>
        </w:tc>
        <w:tc>
          <w:tcPr>
            <w:tcW w:w="1825" w:type="dxa"/>
          </w:tcPr>
          <w:p w:rsidR="00B00B74" w:rsidRPr="00B00B74" w:rsidRDefault="00B00B74" w:rsidP="00B00B74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527" w:type="dxa"/>
          </w:tcPr>
          <w:p w:rsidR="00B00B74" w:rsidRPr="00B00B74" w:rsidRDefault="00B00B74" w:rsidP="00B00B74">
            <w:pPr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250,0</w:t>
            </w:r>
          </w:p>
        </w:tc>
        <w:tc>
          <w:tcPr>
            <w:tcW w:w="1407" w:type="dxa"/>
          </w:tcPr>
          <w:p w:rsidR="00B00B74" w:rsidRPr="00B00B74" w:rsidRDefault="00B00B74" w:rsidP="00B00B74">
            <w:pPr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250,0</w:t>
            </w:r>
          </w:p>
        </w:tc>
        <w:tc>
          <w:tcPr>
            <w:tcW w:w="2926" w:type="dxa"/>
          </w:tcPr>
          <w:p w:rsidR="00B00B74" w:rsidRPr="00B00B74" w:rsidRDefault="00B00B74" w:rsidP="00B00B74">
            <w:pPr>
              <w:ind w:right="-99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87" w:type="dxa"/>
          </w:tcPr>
          <w:p w:rsidR="00B00B74" w:rsidRPr="00B00B74" w:rsidRDefault="00B00B74" w:rsidP="00B00B74">
            <w:pPr>
              <w:ind w:right="-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B00B74" w:rsidRPr="00B00B74" w:rsidRDefault="00B00B74" w:rsidP="00B00B74">
      <w:pPr>
        <w:rPr>
          <w:rFonts w:ascii="Cambria" w:eastAsia="MS Mincho" w:hAnsi="Cambria" w:cs="Times New Roman"/>
          <w:lang w:val="uk-UA"/>
        </w:rPr>
      </w:pPr>
    </w:p>
    <w:p w:rsidR="00575219" w:rsidRDefault="00575219">
      <w:bookmarkStart w:id="0" w:name="_GoBack"/>
      <w:bookmarkEnd w:id="0"/>
    </w:p>
    <w:sectPr w:rsidR="00575219" w:rsidSect="008B70BA">
      <w:pgSz w:w="15840" w:h="12240" w:orient="landscape"/>
      <w:pgMar w:top="993" w:right="851" w:bottom="180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66DE"/>
    <w:multiLevelType w:val="multilevel"/>
    <w:tmpl w:val="4460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72C69"/>
    <w:multiLevelType w:val="multilevel"/>
    <w:tmpl w:val="D508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E1D9B"/>
    <w:multiLevelType w:val="multilevel"/>
    <w:tmpl w:val="E6E6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74"/>
    <w:rsid w:val="00575219"/>
    <w:rsid w:val="00B0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B74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B74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2643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2026-02-28T17:39:00Z</dcterms:created>
  <dcterms:modified xsi:type="dcterms:W3CDTF">2026-02-28T17:41:00Z</dcterms:modified>
</cp:coreProperties>
</file>